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C57B" w14:textId="77777777" w:rsidR="006D5DCF" w:rsidRDefault="00000000">
      <w:pPr>
        <w:spacing w:after="0" w:line="360" w:lineRule="auto"/>
        <w:ind w:left="-567" w:hanging="566"/>
        <w:jc w:val="both"/>
        <w:rPr>
          <w:rFonts w:ascii="Arial" w:eastAsia="Arial" w:hAnsi="Arial" w:cs="Arial"/>
          <w:color w:val="000000"/>
          <w:sz w:val="28"/>
          <w:szCs w:val="28"/>
          <w:u w:val="single"/>
        </w:rPr>
      </w:pPr>
      <w:r>
        <w:rPr>
          <w:noProof/>
          <w:sz w:val="21"/>
          <w:szCs w:val="21"/>
        </w:rPr>
        <w:drawing>
          <wp:inline distT="0" distB="0" distL="114300" distR="114300" wp14:anchorId="1E0DDB1E" wp14:editId="149BDB01">
            <wp:extent cx="7648122" cy="70580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8122" cy="705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5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0"/>
        <w:gridCol w:w="103"/>
        <w:gridCol w:w="837"/>
        <w:gridCol w:w="1195"/>
        <w:gridCol w:w="262"/>
        <w:gridCol w:w="439"/>
        <w:gridCol w:w="1242"/>
        <w:gridCol w:w="413"/>
        <w:gridCol w:w="413"/>
        <w:gridCol w:w="134"/>
        <w:gridCol w:w="280"/>
        <w:gridCol w:w="691"/>
        <w:gridCol w:w="779"/>
        <w:gridCol w:w="469"/>
        <w:gridCol w:w="325"/>
        <w:gridCol w:w="236"/>
        <w:gridCol w:w="132"/>
        <w:gridCol w:w="321"/>
        <w:gridCol w:w="1084"/>
        <w:gridCol w:w="190"/>
        <w:gridCol w:w="190"/>
        <w:gridCol w:w="190"/>
      </w:tblGrid>
      <w:tr w:rsidR="006D5DCF" w14:paraId="5B3225A3" w14:textId="77777777" w:rsidTr="009F6BC3">
        <w:tc>
          <w:tcPr>
            <w:tcW w:w="5628" w:type="dxa"/>
            <w:gridSpan w:val="10"/>
            <w:shd w:val="clear" w:color="auto" w:fill="D6E3BC"/>
          </w:tcPr>
          <w:p w14:paraId="3AECE2BD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shd w:val="clear" w:color="auto" w:fill="D6E3BC"/>
              </w:rPr>
              <w:t>PLANO DE ENSINO</w:t>
            </w:r>
          </w:p>
        </w:tc>
        <w:tc>
          <w:tcPr>
            <w:tcW w:w="4887" w:type="dxa"/>
            <w:gridSpan w:val="12"/>
          </w:tcPr>
          <w:p w14:paraId="2CC34B72" w14:textId="3AC14E80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>202</w:t>
            </w:r>
            <w:r w:rsidR="00913264">
              <w:rPr>
                <w:rFonts w:ascii="Arial" w:eastAsia="Arial" w:hAnsi="Arial" w:cs="Arial"/>
                <w:sz w:val="19"/>
                <w:szCs w:val="19"/>
                <w:highlight w:val="white"/>
              </w:rPr>
              <w:t>6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 xml:space="preserve">/1 </w:t>
            </w:r>
          </w:p>
        </w:tc>
      </w:tr>
      <w:tr w:rsidR="006D5DCF" w14:paraId="0295E38E" w14:textId="77777777" w:rsidTr="009F6BC3">
        <w:tc>
          <w:tcPr>
            <w:tcW w:w="3426" w:type="dxa"/>
            <w:gridSpan w:val="6"/>
            <w:shd w:val="clear" w:color="auto" w:fill="D6E3BC"/>
          </w:tcPr>
          <w:p w14:paraId="2DDAB429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shd w:val="clear" w:color="auto" w:fill="D6E3BC"/>
              </w:rPr>
              <w:t>CURSO</w:t>
            </w:r>
          </w:p>
        </w:tc>
        <w:tc>
          <w:tcPr>
            <w:tcW w:w="7089" w:type="dxa"/>
            <w:gridSpan w:val="16"/>
          </w:tcPr>
          <w:p w14:paraId="3A3E497C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>Tecnologia em Estética e Cosmética</w:t>
            </w:r>
          </w:p>
        </w:tc>
      </w:tr>
      <w:tr w:rsidR="006D5DCF" w14:paraId="62C121D5" w14:textId="77777777" w:rsidTr="009F6BC3">
        <w:tc>
          <w:tcPr>
            <w:tcW w:w="3426" w:type="dxa"/>
            <w:gridSpan w:val="6"/>
            <w:shd w:val="clear" w:color="auto" w:fill="D6E3BC"/>
          </w:tcPr>
          <w:p w14:paraId="4B477954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shd w:val="clear" w:color="auto" w:fill="D6E3BC"/>
              </w:rPr>
              <w:t>ESTRUTURA CURRICULAR</w:t>
            </w:r>
          </w:p>
        </w:tc>
        <w:tc>
          <w:tcPr>
            <w:tcW w:w="7089" w:type="dxa"/>
            <w:gridSpan w:val="16"/>
            <w:shd w:val="clear" w:color="auto" w:fill="FFFFFF"/>
          </w:tcPr>
          <w:p w14:paraId="100674F2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 xml:space="preserve">EC2 - </w:t>
            </w:r>
            <w:hyperlink r:id="rId6">
              <w:r w:rsidR="006D5DCF">
                <w:rPr>
                  <w:rFonts w:ascii="Arial" w:eastAsia="Arial" w:hAnsi="Arial" w:cs="Arial"/>
                  <w:sz w:val="19"/>
                  <w:szCs w:val="19"/>
                  <w:highlight w:val="white"/>
                </w:rPr>
                <w:t xml:space="preserve"> Par059/22</w:t>
              </w:r>
            </w:hyperlink>
          </w:p>
        </w:tc>
      </w:tr>
      <w:tr w:rsidR="006D5DCF" w14:paraId="0067D5FF" w14:textId="77777777" w:rsidTr="009F6BC3">
        <w:tc>
          <w:tcPr>
            <w:tcW w:w="3426" w:type="dxa"/>
            <w:gridSpan w:val="6"/>
            <w:shd w:val="clear" w:color="auto" w:fill="D6E3BC"/>
          </w:tcPr>
          <w:p w14:paraId="263BD1E1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shd w:val="clear" w:color="auto" w:fill="D6E3BC"/>
              </w:rPr>
              <w:t>REGULAMENTAÇÃO</w:t>
            </w:r>
          </w:p>
        </w:tc>
        <w:tc>
          <w:tcPr>
            <w:tcW w:w="7089" w:type="dxa"/>
            <w:gridSpan w:val="16"/>
          </w:tcPr>
          <w:p w14:paraId="5FEF74FC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>Aprovado pela Resolução do CONSUNI nº 327/2017</w:t>
            </w:r>
          </w:p>
        </w:tc>
      </w:tr>
      <w:tr w:rsidR="006D5DCF" w14:paraId="7ADC90AD" w14:textId="77777777" w:rsidTr="009F6BC3">
        <w:tc>
          <w:tcPr>
            <w:tcW w:w="3426" w:type="dxa"/>
            <w:gridSpan w:val="6"/>
            <w:shd w:val="clear" w:color="auto" w:fill="D6E3BC"/>
          </w:tcPr>
          <w:p w14:paraId="2A894113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shd w:val="clear" w:color="auto" w:fill="D6E3BC"/>
              </w:rPr>
              <w:t>PROFESSOR</w:t>
            </w:r>
          </w:p>
        </w:tc>
        <w:tc>
          <w:tcPr>
            <w:tcW w:w="7089" w:type="dxa"/>
            <w:gridSpan w:val="16"/>
          </w:tcPr>
          <w:p w14:paraId="6E923A89" w14:textId="052FE167" w:rsidR="00C01A02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>Ma</w:t>
            </w:r>
            <w:r w:rsidR="00C01A02"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>riana Macedo Justi</w:t>
            </w:r>
          </w:p>
        </w:tc>
      </w:tr>
      <w:tr w:rsidR="006D5DCF" w14:paraId="7E64DBE1" w14:textId="77777777">
        <w:tc>
          <w:tcPr>
            <w:tcW w:w="10515" w:type="dxa"/>
            <w:gridSpan w:val="22"/>
            <w:shd w:val="clear" w:color="auto" w:fill="D6E3BC"/>
          </w:tcPr>
          <w:p w14:paraId="7AA7473D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shd w:val="clear" w:color="auto" w:fill="D6E3BC"/>
              </w:rPr>
              <w:t> </w:t>
            </w: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shd w:val="clear" w:color="auto" w:fill="D6E3BC"/>
              </w:rPr>
              <w:t>DISCIPLINA</w:t>
            </w:r>
          </w:p>
        </w:tc>
      </w:tr>
      <w:tr w:rsidR="006D5DCF" w14:paraId="3D01A4B0" w14:textId="77777777" w:rsidTr="009F6BC3">
        <w:trPr>
          <w:trHeight w:val="70"/>
        </w:trPr>
        <w:tc>
          <w:tcPr>
            <w:tcW w:w="5494" w:type="dxa"/>
            <w:gridSpan w:val="9"/>
          </w:tcPr>
          <w:p w14:paraId="7E543627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highlight w:val="white"/>
              </w:rPr>
              <w:t>Nome</w:t>
            </w:r>
          </w:p>
        </w:tc>
        <w:tc>
          <w:tcPr>
            <w:tcW w:w="1105" w:type="dxa"/>
            <w:gridSpan w:val="3"/>
          </w:tcPr>
          <w:p w14:paraId="7FAE7A43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highlight w:val="white"/>
              </w:rPr>
              <w:t>Cód.</w:t>
            </w:r>
          </w:p>
        </w:tc>
        <w:tc>
          <w:tcPr>
            <w:tcW w:w="779" w:type="dxa"/>
          </w:tcPr>
          <w:p w14:paraId="63956588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highlight w:val="white"/>
              </w:rPr>
              <w:t>Sem.</w:t>
            </w:r>
          </w:p>
        </w:tc>
        <w:tc>
          <w:tcPr>
            <w:tcW w:w="1162" w:type="dxa"/>
            <w:gridSpan w:val="4"/>
          </w:tcPr>
          <w:p w14:paraId="756502B9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highlight w:val="white"/>
              </w:rPr>
              <w:t>Créditos</w:t>
            </w:r>
          </w:p>
        </w:tc>
        <w:tc>
          <w:tcPr>
            <w:tcW w:w="1975" w:type="dxa"/>
            <w:gridSpan w:val="5"/>
          </w:tcPr>
          <w:p w14:paraId="3F2657C3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  <w:highlight w:val="white"/>
              </w:rPr>
              <w:t>C. Horária</w:t>
            </w:r>
          </w:p>
        </w:tc>
      </w:tr>
      <w:tr w:rsidR="006D5DCF" w14:paraId="6E374822" w14:textId="77777777" w:rsidTr="009F6BC3">
        <w:trPr>
          <w:trHeight w:val="277"/>
        </w:trPr>
        <w:tc>
          <w:tcPr>
            <w:tcW w:w="5494" w:type="dxa"/>
            <w:gridSpan w:val="9"/>
          </w:tcPr>
          <w:p w14:paraId="0317CD68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Seminários em Estética I</w:t>
            </w:r>
          </w:p>
        </w:tc>
        <w:tc>
          <w:tcPr>
            <w:tcW w:w="1105" w:type="dxa"/>
            <w:gridSpan w:val="3"/>
            <w:shd w:val="clear" w:color="auto" w:fill="FFFFFF"/>
          </w:tcPr>
          <w:p w14:paraId="432FBD9D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>0-</w:t>
            </w: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20320</w:t>
            </w:r>
          </w:p>
        </w:tc>
        <w:tc>
          <w:tcPr>
            <w:tcW w:w="779" w:type="dxa"/>
          </w:tcPr>
          <w:p w14:paraId="1989F7AC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5</w:t>
            </w:r>
          </w:p>
        </w:tc>
        <w:tc>
          <w:tcPr>
            <w:tcW w:w="1162" w:type="dxa"/>
            <w:gridSpan w:val="4"/>
          </w:tcPr>
          <w:p w14:paraId="5CEF3E79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2</w:t>
            </w:r>
          </w:p>
        </w:tc>
        <w:tc>
          <w:tcPr>
            <w:tcW w:w="1975" w:type="dxa"/>
            <w:gridSpan w:val="5"/>
          </w:tcPr>
          <w:p w14:paraId="613CA29D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20</w:t>
            </w:r>
          </w:p>
        </w:tc>
      </w:tr>
      <w:tr w:rsidR="006D5DCF" w14:paraId="31785D79" w14:textId="77777777">
        <w:tc>
          <w:tcPr>
            <w:tcW w:w="10515" w:type="dxa"/>
            <w:gridSpan w:val="22"/>
            <w:shd w:val="clear" w:color="auto" w:fill="D6E3BC"/>
            <w:vAlign w:val="center"/>
          </w:tcPr>
          <w:p w14:paraId="59D73E28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  <w:shd w:val="clear" w:color="auto" w:fill="D6E3BC"/>
              </w:rPr>
              <w:t>EMENTA</w:t>
            </w:r>
          </w:p>
        </w:tc>
      </w:tr>
      <w:tr w:rsidR="006D5DCF" w14:paraId="2396D1C7" w14:textId="77777777">
        <w:tc>
          <w:tcPr>
            <w:tcW w:w="10515" w:type="dxa"/>
            <w:gridSpan w:val="22"/>
          </w:tcPr>
          <w:p w14:paraId="71A6B5BC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Interação entre ciência, pesquisa e inovação. Elaboração de protocolos de pesquisa: pergunta de pesquisa, justificativa/problema, objetivos, hipóteses, revisão de literatura, métodos e técnicas da pesquisa científica. Organização e análise dos dados científicos. Pesquisa em bases de dados. Normas de produção e apresentação de trabalhos científicos. Normas de publicações específicas por área de conhecimento. </w:t>
            </w:r>
          </w:p>
        </w:tc>
      </w:tr>
      <w:tr w:rsidR="006D5DCF" w14:paraId="056A5AB4" w14:textId="77777777">
        <w:tc>
          <w:tcPr>
            <w:tcW w:w="10515" w:type="dxa"/>
            <w:gridSpan w:val="22"/>
            <w:shd w:val="clear" w:color="auto" w:fill="D6E3BC"/>
            <w:vAlign w:val="center"/>
          </w:tcPr>
          <w:p w14:paraId="6BFA8918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  <w:shd w:val="clear" w:color="auto" w:fill="D6E3BC"/>
              </w:rPr>
              <w:t>OBJETIVO GERAL</w:t>
            </w:r>
          </w:p>
        </w:tc>
      </w:tr>
      <w:tr w:rsidR="006D5DCF" w14:paraId="46EFBDDF" w14:textId="77777777">
        <w:tc>
          <w:tcPr>
            <w:tcW w:w="10515" w:type="dxa"/>
            <w:gridSpan w:val="22"/>
          </w:tcPr>
          <w:p w14:paraId="5C265DF7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Compreender a organização do processo de uma pesquisa científica. </w:t>
            </w:r>
          </w:p>
        </w:tc>
      </w:tr>
      <w:tr w:rsidR="006D5DCF" w14:paraId="0E70C382" w14:textId="77777777">
        <w:tc>
          <w:tcPr>
            <w:tcW w:w="10515" w:type="dxa"/>
            <w:gridSpan w:val="22"/>
            <w:shd w:val="clear" w:color="auto" w:fill="D6E3BC"/>
            <w:vAlign w:val="center"/>
          </w:tcPr>
          <w:p w14:paraId="7653F87D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  <w:shd w:val="clear" w:color="auto" w:fill="D6E3BC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  <w:shd w:val="clear" w:color="auto" w:fill="D6E3BC"/>
              </w:rPr>
              <w:t>OBJETIVOS ESPECÍFICOS</w:t>
            </w:r>
          </w:p>
        </w:tc>
      </w:tr>
      <w:tr w:rsidR="006D5DCF" w14:paraId="4EA5ADA6" w14:textId="77777777">
        <w:tc>
          <w:tcPr>
            <w:tcW w:w="10515" w:type="dxa"/>
            <w:gridSpan w:val="22"/>
            <w:vAlign w:val="center"/>
          </w:tcPr>
          <w:p w14:paraId="1708FB84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Compreender como se dá o planejamento em pesquisa científica. Orientar a construção de uma problemática de pesquisa. Atualizar os conhecimentos de metodologia científica. Conhecer os métodos de pesquisa. Compreender como se dá uma análise crítica de um artigo científico. Delinear temática e construção primária de uma pesquisa. Reconhecer cada etapa para o desenvolvimento de um trabalho científico. Aprimorar oratória e apresentação científica.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  <w:t xml:space="preserve"> </w:t>
            </w:r>
          </w:p>
        </w:tc>
      </w:tr>
      <w:tr w:rsidR="006D5DCF" w14:paraId="7B0AF877" w14:textId="77777777" w:rsidTr="009F6BC3">
        <w:tc>
          <w:tcPr>
            <w:tcW w:w="693" w:type="dxa"/>
            <w:gridSpan w:val="2"/>
            <w:shd w:val="clear" w:color="auto" w:fill="D6E3BC"/>
          </w:tcPr>
          <w:p w14:paraId="4503AA12" w14:textId="77777777" w:rsidR="006D5DCF" w:rsidRDefault="006D5DCF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22" w:type="dxa"/>
            <w:gridSpan w:val="20"/>
            <w:shd w:val="clear" w:color="auto" w:fill="D6E3BC"/>
            <w:vAlign w:val="center"/>
          </w:tcPr>
          <w:p w14:paraId="38A05C8A" w14:textId="77777777" w:rsidR="006D5DCF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CONTEÚDO PROGRAMÁTICO</w:t>
            </w:r>
          </w:p>
        </w:tc>
      </w:tr>
      <w:tr w:rsidR="006D5DCF" w14:paraId="2BE733C6" w14:textId="77777777" w:rsidTr="009F6BC3">
        <w:trPr>
          <w:trHeight w:val="222"/>
        </w:trPr>
        <w:tc>
          <w:tcPr>
            <w:tcW w:w="693" w:type="dxa"/>
            <w:gridSpan w:val="2"/>
            <w:shd w:val="clear" w:color="auto" w:fill="C6D9F1"/>
            <w:vAlign w:val="center"/>
          </w:tcPr>
          <w:p w14:paraId="6EEAE15E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UN.</w:t>
            </w:r>
          </w:p>
        </w:tc>
        <w:tc>
          <w:tcPr>
            <w:tcW w:w="837" w:type="dxa"/>
            <w:shd w:val="clear" w:color="auto" w:fill="C6D9F1"/>
          </w:tcPr>
          <w:p w14:paraId="43D4C1F8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DATAS</w:t>
            </w:r>
          </w:p>
        </w:tc>
        <w:tc>
          <w:tcPr>
            <w:tcW w:w="6317" w:type="dxa"/>
            <w:gridSpan w:val="11"/>
            <w:shd w:val="clear" w:color="auto" w:fill="C6D9F1"/>
            <w:vAlign w:val="center"/>
          </w:tcPr>
          <w:p w14:paraId="54221372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CONTEÚDOS</w:t>
            </w:r>
          </w:p>
        </w:tc>
        <w:tc>
          <w:tcPr>
            <w:tcW w:w="561" w:type="dxa"/>
            <w:gridSpan w:val="2"/>
            <w:shd w:val="clear" w:color="auto" w:fill="C6D9F1"/>
            <w:vAlign w:val="center"/>
          </w:tcPr>
          <w:p w14:paraId="3A50D9C6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C.H</w:t>
            </w:r>
          </w:p>
        </w:tc>
        <w:tc>
          <w:tcPr>
            <w:tcW w:w="2107" w:type="dxa"/>
            <w:gridSpan w:val="6"/>
            <w:shd w:val="clear" w:color="auto" w:fill="C6D9F1"/>
            <w:vAlign w:val="center"/>
          </w:tcPr>
          <w:p w14:paraId="4ABF6735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ESTRATÉGIAS</w:t>
            </w:r>
          </w:p>
        </w:tc>
      </w:tr>
      <w:tr w:rsidR="006D5DCF" w14:paraId="1295F5B2" w14:textId="77777777" w:rsidTr="009F6BC3">
        <w:trPr>
          <w:trHeight w:val="457"/>
        </w:trPr>
        <w:tc>
          <w:tcPr>
            <w:tcW w:w="693" w:type="dxa"/>
            <w:gridSpan w:val="2"/>
            <w:vAlign w:val="center"/>
          </w:tcPr>
          <w:p w14:paraId="5FB9EC66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837" w:type="dxa"/>
          </w:tcPr>
          <w:p w14:paraId="7AAEEB1B" w14:textId="75140DF4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09/02</w:t>
            </w:r>
          </w:p>
        </w:tc>
        <w:tc>
          <w:tcPr>
            <w:tcW w:w="6317" w:type="dxa"/>
            <w:gridSpan w:val="11"/>
            <w:vAlign w:val="center"/>
          </w:tcPr>
          <w:p w14:paraId="237E53C9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Apresentação do Plano de Ensino. Contrato pedagógico. </w:t>
            </w:r>
          </w:p>
        </w:tc>
        <w:tc>
          <w:tcPr>
            <w:tcW w:w="561" w:type="dxa"/>
            <w:gridSpan w:val="2"/>
            <w:vAlign w:val="center"/>
          </w:tcPr>
          <w:p w14:paraId="40610BEE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66136EFE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44F6A790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1DFF64F7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837" w:type="dxa"/>
          </w:tcPr>
          <w:p w14:paraId="69D10D27" w14:textId="633BBD05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23/02</w:t>
            </w:r>
          </w:p>
        </w:tc>
        <w:tc>
          <w:tcPr>
            <w:tcW w:w="6317" w:type="dxa"/>
            <w:gridSpan w:val="11"/>
            <w:vAlign w:val="center"/>
          </w:tcPr>
          <w:p w14:paraId="13F27E91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Elementos e Etapas da Pesquisa Científica. </w:t>
            </w:r>
          </w:p>
        </w:tc>
        <w:tc>
          <w:tcPr>
            <w:tcW w:w="561" w:type="dxa"/>
            <w:gridSpan w:val="2"/>
            <w:vAlign w:val="center"/>
          </w:tcPr>
          <w:p w14:paraId="58EE3BA5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467300E8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36B33CBC" w14:textId="77777777" w:rsidTr="009F6BC3">
        <w:trPr>
          <w:trHeight w:val="244"/>
        </w:trPr>
        <w:tc>
          <w:tcPr>
            <w:tcW w:w="693" w:type="dxa"/>
            <w:gridSpan w:val="2"/>
            <w:vAlign w:val="center"/>
          </w:tcPr>
          <w:p w14:paraId="45870CA3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837" w:type="dxa"/>
          </w:tcPr>
          <w:p w14:paraId="68FCB46F" w14:textId="1C934367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02/03</w:t>
            </w:r>
          </w:p>
        </w:tc>
        <w:tc>
          <w:tcPr>
            <w:tcW w:w="6317" w:type="dxa"/>
            <w:gridSpan w:val="11"/>
            <w:vAlign w:val="center"/>
          </w:tcPr>
          <w:p w14:paraId="41A303C1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Delimitação de tema e pergunta de pesquisa.  </w:t>
            </w:r>
          </w:p>
        </w:tc>
        <w:tc>
          <w:tcPr>
            <w:tcW w:w="561" w:type="dxa"/>
            <w:gridSpan w:val="2"/>
            <w:vAlign w:val="center"/>
          </w:tcPr>
          <w:p w14:paraId="25D3DF8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4C3209EA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13E11F02" w14:textId="77777777" w:rsidTr="009F6BC3">
        <w:trPr>
          <w:trHeight w:val="214"/>
        </w:trPr>
        <w:tc>
          <w:tcPr>
            <w:tcW w:w="693" w:type="dxa"/>
            <w:gridSpan w:val="2"/>
            <w:vAlign w:val="center"/>
          </w:tcPr>
          <w:p w14:paraId="152DD343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837" w:type="dxa"/>
          </w:tcPr>
          <w:p w14:paraId="1A0E7873" w14:textId="397F761D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09/03</w:t>
            </w:r>
          </w:p>
        </w:tc>
        <w:tc>
          <w:tcPr>
            <w:tcW w:w="6317" w:type="dxa"/>
            <w:gridSpan w:val="11"/>
            <w:vAlign w:val="center"/>
          </w:tcPr>
          <w:p w14:paraId="382F95B7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Definição de problemática de pesquisa.</w:t>
            </w:r>
          </w:p>
        </w:tc>
        <w:tc>
          <w:tcPr>
            <w:tcW w:w="561" w:type="dxa"/>
            <w:gridSpan w:val="2"/>
            <w:vAlign w:val="center"/>
          </w:tcPr>
          <w:p w14:paraId="148F6154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5B9590CE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17E21F2C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3E6F3FFB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837" w:type="dxa"/>
          </w:tcPr>
          <w:p w14:paraId="4CF6591F" w14:textId="506ABED2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16/03</w:t>
            </w:r>
          </w:p>
        </w:tc>
        <w:tc>
          <w:tcPr>
            <w:tcW w:w="6317" w:type="dxa"/>
            <w:gridSpan w:val="11"/>
            <w:vAlign w:val="center"/>
          </w:tcPr>
          <w:p w14:paraId="21C5EB68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Definição de objetivos e hipóteses. </w:t>
            </w:r>
          </w:p>
        </w:tc>
        <w:tc>
          <w:tcPr>
            <w:tcW w:w="561" w:type="dxa"/>
            <w:gridSpan w:val="2"/>
            <w:vAlign w:val="center"/>
          </w:tcPr>
          <w:p w14:paraId="40E4B2E6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20AFEB49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2C49BD3A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58D291AE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837" w:type="dxa"/>
          </w:tcPr>
          <w:p w14:paraId="212BB0FB" w14:textId="11B26C0C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23/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03</w:t>
            </w:r>
          </w:p>
        </w:tc>
        <w:tc>
          <w:tcPr>
            <w:tcW w:w="6317" w:type="dxa"/>
            <w:gridSpan w:val="11"/>
            <w:vAlign w:val="center"/>
          </w:tcPr>
          <w:p w14:paraId="24314ED3" w14:textId="19EE06E8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Definição de métodos. 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 xml:space="preserve">Plagio em pesquisa cientifica. </w:t>
            </w:r>
          </w:p>
        </w:tc>
        <w:tc>
          <w:tcPr>
            <w:tcW w:w="561" w:type="dxa"/>
            <w:gridSpan w:val="2"/>
            <w:vAlign w:val="center"/>
          </w:tcPr>
          <w:p w14:paraId="12A9ACA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125043E7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AEX, ARM. </w:t>
            </w:r>
          </w:p>
        </w:tc>
      </w:tr>
      <w:tr w:rsidR="006D5DCF" w14:paraId="78D8350B" w14:textId="77777777" w:rsidTr="009F6BC3">
        <w:trPr>
          <w:trHeight w:val="199"/>
        </w:trPr>
        <w:tc>
          <w:tcPr>
            <w:tcW w:w="693" w:type="dxa"/>
            <w:gridSpan w:val="2"/>
            <w:vAlign w:val="center"/>
          </w:tcPr>
          <w:p w14:paraId="23ED186A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837" w:type="dxa"/>
          </w:tcPr>
          <w:p w14:paraId="59CE52C7" w14:textId="05193A65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30/03</w:t>
            </w:r>
          </w:p>
        </w:tc>
        <w:tc>
          <w:tcPr>
            <w:tcW w:w="6317" w:type="dxa"/>
            <w:gridSpan w:val="11"/>
            <w:vAlign w:val="center"/>
          </w:tcPr>
          <w:p w14:paraId="5B4A85F1" w14:textId="4A954646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Entrega da Avaliação I.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Busca em bases de dados e seleção de artigos científicos I. Construção de revisão da literatura I. 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>Citações e referencias.</w:t>
            </w:r>
          </w:p>
        </w:tc>
        <w:tc>
          <w:tcPr>
            <w:tcW w:w="561" w:type="dxa"/>
            <w:gridSpan w:val="2"/>
            <w:vAlign w:val="center"/>
          </w:tcPr>
          <w:p w14:paraId="55014CBC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2DE9AE8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AEX, ARM. </w:t>
            </w:r>
            <w:r>
              <w:rPr>
                <w:rFonts w:ascii="Arial" w:eastAsia="Arial" w:hAnsi="Arial" w:cs="Arial"/>
                <w:b/>
                <w:sz w:val="19"/>
                <w:szCs w:val="19"/>
                <w:highlight w:val="white"/>
              </w:rPr>
              <w:t xml:space="preserve">Avaliação. </w:t>
            </w:r>
          </w:p>
        </w:tc>
      </w:tr>
      <w:tr w:rsidR="006D5DCF" w14:paraId="52024A32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1977F151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837" w:type="dxa"/>
          </w:tcPr>
          <w:p w14:paraId="29716FE4" w14:textId="1590B381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06/04</w:t>
            </w:r>
          </w:p>
        </w:tc>
        <w:tc>
          <w:tcPr>
            <w:tcW w:w="6317" w:type="dxa"/>
            <w:gridSpan w:val="11"/>
            <w:vAlign w:val="center"/>
          </w:tcPr>
          <w:p w14:paraId="7FDE51E5" w14:textId="46FE5E80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Busca em bases de dados e seleção de artigos científicos II. Construção de revisão da literatura II.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 xml:space="preserve"> Citações e referencias. </w:t>
            </w:r>
          </w:p>
        </w:tc>
        <w:tc>
          <w:tcPr>
            <w:tcW w:w="561" w:type="dxa"/>
            <w:gridSpan w:val="2"/>
            <w:vAlign w:val="center"/>
          </w:tcPr>
          <w:p w14:paraId="0EF8B6C1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7687C7A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3B48D77D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3CE550C8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837" w:type="dxa"/>
          </w:tcPr>
          <w:p w14:paraId="4458E2B8" w14:textId="12C0725C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13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/04</w:t>
            </w:r>
          </w:p>
        </w:tc>
        <w:tc>
          <w:tcPr>
            <w:tcW w:w="6317" w:type="dxa"/>
            <w:gridSpan w:val="11"/>
            <w:vAlign w:val="center"/>
          </w:tcPr>
          <w:p w14:paraId="20FE936C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Entrega da Avaliação II.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Definição de aspectos introdutórios e delimitação de justificativa I. </w:t>
            </w:r>
          </w:p>
        </w:tc>
        <w:tc>
          <w:tcPr>
            <w:tcW w:w="561" w:type="dxa"/>
            <w:gridSpan w:val="2"/>
            <w:vAlign w:val="center"/>
          </w:tcPr>
          <w:p w14:paraId="616A6342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496ED0B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AEX, ARM. </w:t>
            </w:r>
            <w:r>
              <w:rPr>
                <w:rFonts w:ascii="Arial" w:eastAsia="Arial" w:hAnsi="Arial" w:cs="Arial"/>
                <w:b/>
                <w:sz w:val="19"/>
                <w:szCs w:val="19"/>
                <w:highlight w:val="white"/>
              </w:rPr>
              <w:t xml:space="preserve">Avaliação. </w:t>
            </w:r>
          </w:p>
        </w:tc>
      </w:tr>
      <w:tr w:rsidR="006D5DCF" w14:paraId="7E18C8F1" w14:textId="77777777" w:rsidTr="009F6BC3">
        <w:trPr>
          <w:trHeight w:val="70"/>
        </w:trPr>
        <w:tc>
          <w:tcPr>
            <w:tcW w:w="693" w:type="dxa"/>
            <w:gridSpan w:val="2"/>
            <w:vAlign w:val="center"/>
          </w:tcPr>
          <w:p w14:paraId="747FB14C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837" w:type="dxa"/>
          </w:tcPr>
          <w:p w14:paraId="61C1971C" w14:textId="580B2DE8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27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/04</w:t>
            </w:r>
          </w:p>
        </w:tc>
        <w:tc>
          <w:tcPr>
            <w:tcW w:w="6317" w:type="dxa"/>
            <w:gridSpan w:val="11"/>
            <w:vAlign w:val="center"/>
          </w:tcPr>
          <w:p w14:paraId="5ACEF998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Definição de aspectos introdutórios e delimitação de justificativa II. </w:t>
            </w:r>
          </w:p>
        </w:tc>
        <w:tc>
          <w:tcPr>
            <w:tcW w:w="561" w:type="dxa"/>
            <w:gridSpan w:val="2"/>
            <w:vAlign w:val="center"/>
          </w:tcPr>
          <w:p w14:paraId="514A0FB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2148BA1E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7C3ED668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17E1C0A9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837" w:type="dxa"/>
          </w:tcPr>
          <w:p w14:paraId="4AA8D7A7" w14:textId="4E9EDB5A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04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/05</w:t>
            </w:r>
          </w:p>
        </w:tc>
        <w:tc>
          <w:tcPr>
            <w:tcW w:w="6317" w:type="dxa"/>
            <w:gridSpan w:val="11"/>
            <w:vAlign w:val="center"/>
          </w:tcPr>
          <w:p w14:paraId="4A660DB7" w14:textId="77777777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Construção de apresentações científicas I. </w:t>
            </w:r>
          </w:p>
        </w:tc>
        <w:tc>
          <w:tcPr>
            <w:tcW w:w="561" w:type="dxa"/>
            <w:gridSpan w:val="2"/>
            <w:vAlign w:val="center"/>
          </w:tcPr>
          <w:p w14:paraId="4828FC79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676A836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083A196B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11B46080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837" w:type="dxa"/>
          </w:tcPr>
          <w:p w14:paraId="4FE6C6C5" w14:textId="345EAF21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/05</w:t>
            </w:r>
          </w:p>
        </w:tc>
        <w:tc>
          <w:tcPr>
            <w:tcW w:w="6317" w:type="dxa"/>
            <w:gridSpan w:val="11"/>
            <w:vAlign w:val="center"/>
          </w:tcPr>
          <w:p w14:paraId="63645D37" w14:textId="0E16D105" w:rsidR="006D5DCF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Construção de apresentações científicas II.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 xml:space="preserve"> Organização de apresentações.</w:t>
            </w:r>
          </w:p>
        </w:tc>
        <w:tc>
          <w:tcPr>
            <w:tcW w:w="561" w:type="dxa"/>
            <w:gridSpan w:val="2"/>
            <w:vAlign w:val="center"/>
          </w:tcPr>
          <w:p w14:paraId="1C58E52B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195C6276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6D5DCF" w14:paraId="5BAF68C4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37EDDB77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</w:t>
            </w:r>
          </w:p>
        </w:tc>
        <w:tc>
          <w:tcPr>
            <w:tcW w:w="837" w:type="dxa"/>
          </w:tcPr>
          <w:p w14:paraId="3B09238C" w14:textId="24E95EF5" w:rsidR="006D5DCF" w:rsidRDefault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18 a 20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/05</w:t>
            </w:r>
          </w:p>
        </w:tc>
        <w:tc>
          <w:tcPr>
            <w:tcW w:w="6317" w:type="dxa"/>
            <w:gridSpan w:val="11"/>
            <w:vAlign w:val="center"/>
          </w:tcPr>
          <w:p w14:paraId="68A577FD" w14:textId="2C621A7A" w:rsidR="006D5DCF" w:rsidRDefault="009F6BC3">
            <w:pPr>
              <w:spacing w:after="0" w:line="240" w:lineRule="auto"/>
              <w:jc w:val="both"/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Semana Acadêmica de Estética e Cosmética.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Apresentações dos casos em andamento II.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Avaliação III oral.</w:t>
            </w:r>
          </w:p>
        </w:tc>
        <w:tc>
          <w:tcPr>
            <w:tcW w:w="561" w:type="dxa"/>
            <w:gridSpan w:val="2"/>
            <w:vAlign w:val="center"/>
          </w:tcPr>
          <w:p w14:paraId="2EF925B7" w14:textId="77777777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27289A2D" w14:textId="2D72E0A8" w:rsidR="006D5DC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</w:t>
            </w:r>
            <w:r w:rsidR="009F6BC3"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 SE. </w:t>
            </w:r>
            <w:r w:rsidR="009F6BC3" w:rsidRPr="009F6BC3">
              <w:rPr>
                <w:rFonts w:ascii="Arial" w:eastAsia="Arial" w:hAnsi="Arial" w:cs="Arial"/>
                <w:b/>
                <w:bCs/>
                <w:sz w:val="19"/>
                <w:szCs w:val="19"/>
                <w:highlight w:val="white"/>
              </w:rPr>
              <w:t>Avaliação.</w:t>
            </w:r>
          </w:p>
        </w:tc>
      </w:tr>
      <w:tr w:rsidR="009F6BC3" w14:paraId="60541252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73531EC9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14</w:t>
            </w:r>
          </w:p>
        </w:tc>
        <w:tc>
          <w:tcPr>
            <w:tcW w:w="837" w:type="dxa"/>
          </w:tcPr>
          <w:p w14:paraId="56D10153" w14:textId="49B02404" w:rsidR="009F6BC3" w:rsidRDefault="00881B5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25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>/0</w:t>
            </w: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6317" w:type="dxa"/>
            <w:gridSpan w:val="11"/>
            <w:vAlign w:val="center"/>
          </w:tcPr>
          <w:p w14:paraId="2B2CB42E" w14:textId="23E8CD98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Construção de apresentações científicas II. Revisão.</w:t>
            </w:r>
          </w:p>
        </w:tc>
        <w:tc>
          <w:tcPr>
            <w:tcW w:w="561" w:type="dxa"/>
            <w:gridSpan w:val="2"/>
            <w:vAlign w:val="center"/>
          </w:tcPr>
          <w:p w14:paraId="6D09192E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1117FD10" w14:textId="7292A68C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</w:t>
            </w:r>
            <w:r w:rsidR="007F2336"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 ARM.</w:t>
            </w:r>
          </w:p>
        </w:tc>
      </w:tr>
      <w:tr w:rsidR="009F6BC3" w14:paraId="61B0E278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144FC6E2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</w:t>
            </w:r>
          </w:p>
        </w:tc>
        <w:tc>
          <w:tcPr>
            <w:tcW w:w="837" w:type="dxa"/>
          </w:tcPr>
          <w:p w14:paraId="538D7F94" w14:textId="531D1EAE" w:rsidR="009F6BC3" w:rsidRDefault="00881B5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01/06</w:t>
            </w:r>
          </w:p>
        </w:tc>
        <w:tc>
          <w:tcPr>
            <w:tcW w:w="6317" w:type="dxa"/>
            <w:gridSpan w:val="11"/>
            <w:vAlign w:val="center"/>
          </w:tcPr>
          <w:p w14:paraId="7664226F" w14:textId="2680E19B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Citações e referências, revisão. </w:t>
            </w:r>
          </w:p>
        </w:tc>
        <w:tc>
          <w:tcPr>
            <w:tcW w:w="561" w:type="dxa"/>
            <w:gridSpan w:val="2"/>
            <w:vAlign w:val="center"/>
          </w:tcPr>
          <w:p w14:paraId="7A89FC13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1A985991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9F6BC3" w14:paraId="20575B8D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59ED0AC8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</w:t>
            </w:r>
          </w:p>
        </w:tc>
        <w:tc>
          <w:tcPr>
            <w:tcW w:w="837" w:type="dxa"/>
          </w:tcPr>
          <w:p w14:paraId="75C377CA" w14:textId="61FBF00C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881B53">
              <w:rPr>
                <w:rFonts w:ascii="Arial" w:eastAsia="Arial" w:hAnsi="Arial" w:cs="Arial"/>
                <w:sz w:val="19"/>
                <w:szCs w:val="19"/>
              </w:rPr>
              <w:t>8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/06</w:t>
            </w:r>
          </w:p>
        </w:tc>
        <w:tc>
          <w:tcPr>
            <w:tcW w:w="6317" w:type="dxa"/>
            <w:gridSpan w:val="11"/>
            <w:vAlign w:val="center"/>
          </w:tcPr>
          <w:p w14:paraId="66D7781E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Comitê de Ética em Pesquisa Científica. </w:t>
            </w:r>
          </w:p>
        </w:tc>
        <w:tc>
          <w:tcPr>
            <w:tcW w:w="561" w:type="dxa"/>
            <w:gridSpan w:val="2"/>
            <w:vAlign w:val="center"/>
          </w:tcPr>
          <w:p w14:paraId="7327FAE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5FD242BE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9F6BC3" w14:paraId="09813841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525FF29C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</w:t>
            </w:r>
          </w:p>
        </w:tc>
        <w:tc>
          <w:tcPr>
            <w:tcW w:w="837" w:type="dxa"/>
          </w:tcPr>
          <w:p w14:paraId="45EB21F7" w14:textId="30277B69" w:rsidR="009F6BC3" w:rsidRDefault="00881B5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15</w:t>
            </w:r>
            <w:r w:rsidR="009F6BC3">
              <w:rPr>
                <w:rFonts w:ascii="Arial" w:eastAsia="Arial" w:hAnsi="Arial" w:cs="Arial"/>
                <w:color w:val="000000"/>
                <w:sz w:val="19"/>
                <w:szCs w:val="19"/>
              </w:rPr>
              <w:t>/06</w:t>
            </w:r>
          </w:p>
        </w:tc>
        <w:tc>
          <w:tcPr>
            <w:tcW w:w="6317" w:type="dxa"/>
            <w:gridSpan w:val="11"/>
            <w:vAlign w:val="center"/>
          </w:tcPr>
          <w:p w14:paraId="6882CBA8" w14:textId="1C0B12F4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Plágio em pesquisas científicas. </w:t>
            </w:r>
            <w:r w:rsidR="00881B53">
              <w:rPr>
                <w:rFonts w:ascii="Arial" w:eastAsia="Arial" w:hAnsi="Arial" w:cs="Arial"/>
                <w:sz w:val="19"/>
                <w:szCs w:val="19"/>
              </w:rPr>
              <w:t xml:space="preserve">Recursos de inteligência artificial na pesquisa cientifica. </w:t>
            </w:r>
          </w:p>
        </w:tc>
        <w:tc>
          <w:tcPr>
            <w:tcW w:w="561" w:type="dxa"/>
            <w:gridSpan w:val="2"/>
            <w:vAlign w:val="center"/>
          </w:tcPr>
          <w:p w14:paraId="7CCBDE72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3421A344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9F6BC3" w14:paraId="51E02B89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3D57D334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18</w:t>
            </w:r>
          </w:p>
        </w:tc>
        <w:tc>
          <w:tcPr>
            <w:tcW w:w="837" w:type="dxa"/>
          </w:tcPr>
          <w:p w14:paraId="6D4E5791" w14:textId="6AB158E8" w:rsidR="009F6BC3" w:rsidRDefault="00881B5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22</w:t>
            </w:r>
            <w:r w:rsidR="009F6BC3">
              <w:rPr>
                <w:rFonts w:ascii="Arial" w:eastAsia="Arial" w:hAnsi="Arial" w:cs="Arial"/>
                <w:color w:val="000000"/>
                <w:sz w:val="19"/>
                <w:szCs w:val="19"/>
              </w:rPr>
              <w:t>/06</w:t>
            </w:r>
          </w:p>
        </w:tc>
        <w:tc>
          <w:tcPr>
            <w:tcW w:w="6317" w:type="dxa"/>
            <w:gridSpan w:val="11"/>
            <w:vAlign w:val="center"/>
          </w:tcPr>
          <w:p w14:paraId="7182422B" w14:textId="5C35FDE6" w:rsidR="009F6BC3" w:rsidRDefault="00881B5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Encaminhamentos para Seminários II. 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Entrega da Avaliação IV.</w:t>
            </w:r>
          </w:p>
        </w:tc>
        <w:tc>
          <w:tcPr>
            <w:tcW w:w="561" w:type="dxa"/>
            <w:gridSpan w:val="2"/>
            <w:vAlign w:val="center"/>
          </w:tcPr>
          <w:p w14:paraId="2D316C6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5C194E5D" w14:textId="73C68FA5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  <w:r w:rsidR="00881B53"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 Avaliação.</w:t>
            </w:r>
          </w:p>
        </w:tc>
      </w:tr>
      <w:tr w:rsidR="009F6BC3" w14:paraId="246B776E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1FF31A3C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19</w:t>
            </w:r>
          </w:p>
        </w:tc>
        <w:tc>
          <w:tcPr>
            <w:tcW w:w="837" w:type="dxa"/>
          </w:tcPr>
          <w:p w14:paraId="4C42461D" w14:textId="35ED8EA0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881B53">
              <w:rPr>
                <w:rFonts w:ascii="Arial" w:eastAsia="Arial" w:hAnsi="Arial" w:cs="Arial"/>
                <w:sz w:val="19"/>
                <w:szCs w:val="19"/>
              </w:rPr>
              <w:t>7</w:t>
            </w:r>
            <w:r>
              <w:rPr>
                <w:rFonts w:ascii="Arial" w:eastAsia="Arial" w:hAnsi="Arial" w:cs="Arial"/>
                <w:sz w:val="19"/>
                <w:szCs w:val="19"/>
              </w:rPr>
              <w:t>/06</w:t>
            </w:r>
          </w:p>
        </w:tc>
        <w:tc>
          <w:tcPr>
            <w:tcW w:w="6317" w:type="dxa"/>
            <w:gridSpan w:val="11"/>
            <w:vAlign w:val="center"/>
          </w:tcPr>
          <w:p w14:paraId="2588A9F8" w14:textId="385193EA" w:rsidR="009F6BC3" w:rsidRDefault="00881B5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Construção cientifica final. </w:t>
            </w:r>
          </w:p>
        </w:tc>
        <w:tc>
          <w:tcPr>
            <w:tcW w:w="561" w:type="dxa"/>
            <w:gridSpan w:val="2"/>
            <w:vAlign w:val="center"/>
          </w:tcPr>
          <w:p w14:paraId="06ED43FF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57564A41" w14:textId="0DA77265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AEX, ARM. </w:t>
            </w:r>
            <w:r>
              <w:rPr>
                <w:rFonts w:ascii="Arial" w:eastAsia="Arial" w:hAnsi="Arial" w:cs="Arial"/>
                <w:b/>
                <w:sz w:val="19"/>
                <w:szCs w:val="19"/>
                <w:highlight w:val="white"/>
              </w:rPr>
              <w:t xml:space="preserve"> </w:t>
            </w:r>
          </w:p>
        </w:tc>
      </w:tr>
      <w:tr w:rsidR="009F6BC3" w14:paraId="1B13E068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49D18C4E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837" w:type="dxa"/>
          </w:tcPr>
          <w:p w14:paraId="070061E8" w14:textId="45C05CB0" w:rsidR="009F6BC3" w:rsidRDefault="00881B5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29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>/06</w:t>
            </w:r>
          </w:p>
        </w:tc>
        <w:tc>
          <w:tcPr>
            <w:tcW w:w="6317" w:type="dxa"/>
            <w:gridSpan w:val="11"/>
            <w:vAlign w:val="center"/>
          </w:tcPr>
          <w:p w14:paraId="34B8C564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Recuperativas e encerramento da disciplina. </w:t>
            </w:r>
          </w:p>
        </w:tc>
        <w:tc>
          <w:tcPr>
            <w:tcW w:w="561" w:type="dxa"/>
            <w:gridSpan w:val="2"/>
            <w:vAlign w:val="center"/>
          </w:tcPr>
          <w:p w14:paraId="2F796B70" w14:textId="395BB221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2107" w:type="dxa"/>
            <w:gridSpan w:val="6"/>
            <w:vAlign w:val="center"/>
          </w:tcPr>
          <w:p w14:paraId="601B86EB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AEX, ARM.</w:t>
            </w:r>
          </w:p>
        </w:tc>
      </w:tr>
      <w:tr w:rsidR="009F6BC3" w14:paraId="381318F2" w14:textId="77777777" w:rsidTr="009F6BC3">
        <w:trPr>
          <w:trHeight w:val="216"/>
        </w:trPr>
        <w:tc>
          <w:tcPr>
            <w:tcW w:w="693" w:type="dxa"/>
            <w:gridSpan w:val="2"/>
            <w:shd w:val="clear" w:color="auto" w:fill="C6D9F1"/>
            <w:vAlign w:val="center"/>
          </w:tcPr>
          <w:p w14:paraId="6494B2FF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837" w:type="dxa"/>
            <w:shd w:val="clear" w:color="auto" w:fill="C6D9F1"/>
          </w:tcPr>
          <w:p w14:paraId="37A3C9D6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6317" w:type="dxa"/>
            <w:gridSpan w:val="11"/>
            <w:shd w:val="clear" w:color="auto" w:fill="C6D9F1"/>
            <w:vAlign w:val="center"/>
          </w:tcPr>
          <w:p w14:paraId="2182F17C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TOTAL DE HORAS</w:t>
            </w:r>
          </w:p>
        </w:tc>
        <w:tc>
          <w:tcPr>
            <w:tcW w:w="561" w:type="dxa"/>
            <w:gridSpan w:val="2"/>
            <w:shd w:val="clear" w:color="auto" w:fill="C6D9F1"/>
            <w:vAlign w:val="center"/>
          </w:tcPr>
          <w:p w14:paraId="3776D440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20</w:t>
            </w:r>
          </w:p>
        </w:tc>
        <w:tc>
          <w:tcPr>
            <w:tcW w:w="2107" w:type="dxa"/>
            <w:gridSpan w:val="6"/>
            <w:shd w:val="clear" w:color="auto" w:fill="C6D9F1"/>
            <w:vAlign w:val="center"/>
          </w:tcPr>
          <w:p w14:paraId="64B9698C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color w:val="FF0000"/>
                <w:sz w:val="19"/>
                <w:szCs w:val="19"/>
              </w:rPr>
            </w:pPr>
          </w:p>
        </w:tc>
      </w:tr>
      <w:tr w:rsidR="009F6BC3" w14:paraId="4F898FB4" w14:textId="77777777" w:rsidTr="009F6BC3">
        <w:trPr>
          <w:trHeight w:val="216"/>
        </w:trPr>
        <w:tc>
          <w:tcPr>
            <w:tcW w:w="693" w:type="dxa"/>
            <w:gridSpan w:val="2"/>
            <w:vAlign w:val="center"/>
          </w:tcPr>
          <w:p w14:paraId="4FB0C3C5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837" w:type="dxa"/>
          </w:tcPr>
          <w:p w14:paraId="4B533DD3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6878" w:type="dxa"/>
            <w:gridSpan w:val="13"/>
          </w:tcPr>
          <w:p w14:paraId="537798A6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Conforme o Art. 4º da Resolução do CONSUNI nº 292/2017, os alunos cumprirão em</w:t>
            </w:r>
            <w:r>
              <w:rPr>
                <w:rFonts w:ascii="Arial" w:eastAsia="Arial" w:hAnsi="Arial" w:cs="Arial"/>
                <w:color w:val="FF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highlight w:val="white"/>
              </w:rPr>
              <w:t>8</w:t>
            </w:r>
            <w:r>
              <w:rPr>
                <w:rFonts w:ascii="Arial" w:eastAsia="Arial" w:hAnsi="Arial" w:cs="Arial"/>
                <w:color w:val="FF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aulas adicionais a seguinte </w:t>
            </w:r>
            <w:r>
              <w:rPr>
                <w:rFonts w:ascii="Arial" w:eastAsia="Arial" w:hAnsi="Arial" w:cs="Arial"/>
                <w:b/>
                <w:sz w:val="19"/>
                <w:szCs w:val="19"/>
                <w:highlight w:val="white"/>
              </w:rPr>
              <w:t>Atividade Prática Extraclasse</w:t>
            </w: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 xml:space="preserve">: Apresentações dos estudos de caso em andamento na Semana Acadêmica. </w:t>
            </w:r>
          </w:p>
        </w:tc>
        <w:tc>
          <w:tcPr>
            <w:tcW w:w="2107" w:type="dxa"/>
            <w:gridSpan w:val="6"/>
            <w:vAlign w:val="center"/>
          </w:tcPr>
          <w:p w14:paraId="2E27FFB5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APE/SE/TI</w:t>
            </w:r>
          </w:p>
        </w:tc>
      </w:tr>
      <w:tr w:rsidR="009F6BC3" w14:paraId="603627C4" w14:textId="77777777">
        <w:trPr>
          <w:trHeight w:val="288"/>
        </w:trPr>
        <w:tc>
          <w:tcPr>
            <w:tcW w:w="10515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B5ADB22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*Descrição das Estratégias:</w:t>
            </w:r>
          </w:p>
          <w:p w14:paraId="17959307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AEX - Aula expositiva dialogada; APE – Atividades Práticas Extraclasse; ARM – Aula com Recursos Multimídia; DG – Dinâmicas de Grupo; DM – Dramatização; EC – Estudo de Caso; ED - Estudo Dirigido; ET – Estudo de Texto; EX – Exercício de Fixação; FR – Fórum; LAB – Aula em Laboratório; MAC - Mapeamento Conceitual; PAL – Palestra; SE – Seminário; SI – Simulação; TG - Trabalho em Grupo; TIG – Trabalho Integrado e em Grupo; TI - Trabalho Individual; VT - Visitas Técnicas.</w:t>
            </w:r>
          </w:p>
        </w:tc>
      </w:tr>
      <w:tr w:rsidR="009F6BC3" w14:paraId="5FA303B4" w14:textId="77777777">
        <w:trPr>
          <w:trHeight w:val="282"/>
        </w:trPr>
        <w:tc>
          <w:tcPr>
            <w:tcW w:w="10515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8A07B33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 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SISTEMÁTICA DE AVALIAÇÃO</w:t>
            </w:r>
          </w:p>
        </w:tc>
      </w:tr>
      <w:tr w:rsidR="009F6BC3" w14:paraId="528A5DB2" w14:textId="77777777" w:rsidTr="009F6BC3">
        <w:trPr>
          <w:trHeight w:val="282"/>
        </w:trPr>
        <w:tc>
          <w:tcPr>
            <w:tcW w:w="27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BD208BB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CONHECIMENTOS</w:t>
            </w:r>
          </w:p>
        </w:tc>
        <w:tc>
          <w:tcPr>
            <w:tcW w:w="7790" w:type="dxa"/>
            <w:gridSpan w:val="1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3A59679" w14:textId="3AA12BF6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Aspectos gerais de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processos científicos de </w:t>
            </w:r>
            <w:r w:rsidR="00CF781B">
              <w:rPr>
                <w:rFonts w:ascii="Arial" w:eastAsia="Arial" w:hAnsi="Arial" w:cs="Arial"/>
                <w:sz w:val="19"/>
                <w:szCs w:val="19"/>
              </w:rPr>
              <w:t>pesquisa aplicada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à Estética e à Cosmética. </w:t>
            </w:r>
          </w:p>
        </w:tc>
      </w:tr>
      <w:tr w:rsidR="009F6BC3" w14:paraId="4063808C" w14:textId="77777777" w:rsidTr="009F6BC3">
        <w:trPr>
          <w:trHeight w:val="282"/>
        </w:trPr>
        <w:tc>
          <w:tcPr>
            <w:tcW w:w="27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1396948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HABILIDADES</w:t>
            </w:r>
          </w:p>
        </w:tc>
        <w:tc>
          <w:tcPr>
            <w:tcW w:w="7790" w:type="dxa"/>
            <w:gridSpan w:val="1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288AD0C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Identificar, reconhecer, reproduzir, interpretar, exemplificar, classificar, resumir, comparar, criticar, planejar.  </w:t>
            </w:r>
          </w:p>
        </w:tc>
      </w:tr>
      <w:tr w:rsidR="009F6BC3" w14:paraId="49E5333F" w14:textId="77777777" w:rsidTr="009F6BC3">
        <w:trPr>
          <w:trHeight w:val="282"/>
        </w:trPr>
        <w:tc>
          <w:tcPr>
            <w:tcW w:w="27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44756DF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ATITUDES</w:t>
            </w:r>
          </w:p>
        </w:tc>
        <w:tc>
          <w:tcPr>
            <w:tcW w:w="7790" w:type="dxa"/>
            <w:gridSpan w:val="1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FDC84F2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Autocontrole, ética, liderança, comprometimento, postura, senso crítico, pontualidade, responsabilidade, autonomia, iniciativa, comprometimento, proatividade/participação, compromisso, solidariedade, comportamento, organização, autoavaliação.</w:t>
            </w:r>
          </w:p>
        </w:tc>
      </w:tr>
      <w:tr w:rsidR="009F6BC3" w14:paraId="0A653AF1" w14:textId="77777777" w:rsidTr="009F6BC3">
        <w:trPr>
          <w:trHeight w:val="282"/>
        </w:trPr>
        <w:tc>
          <w:tcPr>
            <w:tcW w:w="272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8EBD120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OUTRAS</w:t>
            </w:r>
          </w:p>
        </w:tc>
        <w:tc>
          <w:tcPr>
            <w:tcW w:w="7790" w:type="dxa"/>
            <w:gridSpan w:val="1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9C29F48" w14:textId="77777777" w:rsidR="009F6BC3" w:rsidRDefault="009F6BC3" w:rsidP="009F6BC3">
            <w:pP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Participação na Avaliação Institucional. Consulta na biblioteca das bibliografias sugeridas.</w:t>
            </w:r>
          </w:p>
        </w:tc>
      </w:tr>
      <w:tr w:rsidR="009F6BC3" w14:paraId="66027660" w14:textId="77777777">
        <w:trPr>
          <w:trHeight w:val="282"/>
        </w:trPr>
        <w:tc>
          <w:tcPr>
            <w:tcW w:w="10515" w:type="dxa"/>
            <w:gridSpan w:val="2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892E25A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DATAS PREVISTAS</w:t>
            </w:r>
          </w:p>
        </w:tc>
      </w:tr>
      <w:tr w:rsidR="009F6BC3" w14:paraId="19CEDC5C" w14:textId="77777777" w:rsidTr="009F6BC3">
        <w:trPr>
          <w:cantSplit/>
          <w:trHeight w:val="282"/>
        </w:trPr>
        <w:tc>
          <w:tcPr>
            <w:tcW w:w="2987" w:type="dxa"/>
            <w:gridSpan w:val="5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7843F5C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Avaliação</w:t>
            </w:r>
          </w:p>
        </w:tc>
        <w:tc>
          <w:tcPr>
            <w:tcW w:w="1681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77F50E9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Unidades</w:t>
            </w:r>
          </w:p>
        </w:tc>
        <w:tc>
          <w:tcPr>
            <w:tcW w:w="413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A4FE617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C</w:t>
            </w:r>
          </w:p>
        </w:tc>
        <w:tc>
          <w:tcPr>
            <w:tcW w:w="413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63AEC7B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H</w:t>
            </w:r>
          </w:p>
        </w:tc>
        <w:tc>
          <w:tcPr>
            <w:tcW w:w="414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D8EE247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A</w:t>
            </w:r>
          </w:p>
        </w:tc>
        <w:tc>
          <w:tcPr>
            <w:tcW w:w="691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D8BB575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Valor</w:t>
            </w:r>
          </w:p>
        </w:tc>
        <w:tc>
          <w:tcPr>
            <w:tcW w:w="1573" w:type="dxa"/>
            <w:gridSpan w:val="3"/>
            <w:vMerge w:val="restart"/>
            <w:tcBorders>
              <w:top w:val="nil"/>
              <w:left w:val="nil"/>
              <w:bottom w:val="nil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3BD0021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Data</w:t>
            </w:r>
          </w:p>
        </w:tc>
        <w:tc>
          <w:tcPr>
            <w:tcW w:w="2343" w:type="dxa"/>
            <w:gridSpan w:val="7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4BAB56C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Recuperação</w:t>
            </w:r>
          </w:p>
        </w:tc>
      </w:tr>
      <w:tr w:rsidR="009F6BC3" w14:paraId="7C1F4767" w14:textId="77777777" w:rsidTr="009F6BC3">
        <w:trPr>
          <w:cantSplit/>
          <w:trHeight w:val="69"/>
        </w:trPr>
        <w:tc>
          <w:tcPr>
            <w:tcW w:w="2987" w:type="dxa"/>
            <w:gridSpan w:val="5"/>
            <w:vMerge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FE86D05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2AB2A1E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3" w:type="dxa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B7B7771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3" w:type="dxa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AA2333F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4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B94D8C5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91" w:type="dxa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84CD216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73" w:type="dxa"/>
            <w:gridSpan w:val="3"/>
            <w:vMerge/>
            <w:tcBorders>
              <w:top w:val="nil"/>
              <w:left w:val="nil"/>
              <w:bottom w:val="nil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6246BA3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89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E42174B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Sim</w:t>
            </w:r>
          </w:p>
        </w:tc>
        <w:tc>
          <w:tcPr>
            <w:tcW w:w="1654" w:type="dxa"/>
            <w:gridSpan w:val="4"/>
            <w:tcBorders>
              <w:top w:val="dotted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884723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Data</w:t>
            </w:r>
          </w:p>
        </w:tc>
      </w:tr>
      <w:tr w:rsidR="009F6BC3" w14:paraId="515C7AD5" w14:textId="77777777" w:rsidTr="009F6BC3">
        <w:trPr>
          <w:trHeight w:val="295"/>
        </w:trPr>
        <w:tc>
          <w:tcPr>
            <w:tcW w:w="2987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70331E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Avaliação Integrativa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09F4683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Pluridisciplinar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960DB44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3C8AB13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4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457DCE9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69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9C2846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1,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157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65F22C2" w14:textId="43BB7091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 definir</w:t>
            </w:r>
            <w:r w:rsidR="00F62472">
              <w:rPr>
                <w:rFonts w:ascii="Arial" w:eastAsia="Arial" w:hAnsi="Arial" w:cs="Arial"/>
                <w:sz w:val="19"/>
                <w:szCs w:val="19"/>
              </w:rPr>
              <w:t xml:space="preserve"> – </w:t>
            </w:r>
            <w:r w:rsidR="009B7EA6">
              <w:rPr>
                <w:rFonts w:ascii="Arial" w:eastAsia="Arial" w:hAnsi="Arial" w:cs="Arial"/>
                <w:sz w:val="19"/>
                <w:szCs w:val="19"/>
              </w:rPr>
              <w:t>provável (</w:t>
            </w:r>
            <w:r w:rsidR="00F62472">
              <w:rPr>
                <w:rFonts w:ascii="Arial" w:eastAsia="Arial" w:hAnsi="Arial" w:cs="Arial"/>
                <w:sz w:val="19"/>
                <w:szCs w:val="19"/>
              </w:rPr>
              <w:t>09/06)</w:t>
            </w:r>
          </w:p>
        </w:tc>
        <w:tc>
          <w:tcPr>
            <w:tcW w:w="689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AC57286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9"/>
                <w:szCs w:val="19"/>
              </w:rPr>
            </w:pPr>
          </w:p>
        </w:tc>
        <w:tc>
          <w:tcPr>
            <w:tcW w:w="165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3C756DF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9"/>
                <w:szCs w:val="19"/>
              </w:rPr>
            </w:pPr>
          </w:p>
        </w:tc>
      </w:tr>
      <w:tr w:rsidR="009F6BC3" w14:paraId="30C3B098" w14:textId="77777777" w:rsidTr="009F6BC3">
        <w:trPr>
          <w:trHeight w:val="270"/>
        </w:trPr>
        <w:tc>
          <w:tcPr>
            <w:tcW w:w="2987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3E124B4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Avaliação I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F49F9BC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3,4,5,6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3FE9429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886D431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4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78739D6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69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9C29F03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2,0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A5AE885" w14:textId="3B315EEF" w:rsidR="009F6BC3" w:rsidRDefault="00F62472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30/03</w:t>
            </w:r>
          </w:p>
        </w:tc>
        <w:tc>
          <w:tcPr>
            <w:tcW w:w="689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C96F328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165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5FB3241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  <w:tr w:rsidR="009F6BC3" w14:paraId="024D8509" w14:textId="77777777" w:rsidTr="009F6BC3">
        <w:trPr>
          <w:trHeight w:val="282"/>
        </w:trPr>
        <w:tc>
          <w:tcPr>
            <w:tcW w:w="2987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E5A8DE9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Avaliação II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303038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7,8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5AC253F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81DA061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4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39E6F73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69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02649D2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2,0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7EADC3A" w14:textId="0B6276BA" w:rsidR="009F6BC3" w:rsidRDefault="00F62472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13/04</w:t>
            </w:r>
          </w:p>
        </w:tc>
        <w:tc>
          <w:tcPr>
            <w:tcW w:w="689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80F55DE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165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F5DF359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  <w:tr w:rsidR="009F6BC3" w14:paraId="2F9F4E56" w14:textId="77777777" w:rsidTr="009F6BC3">
        <w:trPr>
          <w:trHeight w:val="282"/>
        </w:trPr>
        <w:tc>
          <w:tcPr>
            <w:tcW w:w="2987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2F56CBA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Avaliação III oral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C592032" w14:textId="4E985F0A" w:rsidR="009F6BC3" w:rsidRDefault="00287D74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10,11,12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234FC0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5B6490E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4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D1D58C2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69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9E2C692" w14:textId="4E9A58B5" w:rsidR="009F6BC3" w:rsidRDefault="00881B5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>,0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BE89C71" w14:textId="1D452948" w:rsidR="009F6BC3" w:rsidRDefault="009B7EA6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18 a 20/05 a definir um dia </w:t>
            </w:r>
          </w:p>
        </w:tc>
        <w:tc>
          <w:tcPr>
            <w:tcW w:w="689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5C666E1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165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76598B0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  <w:tr w:rsidR="009F6BC3" w14:paraId="1A6626B6" w14:textId="77777777" w:rsidTr="009F6BC3">
        <w:trPr>
          <w:trHeight w:val="282"/>
        </w:trPr>
        <w:tc>
          <w:tcPr>
            <w:tcW w:w="2987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D8D0E24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Avaliação IV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76426D5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Todas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832BC94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D7955B4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414" w:type="dxa"/>
            <w:gridSpan w:val="2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2D9AF5D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X</w:t>
            </w:r>
          </w:p>
        </w:tc>
        <w:tc>
          <w:tcPr>
            <w:tcW w:w="69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4293584" w14:textId="358723F8" w:rsidR="009F6BC3" w:rsidRDefault="00881B5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  <w:r w:rsidR="009F6BC3">
              <w:rPr>
                <w:rFonts w:ascii="Arial" w:eastAsia="Arial" w:hAnsi="Arial" w:cs="Arial"/>
                <w:sz w:val="19"/>
                <w:szCs w:val="19"/>
              </w:rPr>
              <w:t>,0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BF6BB4F" w14:textId="27B6BC85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9B7EA6">
              <w:rPr>
                <w:rFonts w:ascii="Arial" w:eastAsia="Arial" w:hAnsi="Arial" w:cs="Arial"/>
                <w:sz w:val="19"/>
                <w:szCs w:val="19"/>
              </w:rPr>
              <w:t>2/06</w:t>
            </w:r>
          </w:p>
        </w:tc>
        <w:tc>
          <w:tcPr>
            <w:tcW w:w="689" w:type="dxa"/>
            <w:gridSpan w:val="3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37C7B93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1654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99D80E2" w14:textId="77777777" w:rsidR="009F6BC3" w:rsidRDefault="009F6BC3" w:rsidP="009F6BC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  <w:tr w:rsidR="009F6BC3" w14:paraId="65EF433E" w14:textId="77777777">
        <w:trPr>
          <w:trHeight w:val="286"/>
        </w:trPr>
        <w:tc>
          <w:tcPr>
            <w:tcW w:w="10515" w:type="dxa"/>
            <w:gridSpan w:val="2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BE7C7F7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 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BIBLIOGRAFIA BÁSICA</w:t>
            </w:r>
          </w:p>
        </w:tc>
      </w:tr>
      <w:tr w:rsidR="009F6BC3" w14:paraId="0A009EA4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6F38CAC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8687295" w14:textId="77777777" w:rsidR="009F6BC3" w:rsidRDefault="009F6BC3" w:rsidP="009F6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APPOLINÁRIO, Fabio; GIL, Isaac. Como escrever um texto científico. São Paulo: Trevisan, 2013. 1 recurso online. ISBN 9788599519493.</w:t>
            </w:r>
          </w:p>
        </w:tc>
      </w:tr>
      <w:tr w:rsidR="009F6BC3" w14:paraId="05D9D57E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4D2AB41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100C6DD" w14:textId="77777777" w:rsidR="009F6BC3" w:rsidRDefault="009F6BC3" w:rsidP="009F6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CRESWELL, John W; CLARK, Vicki L. Plano. Pesquisa de métodos mistos. 2. Porto Alegre: Bookman, 2014. 1 recurso online. (Métodos de pesquisa). ISBN 9788565848411.</w:t>
            </w:r>
          </w:p>
        </w:tc>
      </w:tr>
      <w:tr w:rsidR="009F6BC3" w14:paraId="7F6A2D35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0E00803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DA00845" w14:textId="77777777" w:rsidR="009F6BC3" w:rsidRDefault="009F6BC3" w:rsidP="009F6BC3">
            <w:pPr>
              <w:spacing w:after="0" w:line="240" w:lineRule="auto"/>
              <w:ind w:right="309"/>
              <w:jc w:val="both"/>
              <w:rPr>
                <w:rFonts w:ascii="Arial" w:eastAsia="Arial" w:hAnsi="Arial" w:cs="Arial"/>
                <w:sz w:val="19"/>
                <w:szCs w:val="19"/>
                <w:highlight w:val="white"/>
              </w:rPr>
            </w:pPr>
            <w:r>
              <w:rPr>
                <w:rFonts w:ascii="Arial" w:eastAsia="Arial" w:hAnsi="Arial" w:cs="Arial"/>
                <w:sz w:val="19"/>
                <w:szCs w:val="19"/>
                <w:highlight w:val="white"/>
              </w:rPr>
              <w:t>MARCONI, Marina de Andrade; LAKATOS, Eva Maria. Metodologia do trabalho científico. 9. São Paulo: Atlas, 2021. 1 recurso online. ISBN 9788597026559.</w:t>
            </w:r>
          </w:p>
        </w:tc>
      </w:tr>
      <w:tr w:rsidR="009F6BC3" w14:paraId="0E2D3B38" w14:textId="77777777">
        <w:trPr>
          <w:trHeight w:val="286"/>
        </w:trPr>
        <w:tc>
          <w:tcPr>
            <w:tcW w:w="10515" w:type="dxa"/>
            <w:gridSpan w:val="2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7554B0F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BIBLIOGRAFIA COMPLEMENTAR</w:t>
            </w:r>
          </w:p>
        </w:tc>
      </w:tr>
      <w:tr w:rsidR="009F6BC3" w14:paraId="475E3672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84592BB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01B0366" w14:textId="77777777" w:rsidR="009F6BC3" w:rsidRDefault="009F6BC3" w:rsidP="009F6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KROKOSCZ, Marcelo. Outras palavras para autoria e plágio. São Paulo: Atlas, 2015. 1 recurso online. ISBN 9788522497331.</w:t>
            </w:r>
          </w:p>
        </w:tc>
      </w:tr>
      <w:tr w:rsidR="009F6BC3" w14:paraId="3447DBBF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45B9DD1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9C20BB4" w14:textId="77777777" w:rsidR="009F6BC3" w:rsidRDefault="009F6BC3" w:rsidP="009F6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FARIAS FILHO, Milton Cordeiro; ARRUDA FILHO, Emílio J. M. Planejamento da pesquisa científica. 2. São Paulo: Atlas, 2015. 1 recurso online. ISBN 9788522495351.</w:t>
            </w:r>
          </w:p>
        </w:tc>
      </w:tr>
      <w:tr w:rsidR="009F6BC3" w14:paraId="254F3881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3C602AE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E61B451" w14:textId="77777777" w:rsidR="009F6BC3" w:rsidRDefault="009F6BC3" w:rsidP="009F6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CRESWELL, John W; CRESWELL, J. David. Projeto de pesquisa: métodos qualitativo, quantitativo e misto. 5. Porto Alegre: Penso, 2021. 1 recurso online. (Métodos de pesquisa). ISBN 9786581334192.</w:t>
            </w:r>
          </w:p>
        </w:tc>
      </w:tr>
      <w:tr w:rsidR="009F6BC3" w14:paraId="6D98D3B2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B3785BA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C121ABE" w14:textId="77777777" w:rsidR="009F6BC3" w:rsidRDefault="009F6BC3" w:rsidP="009F6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BAPTISTA, Makilim Nunes; CAMPOS, Dinael Corrêa de. Metodologias de pesquisa em ciências: análises quantitativa e qualitativa. 2. ed. il. Rio de Janeiro: LTC, 2016. 376 p. ISBN 9788521630449.</w:t>
            </w:r>
          </w:p>
        </w:tc>
      </w:tr>
      <w:tr w:rsidR="009F6BC3" w14:paraId="7F22C410" w14:textId="77777777" w:rsidTr="009F6BC3">
        <w:trPr>
          <w:trHeight w:val="286"/>
        </w:trPr>
        <w:tc>
          <w:tcPr>
            <w:tcW w:w="590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AFE4A5A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9925" w:type="dxa"/>
            <w:gridSpan w:val="2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8772DBF" w14:textId="77777777" w:rsidR="009F6BC3" w:rsidRDefault="009F6BC3" w:rsidP="009F6B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ANDRADE, Maria Margarida de. Introdução à metodologia do trabalho científico: elaboração de trabalhos na graduação. 10ª. São Paulo: Atlas, 2012. 1 recurso online. ISBN 9788522478392.</w:t>
            </w:r>
          </w:p>
        </w:tc>
      </w:tr>
      <w:tr w:rsidR="009F6BC3" w14:paraId="6B0C642D" w14:textId="77777777" w:rsidTr="009F6BC3">
        <w:trPr>
          <w:trHeight w:val="286"/>
        </w:trPr>
        <w:tc>
          <w:tcPr>
            <w:tcW w:w="8861" w:type="dxa"/>
            <w:gridSpan w:val="1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3C8852F" w14:textId="77777777" w:rsidR="009F6BC3" w:rsidRDefault="009F6BC3" w:rsidP="009F6BC3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OBSERVAÇÕES/PACTO DE TRABALHO (Professor e Aluno) </w:t>
            </w:r>
          </w:p>
        </w:tc>
        <w:tc>
          <w:tcPr>
            <w:tcW w:w="10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EAA4126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492505C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C218F25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E7D6159" w14:textId="77777777" w:rsidR="009F6BC3" w:rsidRDefault="009F6BC3" w:rsidP="009F6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9F6BC3" w14:paraId="2DADD961" w14:textId="77777777">
        <w:trPr>
          <w:trHeight w:val="286"/>
        </w:trPr>
        <w:tc>
          <w:tcPr>
            <w:tcW w:w="10515" w:type="dxa"/>
            <w:gridSpan w:val="2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56C122D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 disciplina de seminários não contemplará provas teóricas tradicionais e sim entregas parciais dos projetos desenvolvidos ao longo das etapas da disciplina. As entregas serão feitas em sala, nas datas pré-determinadas acima. </w:t>
            </w:r>
          </w:p>
          <w:p w14:paraId="2E021DB1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Caso necessário, o aluno poderá requerer uma avaliação recuperativa ao fim do semestre. </w:t>
            </w:r>
          </w:p>
          <w:p w14:paraId="2239E4DF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É uma disciplina que usa muito recursos de escrita e pesquisa. Portanto, se tiverem notebooks próprios, sugere-se trazê-los para que as construções iniciem em sala de aula.</w:t>
            </w:r>
          </w:p>
          <w:p w14:paraId="220E0320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Atente-se para as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datas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já definidas e para os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critérios de arredondamento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do sistema! Não será feito qualquer “ajuste” de nota! Atente-se para as faltas também! </w:t>
            </w:r>
          </w:p>
          <w:p w14:paraId="0E9A9A60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Os pedidos de Justificativa de Falta, Avaliação Fora de Prazo e Concessão de Licença, das atividades acadêmicas obrigatórias e não obrigatórias, deverão ser requeridos pelo discente ou terceiro por ele autorizado no portal do aluno, no prazo de 5 (cinco) dias úteis subsequentes ao dia da falta, do dia da avaliação ou do início da licença, sob pena de indeferimento.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Avaliações fora do prazo serão realizadas em 10 dias úteis. Dúvidas sobre abonos e/ou justificativas, consultar Resolução nº 619 , de 16 de dezembro de 2024.</w:t>
            </w:r>
          </w:p>
          <w:p w14:paraId="5C210DBF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Atente-se para as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datas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já definidas e para os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critérios de arredondamento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do sistema! Não será feito qualquer “ajuste” de nota! Atente-se para as faltas também! Média final para aprovação: 7,0. Frequência: acima ou igual a 75% da CH total da disciplina (máximo 10 faltas).</w:t>
            </w:r>
          </w:p>
          <w:p w14:paraId="7B192D0D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Link de sala no classroom: </w:t>
            </w:r>
            <w:r>
              <w:rPr>
                <w:rFonts w:ascii="Arial" w:eastAsia="Arial" w:hAnsi="Arial" w:cs="Arial"/>
                <w:b/>
                <w:i/>
                <w:color w:val="3C4043"/>
                <w:sz w:val="16"/>
                <w:szCs w:val="16"/>
                <w:highlight w:val="white"/>
              </w:rPr>
              <w:t>75e7gyq</w:t>
            </w:r>
          </w:p>
          <w:p w14:paraId="0FE255AB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Após encerramento do semestre,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 sala no </w:t>
            </w: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class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será arquivada</w:t>
            </w:r>
            <w:r>
              <w:rPr>
                <w:rFonts w:ascii="Arial" w:eastAsia="Arial" w:hAnsi="Arial" w:cs="Arial"/>
                <w:sz w:val="16"/>
                <w:szCs w:val="16"/>
              </w:rPr>
              <w:t>, não tendo o aluno mais acesso à mesma.</w:t>
            </w:r>
          </w:p>
          <w:p w14:paraId="78FD4407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O acesso ao classroom deverá ser feito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EXCLUSIVAMENTE via e-mail institucional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</w:p>
          <w:p w14:paraId="2727C89D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O contato com a professora deverá ser feito preferencialmente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via google classroom e e-mail,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canais oficiais de comunicação. </w:t>
            </w:r>
          </w:p>
          <w:p w14:paraId="3C48037B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Mensagens via Whatsapp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serão só respondidas através dos líderes de turma. </w:t>
            </w:r>
          </w:p>
          <w:p w14:paraId="31BA545C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É importante que o aluno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monitore seu portal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para checagem de notas e frequência; qualquer divergência, contatar a professora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pelos meios de comunicação institucionais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</w:p>
          <w:p w14:paraId="54431C9F" w14:textId="77777777" w:rsidR="009F6BC3" w:rsidRDefault="009F6BC3" w:rsidP="009F6BC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 professora conta com a colaboração e participação de todos, para conduzirmos um excelente e produtivo semestre! O sucesso dos estudos de caso apresentados em Seminários II está condicionado ao trabalho desenvolvido em Seminários I. Bons estudos! </w:t>
            </w:r>
          </w:p>
        </w:tc>
      </w:tr>
    </w:tbl>
    <w:p w14:paraId="01791B02" w14:textId="77777777" w:rsidR="006D5DCF" w:rsidRDefault="006D5DCF">
      <w:pPr>
        <w:spacing w:after="0" w:line="240" w:lineRule="auto"/>
        <w:rPr>
          <w:rFonts w:ascii="Arial" w:eastAsia="Arial" w:hAnsi="Arial" w:cs="Arial"/>
          <w:sz w:val="19"/>
          <w:szCs w:val="19"/>
        </w:rPr>
      </w:pPr>
    </w:p>
    <w:sectPr w:rsidR="006D5DCF">
      <w:pgSz w:w="11906" w:h="16838"/>
      <w:pgMar w:top="1134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44C6"/>
    <w:multiLevelType w:val="multilevel"/>
    <w:tmpl w:val="2C147C02"/>
    <w:lvl w:ilvl="0">
      <w:start w:val="1"/>
      <w:numFmt w:val="bullet"/>
      <w:lvlText w:val="★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702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DCF"/>
    <w:rsid w:val="00287D74"/>
    <w:rsid w:val="004623D0"/>
    <w:rsid w:val="006D5DCF"/>
    <w:rsid w:val="007341C4"/>
    <w:rsid w:val="007F2336"/>
    <w:rsid w:val="00881B53"/>
    <w:rsid w:val="00913264"/>
    <w:rsid w:val="009B7EA6"/>
    <w:rsid w:val="009F6BC3"/>
    <w:rsid w:val="00C01A02"/>
    <w:rsid w:val="00CF781B"/>
    <w:rsid w:val="00F6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E0D55"/>
  <w15:docId w15:val="{50F3C161-A770-43C6-B6D7-7483EB97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placlages.edu.br/graduacao/grade_disciplinas/176-estetica-e-cosmetica/551-tecnologia-em-estetica-e-cosmetica-par0592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1356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mariana justi</cp:lastModifiedBy>
  <cp:revision>8</cp:revision>
  <dcterms:created xsi:type="dcterms:W3CDTF">2026-02-12T13:04:00Z</dcterms:created>
  <dcterms:modified xsi:type="dcterms:W3CDTF">2026-02-21T19:31:00Z</dcterms:modified>
</cp:coreProperties>
</file>