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5535C" w14:textId="77777777" w:rsidR="00344329" w:rsidRDefault="00344329">
      <w:pPr>
        <w:spacing w:line="360" w:lineRule="auto"/>
      </w:pPr>
    </w:p>
    <w:p w14:paraId="54EBB2E2" w14:textId="77777777" w:rsidR="00344329" w:rsidRDefault="00344329">
      <w:pPr>
        <w:spacing w:line="360" w:lineRule="auto"/>
      </w:pPr>
    </w:p>
    <w:p w14:paraId="713A665C" w14:textId="77777777" w:rsidR="00344329" w:rsidRDefault="00344329">
      <w:pPr>
        <w:spacing w:line="360" w:lineRule="auto"/>
      </w:pPr>
    </w:p>
    <w:p w14:paraId="6875C497" w14:textId="77777777" w:rsidR="00344329" w:rsidRDefault="00344329">
      <w:pPr>
        <w:spacing w:line="360" w:lineRule="auto"/>
      </w:pPr>
    </w:p>
    <w:p w14:paraId="0903C7B9" w14:textId="77777777" w:rsidR="00344329" w:rsidRDefault="0024281F">
      <w:pPr>
        <w:spacing w:after="120" w:line="360" w:lineRule="auto"/>
        <w:jc w:val="center"/>
      </w:pPr>
      <w:r>
        <w:rPr>
          <w:b/>
          <w:bCs/>
          <w:sz w:val="32"/>
          <w:szCs w:val="32"/>
        </w:rPr>
        <w:t>ALOPECIA ANDROGENÉTICA FEMININA: UMA ABORDAGEM INTEGRATIVA</w:t>
      </w:r>
    </w:p>
    <w:p w14:paraId="7111C923" w14:textId="77777777" w:rsidR="00344329" w:rsidRDefault="00344329">
      <w:pPr>
        <w:spacing w:line="360" w:lineRule="auto"/>
      </w:pPr>
    </w:p>
    <w:p w14:paraId="525E481D" w14:textId="77777777" w:rsidR="00344329" w:rsidRDefault="0024281F">
      <w:pPr>
        <w:spacing w:after="120" w:line="360" w:lineRule="auto"/>
        <w:jc w:val="center"/>
      </w:pPr>
      <w:r>
        <w:rPr>
          <w:b/>
          <w:bCs/>
          <w:sz w:val="26"/>
          <w:szCs w:val="26"/>
        </w:rPr>
        <w:t xml:space="preserve">Estudo de Caso — </w:t>
      </w:r>
      <w:r>
        <w:rPr>
          <w:sz w:val="26"/>
          <w:szCs w:val="26"/>
        </w:rPr>
        <w:t xml:space="preserve">Influência do </w:t>
      </w:r>
      <w:proofErr w:type="spellStart"/>
      <w:r>
        <w:rPr>
          <w:i/>
          <w:iCs/>
          <w:sz w:val="26"/>
          <w:szCs w:val="26"/>
        </w:rPr>
        <w:t>Helicobacter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pylori</w:t>
      </w:r>
      <w:proofErr w:type="spellEnd"/>
      <w:r>
        <w:rPr>
          <w:sz w:val="26"/>
          <w:szCs w:val="26"/>
        </w:rPr>
        <w:t>, Disbiose Intestinal e Estresse Oxidativo Emocional na Progressão Acelerada da Alopecia Androgenética Feminina, com Proposta Terapêutica de Microcorrentes, Injetáveis e PDRN</w:t>
      </w:r>
    </w:p>
    <w:p w14:paraId="060158E1" w14:textId="77777777" w:rsidR="00344329" w:rsidRDefault="00344329">
      <w:pPr>
        <w:spacing w:line="360" w:lineRule="auto"/>
        <w:rPr>
          <w:u w:val="single"/>
        </w:rPr>
      </w:pPr>
    </w:p>
    <w:p w14:paraId="47ABC6F7" w14:textId="77777777" w:rsidR="00F20FF9" w:rsidRDefault="00F20FF9">
      <w:pPr>
        <w:spacing w:line="360" w:lineRule="auto"/>
        <w:rPr>
          <w:u w:val="single"/>
        </w:rPr>
      </w:pPr>
    </w:p>
    <w:p w14:paraId="34766D93" w14:textId="77777777" w:rsidR="00F20FF9" w:rsidRDefault="00F20FF9">
      <w:pPr>
        <w:spacing w:line="360" w:lineRule="auto"/>
        <w:rPr>
          <w:u w:val="single"/>
        </w:rPr>
      </w:pPr>
    </w:p>
    <w:p w14:paraId="14074BF1" w14:textId="77777777" w:rsidR="00F20FF9" w:rsidRPr="00085D72" w:rsidRDefault="00F20FF9">
      <w:pPr>
        <w:spacing w:line="360" w:lineRule="auto"/>
      </w:pPr>
    </w:p>
    <w:p w14:paraId="4FE8002D" w14:textId="77777777" w:rsidR="00F20FF9" w:rsidRPr="00085D72" w:rsidRDefault="00F20FF9">
      <w:pPr>
        <w:spacing w:line="360" w:lineRule="auto"/>
      </w:pPr>
    </w:p>
    <w:p w14:paraId="5D7A4BA9" w14:textId="57C18D1D" w:rsidR="00F20FF9" w:rsidRDefault="00F20FF9" w:rsidP="00F20FF9">
      <w:pPr>
        <w:spacing w:line="360" w:lineRule="auto"/>
        <w:jc w:val="center"/>
        <w:rPr>
          <w:u w:val="single"/>
        </w:rPr>
      </w:pPr>
      <w:r w:rsidRPr="00085D72">
        <w:t>P</w:t>
      </w:r>
      <w:r w:rsidR="00085D72" w:rsidRPr="00085D72">
        <w:t>aola Bortoli Pinheiro Lopes</w:t>
      </w:r>
      <w:r w:rsidR="00085D72">
        <w:rPr>
          <w:u w:val="single"/>
        </w:rPr>
        <w:t xml:space="preserve"> </w:t>
      </w:r>
    </w:p>
    <w:p w14:paraId="4A449A95" w14:textId="77777777" w:rsidR="00F20FF9" w:rsidRDefault="00F20FF9">
      <w:pPr>
        <w:spacing w:line="360" w:lineRule="auto"/>
        <w:rPr>
          <w:u w:val="single"/>
        </w:rPr>
      </w:pPr>
    </w:p>
    <w:p w14:paraId="0D69A56C" w14:textId="77777777" w:rsidR="00F20FF9" w:rsidRDefault="00F20FF9">
      <w:pPr>
        <w:spacing w:line="360" w:lineRule="auto"/>
        <w:rPr>
          <w:u w:val="single"/>
        </w:rPr>
      </w:pPr>
    </w:p>
    <w:p w14:paraId="5F94032F" w14:textId="77777777" w:rsidR="00F20FF9" w:rsidRDefault="00F20FF9">
      <w:pPr>
        <w:spacing w:line="360" w:lineRule="auto"/>
        <w:rPr>
          <w:u w:val="single"/>
        </w:rPr>
      </w:pPr>
    </w:p>
    <w:p w14:paraId="775DE742" w14:textId="77777777" w:rsidR="00F20FF9" w:rsidRDefault="00F20FF9">
      <w:pPr>
        <w:spacing w:line="360" w:lineRule="auto"/>
        <w:rPr>
          <w:u w:val="single"/>
        </w:rPr>
      </w:pPr>
    </w:p>
    <w:p w14:paraId="1A5BE152" w14:textId="77777777" w:rsidR="00AE2A70" w:rsidRDefault="00AE2A70">
      <w:pPr>
        <w:spacing w:line="360" w:lineRule="auto"/>
        <w:rPr>
          <w:u w:val="single"/>
        </w:rPr>
      </w:pPr>
    </w:p>
    <w:p w14:paraId="1038A606" w14:textId="749E58DF" w:rsidR="00AE2A70" w:rsidRDefault="00AE2A70" w:rsidP="00AE2A70">
      <w:pPr>
        <w:spacing w:line="360" w:lineRule="auto"/>
        <w:jc w:val="center"/>
        <w:rPr>
          <w:u w:val="single"/>
        </w:rPr>
      </w:pPr>
      <w:r>
        <w:rPr>
          <w:u w:val="single"/>
        </w:rPr>
        <w:t>Lages 2026</w:t>
      </w:r>
    </w:p>
    <w:p w14:paraId="5D33C56F" w14:textId="77777777" w:rsidR="00AE2A70" w:rsidRDefault="00AE2A70">
      <w:pPr>
        <w:spacing w:line="360" w:lineRule="auto"/>
        <w:rPr>
          <w:u w:val="single"/>
        </w:rPr>
      </w:pPr>
    </w:p>
    <w:p w14:paraId="38D45893" w14:textId="77777777" w:rsidR="00AE2A70" w:rsidRDefault="00AE2A70">
      <w:pPr>
        <w:spacing w:line="360" w:lineRule="auto"/>
        <w:rPr>
          <w:u w:val="single"/>
        </w:rPr>
      </w:pPr>
    </w:p>
    <w:p w14:paraId="2D916B73" w14:textId="77777777" w:rsidR="00AE2A70" w:rsidRDefault="00AE2A70">
      <w:pPr>
        <w:spacing w:line="360" w:lineRule="auto"/>
        <w:rPr>
          <w:u w:val="single"/>
        </w:rPr>
      </w:pPr>
    </w:p>
    <w:p w14:paraId="632E50A6" w14:textId="77777777" w:rsidR="00AE2A70" w:rsidRDefault="00AE2A70">
      <w:pPr>
        <w:spacing w:line="360" w:lineRule="auto"/>
        <w:rPr>
          <w:u w:val="single"/>
        </w:rPr>
      </w:pPr>
    </w:p>
    <w:p w14:paraId="53598D65" w14:textId="77777777" w:rsidR="00AE2A70" w:rsidRDefault="00AE2A70">
      <w:pPr>
        <w:spacing w:line="360" w:lineRule="auto"/>
        <w:rPr>
          <w:u w:val="single"/>
        </w:rPr>
      </w:pPr>
    </w:p>
    <w:p w14:paraId="5EAC191A" w14:textId="77777777" w:rsidR="00AE2A70" w:rsidRDefault="00AE2A70">
      <w:pPr>
        <w:spacing w:line="360" w:lineRule="auto"/>
        <w:rPr>
          <w:u w:val="single"/>
        </w:rPr>
      </w:pPr>
    </w:p>
    <w:p w14:paraId="3C17B9C1" w14:textId="77777777" w:rsidR="00F20FF9" w:rsidRPr="00EC2A9D" w:rsidRDefault="00F20FF9">
      <w:pPr>
        <w:spacing w:line="360" w:lineRule="auto"/>
        <w:rPr>
          <w:u w:val="single"/>
        </w:rPr>
      </w:pPr>
    </w:p>
    <w:p w14:paraId="7CBB6921" w14:textId="77777777" w:rsidR="00344329" w:rsidRDefault="00344329">
      <w:pPr>
        <w:spacing w:line="360" w:lineRule="auto"/>
      </w:pPr>
    </w:p>
    <w:p w14:paraId="3CBD1C70" w14:textId="77777777" w:rsidR="00344329" w:rsidRDefault="00344329">
      <w:pPr>
        <w:spacing w:line="360" w:lineRule="auto"/>
      </w:pPr>
    </w:p>
    <w:p w14:paraId="3DF8BB7F" w14:textId="77777777" w:rsidR="00344329" w:rsidRPr="00EC2A9D" w:rsidRDefault="0024281F">
      <w:pPr>
        <w:spacing w:after="120" w:line="360" w:lineRule="auto"/>
        <w:jc w:val="center"/>
      </w:pPr>
      <w:r w:rsidRPr="00EC2A9D">
        <w:rPr>
          <w:b/>
          <w:bCs/>
          <w:sz w:val="24"/>
          <w:szCs w:val="24"/>
        </w:rPr>
        <w:t xml:space="preserve">Aprovação Ética: </w:t>
      </w:r>
      <w:r w:rsidRPr="00EC2A9D">
        <w:rPr>
          <w:sz w:val="24"/>
          <w:szCs w:val="24"/>
        </w:rPr>
        <w:t xml:space="preserve">Este trabalho seguirá os princípios éticos da pesquisa com seres humanos conforme a Resolução 466/12 do CNS, com aprovação prévia pelo Comitê de Ética em Pesquisa (CEP) da </w:t>
      </w:r>
      <w:proofErr w:type="spellStart"/>
      <w:r w:rsidRPr="00EC2A9D">
        <w:rPr>
          <w:sz w:val="24"/>
          <w:szCs w:val="24"/>
        </w:rPr>
        <w:t>Uniplac</w:t>
      </w:r>
      <w:proofErr w:type="spellEnd"/>
      <w:r w:rsidRPr="00EC2A9D">
        <w:rPr>
          <w:sz w:val="24"/>
          <w:szCs w:val="24"/>
        </w:rPr>
        <w:t xml:space="preserve"> sob o número de aprovação </w:t>
      </w:r>
      <w:r w:rsidRPr="00EC2A9D">
        <w:rPr>
          <w:b/>
          <w:bCs/>
          <w:sz w:val="24"/>
          <w:szCs w:val="24"/>
        </w:rPr>
        <w:t>6.603.39</w:t>
      </w:r>
      <w:r w:rsidRPr="00EC2A9D">
        <w:rPr>
          <w:sz w:val="24"/>
          <w:szCs w:val="24"/>
        </w:rPr>
        <w:t>, e a paciente modelo assinará um Termo de Consentimento Livre e Esclarecido (TCLE).</w:t>
      </w:r>
    </w:p>
    <w:p w14:paraId="09081EE2" w14:textId="044EB09F" w:rsidR="00AE2A70" w:rsidRDefault="0024281F">
      <w:r>
        <w:br w:type="page"/>
      </w:r>
    </w:p>
    <w:p w14:paraId="131D74C0" w14:textId="77777777" w:rsidR="00AE2A70" w:rsidRDefault="00AE2A70"/>
    <w:p w14:paraId="718F6152" w14:textId="77777777" w:rsidR="00AE2A70" w:rsidRDefault="00AE2A70"/>
    <w:p w14:paraId="1604200F" w14:textId="77777777" w:rsidR="00AE2A70" w:rsidRDefault="00AE2A70"/>
    <w:p w14:paraId="7E844FA3" w14:textId="77777777" w:rsidR="00344329" w:rsidRDefault="0024281F">
      <w:pPr>
        <w:pStyle w:val="Ttulo1"/>
        <w:spacing w:before="240" w:after="120" w:line="360" w:lineRule="auto"/>
        <w:jc w:val="center"/>
      </w:pPr>
      <w:r>
        <w:rPr>
          <w:b/>
          <w:bCs/>
          <w:sz w:val="28"/>
          <w:szCs w:val="28"/>
        </w:rPr>
        <w:t>RESUMO</w:t>
      </w:r>
    </w:p>
    <w:p w14:paraId="34F028BC" w14:textId="77777777" w:rsidR="00344329" w:rsidRDefault="0024281F">
      <w:pPr>
        <w:spacing w:after="120" w:line="360" w:lineRule="auto"/>
        <w:jc w:val="both"/>
      </w:pPr>
      <w:r>
        <w:rPr>
          <w:sz w:val="24"/>
          <w:szCs w:val="24"/>
        </w:rPr>
        <w:t xml:space="preserve">A alopecia androgenética feminina (AAF) é classicamente atribuída a fatores genéticos e hormonais, centrados na ação da di-hidrotestosterona (DHT) sobre folículos geneticamente predispostos. Entretanto, a literatura científica contemporânea demonstra que fatores sistêmicos — como infecção por </w:t>
      </w:r>
      <w:proofErr w:type="spellStart"/>
      <w:r>
        <w:rPr>
          <w:sz w:val="24"/>
          <w:szCs w:val="24"/>
        </w:rPr>
        <w:t>Helicobacter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pylori</w:t>
      </w:r>
      <w:proofErr w:type="spellEnd"/>
      <w:r>
        <w:rPr>
          <w:sz w:val="24"/>
          <w:szCs w:val="24"/>
        </w:rPr>
        <w:t>, disbiose intestinal, má absorção de micronutrientes e estresse oxidativo de origem emocional — podem acelerar significativamente a progressão dessa condição.</w:t>
      </w:r>
    </w:p>
    <w:p w14:paraId="7C578C56" w14:textId="77777777" w:rsidR="00344329" w:rsidRDefault="0024281F">
      <w:pPr>
        <w:spacing w:after="120" w:line="360" w:lineRule="auto"/>
        <w:jc w:val="both"/>
      </w:pPr>
      <w:r>
        <w:rPr>
          <w:sz w:val="24"/>
          <w:szCs w:val="24"/>
        </w:rPr>
        <w:t xml:space="preserve">O presente estudo de caso apresenta uma paciente que desenvolveu alopecia androgenética de progressão acelerada após três perdas emocionais consecutivas, quadro de gastrite associada a H. </w:t>
      </w:r>
      <w:proofErr w:type="spellStart"/>
      <w:r>
        <w:rPr>
          <w:sz w:val="24"/>
          <w:szCs w:val="24"/>
        </w:rPr>
        <w:t>pylori</w:t>
      </w:r>
      <w:proofErr w:type="spellEnd"/>
      <w:r>
        <w:rPr>
          <w:sz w:val="24"/>
          <w:szCs w:val="24"/>
        </w:rPr>
        <w:t>, alteração da microbiota intestinal e intenso processo oxidativo sistêmico. Propõe-se uma abordagem terapêutica integrativa com microcorrentes, mesoterapia com injetáveis e PDRN (</w:t>
      </w:r>
      <w:proofErr w:type="spellStart"/>
      <w:r>
        <w:rPr>
          <w:sz w:val="24"/>
          <w:szCs w:val="24"/>
        </w:rPr>
        <w:t>polidesoxirribonucleotídeo</w:t>
      </w:r>
      <w:proofErr w:type="spellEnd"/>
      <w:r>
        <w:rPr>
          <w:sz w:val="24"/>
          <w:szCs w:val="24"/>
        </w:rPr>
        <w:t>), fundamentada em evidências científicas revisadas por pares.</w:t>
      </w:r>
    </w:p>
    <w:p w14:paraId="45AFA97E" w14:textId="77777777" w:rsidR="00344329" w:rsidRDefault="0024281F">
      <w:pPr>
        <w:spacing w:after="120" w:line="360" w:lineRule="auto"/>
        <w:jc w:val="both"/>
      </w:pPr>
      <w:r>
        <w:rPr>
          <w:sz w:val="24"/>
          <w:szCs w:val="24"/>
        </w:rPr>
        <w:t>O objetivo é demonstrar que o tratamento eficaz da AAF exige avaliação holística do paciente, considerando o organismo como um todo interconectado.</w:t>
      </w:r>
    </w:p>
    <w:p w14:paraId="7F061020" w14:textId="77777777" w:rsidR="00344329" w:rsidRDefault="00344329">
      <w:pPr>
        <w:spacing w:line="360" w:lineRule="auto"/>
      </w:pPr>
    </w:p>
    <w:p w14:paraId="26A59529" w14:textId="77777777" w:rsidR="00344329" w:rsidRDefault="0024281F">
      <w:pPr>
        <w:spacing w:after="120" w:line="360" w:lineRule="auto"/>
        <w:jc w:val="both"/>
      </w:pPr>
      <w:r>
        <w:rPr>
          <w:b/>
          <w:bCs/>
          <w:sz w:val="24"/>
          <w:szCs w:val="24"/>
        </w:rPr>
        <w:t xml:space="preserve">Palavras-chave: </w:t>
      </w:r>
      <w:r>
        <w:rPr>
          <w:sz w:val="24"/>
          <w:szCs w:val="24"/>
        </w:rPr>
        <w:t xml:space="preserve">Alopecia androgenética feminina; </w:t>
      </w:r>
      <w:proofErr w:type="spellStart"/>
      <w:r>
        <w:rPr>
          <w:i/>
          <w:iCs/>
          <w:sz w:val="24"/>
          <w:szCs w:val="24"/>
        </w:rPr>
        <w:t>Helicobacter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pylori</w:t>
      </w:r>
      <w:proofErr w:type="spellEnd"/>
      <w:r>
        <w:rPr>
          <w:sz w:val="24"/>
          <w:szCs w:val="24"/>
        </w:rPr>
        <w:t>; microbiota intestinal; estresse oxidativo; microcorrentes; PDRN; mesoterapia capilar; eixo intestino-pele-cabelo.</w:t>
      </w:r>
    </w:p>
    <w:p w14:paraId="39581159" w14:textId="77777777" w:rsidR="00344329" w:rsidRDefault="0024281F">
      <w:r>
        <w:br w:type="page"/>
      </w:r>
    </w:p>
    <w:p w14:paraId="029E59CE" w14:textId="77777777" w:rsidR="00344329" w:rsidRDefault="0024281F">
      <w:pPr>
        <w:pStyle w:val="Ttulo1"/>
        <w:spacing w:before="240" w:after="120" w:line="360" w:lineRule="auto"/>
        <w:jc w:val="center"/>
      </w:pPr>
      <w:r>
        <w:rPr>
          <w:b/>
          <w:bCs/>
          <w:sz w:val="28"/>
          <w:szCs w:val="28"/>
        </w:rPr>
        <w:lastRenderedPageBreak/>
        <w:t>1. INTRODUÇÃO</w:t>
      </w:r>
    </w:p>
    <w:p w14:paraId="0FE7D87B" w14:textId="77777777" w:rsidR="00344329" w:rsidRDefault="0024281F">
      <w:pPr>
        <w:spacing w:after="120" w:line="360" w:lineRule="auto"/>
        <w:jc w:val="both"/>
      </w:pPr>
      <w:r>
        <w:rPr>
          <w:sz w:val="24"/>
          <w:szCs w:val="24"/>
        </w:rPr>
        <w:t>A alopecia androgenética feminina (AAF) é a forma mais prevalente de perda capilar em mulheres, afetando até 50% das mulheres ao longo da vida. Tradicionalmente, sua patogênese é explicada pela miniaturização folicular mediada pela conversão de testosterona em di-hidrotestosterona (DHT) pela enzima 5-alfa-redutase em indivíduos geneticamente predispostos. Contudo, essa visão reducionista ignora a crescente evidência de que fatores sistêmicos — inflamatórios, nutricionais, imunológicos e emocionais — podem s</w:t>
      </w:r>
      <w:r>
        <w:rPr>
          <w:sz w:val="24"/>
          <w:szCs w:val="24"/>
        </w:rPr>
        <w:t>er determinantes na velocidade e gravidade da progressão da alopecia.</w:t>
      </w:r>
    </w:p>
    <w:p w14:paraId="4C689358" w14:textId="77777777" w:rsidR="00344329" w:rsidRDefault="0024281F">
      <w:pPr>
        <w:spacing w:after="120" w:line="360" w:lineRule="auto"/>
        <w:jc w:val="both"/>
      </w:pPr>
      <w:r>
        <w:rPr>
          <w:sz w:val="24"/>
          <w:szCs w:val="24"/>
        </w:rPr>
        <w:t xml:space="preserve">Neste estudo de caso, apresentamos uma paciente que, apesar de predisposição genética à AAF, apresentou progressão acelerada do quadro após três perdas emocionais consecutivas, que desencadearam estresse psicológico crônico, ativação do eixo hipotálamo-hipófise-adrenal (HPA), alteração da microbiota intestinal, desenvolvimento de gastrite por </w:t>
      </w:r>
      <w:proofErr w:type="spellStart"/>
      <w:r>
        <w:rPr>
          <w:i/>
          <w:iCs/>
          <w:sz w:val="24"/>
          <w:szCs w:val="24"/>
        </w:rPr>
        <w:t>Helicobacter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pylori</w:t>
      </w:r>
      <w:proofErr w:type="spellEnd"/>
      <w:r>
        <w:rPr>
          <w:sz w:val="24"/>
          <w:szCs w:val="24"/>
        </w:rPr>
        <w:t>, deficiência de micronutrientes essenciais e intensificação do processo oxidativo sistêmico.</w:t>
      </w:r>
    </w:p>
    <w:p w14:paraId="62E96B56" w14:textId="77777777" w:rsidR="00344329" w:rsidRDefault="00344329">
      <w:pPr>
        <w:spacing w:line="360" w:lineRule="auto"/>
      </w:pPr>
    </w:p>
    <w:p w14:paraId="2FC7B050" w14:textId="77777777" w:rsidR="00344329" w:rsidRDefault="0024281F">
      <w:pPr>
        <w:spacing w:after="120" w:line="360" w:lineRule="auto"/>
        <w:jc w:val="both"/>
      </w:pPr>
      <w:r>
        <w:rPr>
          <w:b/>
          <w:bCs/>
          <w:sz w:val="24"/>
          <w:szCs w:val="24"/>
        </w:rPr>
        <w:t>O objetivo deste trabalho é:</w:t>
      </w:r>
    </w:p>
    <w:p w14:paraId="1AC3C063" w14:textId="77777777" w:rsidR="00344329" w:rsidRDefault="0024281F">
      <w:pPr>
        <w:spacing w:after="120" w:line="360" w:lineRule="auto"/>
        <w:ind w:left="431"/>
        <w:jc w:val="both"/>
      </w:pPr>
      <w:r>
        <w:rPr>
          <w:sz w:val="24"/>
          <w:szCs w:val="24"/>
        </w:rPr>
        <w:t>1. Demonstrar, com base em evidências científicas, que a AAF não se limita a fatores genéticos e hormonais;</w:t>
      </w:r>
    </w:p>
    <w:p w14:paraId="62B848D7" w14:textId="77777777" w:rsidR="00344329" w:rsidRDefault="0024281F">
      <w:pPr>
        <w:spacing w:after="120" w:line="360" w:lineRule="auto"/>
        <w:ind w:left="431"/>
        <w:jc w:val="both"/>
      </w:pPr>
      <w:r>
        <w:rPr>
          <w:sz w:val="24"/>
          <w:szCs w:val="24"/>
        </w:rPr>
        <w:t xml:space="preserve">2. Evidenciar como o estresse emocional, a infecção por </w:t>
      </w:r>
      <w:r>
        <w:rPr>
          <w:i/>
          <w:iCs/>
          <w:sz w:val="24"/>
          <w:szCs w:val="24"/>
        </w:rPr>
        <w:t xml:space="preserve">H. </w:t>
      </w:r>
      <w:proofErr w:type="spellStart"/>
      <w:r>
        <w:rPr>
          <w:i/>
          <w:iCs/>
          <w:sz w:val="24"/>
          <w:szCs w:val="24"/>
        </w:rPr>
        <w:t>pylori</w:t>
      </w:r>
      <w:proofErr w:type="spellEnd"/>
      <w:r>
        <w:rPr>
          <w:sz w:val="24"/>
          <w:szCs w:val="24"/>
        </w:rPr>
        <w:t>, a disbiose intestinal e o estresse oxidativo podem atuar como fatores aceleradores da alopecia;</w:t>
      </w:r>
    </w:p>
    <w:p w14:paraId="52CF46C2" w14:textId="77777777" w:rsidR="00344329" w:rsidRDefault="0024281F">
      <w:pPr>
        <w:spacing w:after="120" w:line="360" w:lineRule="auto"/>
        <w:ind w:left="431"/>
        <w:jc w:val="both"/>
      </w:pPr>
      <w:r>
        <w:rPr>
          <w:sz w:val="24"/>
          <w:szCs w:val="24"/>
        </w:rPr>
        <w:t>3. Propor um protocolo terapêutico integrativo utilizando microcorrentes, injetáveis (mesoterapia) e PDRN (</w:t>
      </w:r>
      <w:proofErr w:type="spellStart"/>
      <w:r>
        <w:rPr>
          <w:sz w:val="24"/>
          <w:szCs w:val="24"/>
        </w:rPr>
        <w:t>polidesoxirribonucleotídeo</w:t>
      </w:r>
      <w:proofErr w:type="spellEnd"/>
      <w:r>
        <w:rPr>
          <w:sz w:val="24"/>
          <w:szCs w:val="24"/>
        </w:rPr>
        <w:t>).</w:t>
      </w:r>
    </w:p>
    <w:p w14:paraId="74DA5478" w14:textId="77777777" w:rsidR="00344329" w:rsidRDefault="0024281F">
      <w:r>
        <w:br w:type="page"/>
      </w:r>
    </w:p>
    <w:p w14:paraId="76E7712F" w14:textId="77777777" w:rsidR="00344329" w:rsidRDefault="0024281F">
      <w:pPr>
        <w:pStyle w:val="Ttulo1"/>
        <w:spacing w:before="240" w:after="120" w:line="360" w:lineRule="auto"/>
        <w:jc w:val="center"/>
      </w:pPr>
      <w:r>
        <w:rPr>
          <w:b/>
          <w:bCs/>
          <w:sz w:val="28"/>
          <w:szCs w:val="28"/>
        </w:rPr>
        <w:lastRenderedPageBreak/>
        <w:t>2. REVISÃO DA LITERATURA</w:t>
      </w:r>
    </w:p>
    <w:p w14:paraId="27EE0000" w14:textId="77777777" w:rsidR="00344329" w:rsidRDefault="0024281F">
      <w:pPr>
        <w:pStyle w:val="Ttulo2"/>
        <w:spacing w:before="240" w:after="120" w:line="360" w:lineRule="auto"/>
      </w:pPr>
      <w:r>
        <w:rPr>
          <w:b/>
          <w:bCs/>
        </w:rPr>
        <w:t>2.1. Alopecia Androgenética Feminina: Além da Genética e dos Hormônios</w:t>
      </w:r>
    </w:p>
    <w:p w14:paraId="7082D770" w14:textId="77777777" w:rsidR="00344329" w:rsidRDefault="0024281F">
      <w:pPr>
        <w:spacing w:after="120" w:line="360" w:lineRule="auto"/>
        <w:jc w:val="both"/>
      </w:pPr>
      <w:r>
        <w:rPr>
          <w:sz w:val="24"/>
          <w:szCs w:val="24"/>
        </w:rPr>
        <w:t>A compreensão atual da AAF evoluiu significativamente. Embora a predisposição genética e a ação androgênica continuem sendo pilares etiológicos, estudos demonstram que o ambiente bioquímico e inflamatório do organismo modula a expressão clínica da doença.</w:t>
      </w:r>
    </w:p>
    <w:p w14:paraId="668FE2EA" w14:textId="77777777" w:rsidR="00344329" w:rsidRDefault="0024281F">
      <w:pPr>
        <w:spacing w:after="120" w:line="360" w:lineRule="auto"/>
        <w:jc w:val="both"/>
      </w:pPr>
      <w:proofErr w:type="spellStart"/>
      <w:r>
        <w:rPr>
          <w:sz w:val="24"/>
          <w:szCs w:val="24"/>
        </w:rPr>
        <w:t>Prie</w:t>
      </w:r>
      <w:proofErr w:type="spellEnd"/>
      <w:r>
        <w:rPr>
          <w:sz w:val="24"/>
          <w:szCs w:val="24"/>
        </w:rPr>
        <w:t xml:space="preserve"> et al. (2016) demonstraram que pacientes com alopecia androgenética apresentam </w:t>
      </w:r>
      <w:r>
        <w:rPr>
          <w:b/>
          <w:bCs/>
          <w:sz w:val="24"/>
          <w:szCs w:val="24"/>
        </w:rPr>
        <w:t>atividade antioxidante total plasmática significativamente reduzida</w:t>
      </w:r>
      <w:r>
        <w:rPr>
          <w:sz w:val="24"/>
          <w:szCs w:val="24"/>
        </w:rPr>
        <w:t xml:space="preserve"> (p&lt;0,001), </w:t>
      </w:r>
      <w:r>
        <w:rPr>
          <w:b/>
          <w:bCs/>
          <w:sz w:val="24"/>
          <w:szCs w:val="24"/>
        </w:rPr>
        <w:t xml:space="preserve">níveis elevados de </w:t>
      </w:r>
      <w:proofErr w:type="spellStart"/>
      <w:r>
        <w:rPr>
          <w:b/>
          <w:bCs/>
          <w:sz w:val="24"/>
          <w:szCs w:val="24"/>
        </w:rPr>
        <w:t>malondialdeído</w:t>
      </w:r>
      <w:proofErr w:type="spellEnd"/>
      <w:r>
        <w:rPr>
          <w:sz w:val="24"/>
          <w:szCs w:val="24"/>
        </w:rPr>
        <w:t xml:space="preserve"> — marcador de peroxidação lipídica — (p&lt;0,001), e </w:t>
      </w:r>
      <w:r>
        <w:rPr>
          <w:b/>
          <w:bCs/>
          <w:sz w:val="24"/>
          <w:szCs w:val="24"/>
        </w:rPr>
        <w:t>atividade da superóxido dismutase (SOD) eritrocitária significativamente diminuída</w:t>
      </w:r>
      <w:r>
        <w:rPr>
          <w:sz w:val="24"/>
          <w:szCs w:val="24"/>
        </w:rPr>
        <w:t xml:space="preserve"> (p&lt;0,01). Esses achados indicam que o estresse oxidativo não é apenas um coadjuvante, mas um fator ativo na patogênese da miniaturização folicular.</w:t>
      </w:r>
    </w:p>
    <w:p w14:paraId="39011555" w14:textId="1F15800E" w:rsidR="00344329" w:rsidRDefault="0024281F">
      <w:pPr>
        <w:spacing w:after="200" w:line="276" w:lineRule="auto"/>
        <w:ind w:left="720"/>
      </w:pPr>
      <w:r>
        <w:rPr>
          <w:i/>
          <w:iCs/>
        </w:rPr>
        <w:t xml:space="preserve">Referência: </w:t>
      </w:r>
      <w:proofErr w:type="spellStart"/>
      <w:r>
        <w:rPr>
          <w:i/>
          <w:iCs/>
        </w:rPr>
        <w:t>Prie</w:t>
      </w:r>
      <w:proofErr w:type="spellEnd"/>
      <w:r>
        <w:rPr>
          <w:i/>
          <w:iCs/>
        </w:rPr>
        <w:t xml:space="preserve">, B.E.; </w:t>
      </w:r>
      <w:proofErr w:type="spellStart"/>
      <w:r>
        <w:rPr>
          <w:i/>
          <w:iCs/>
        </w:rPr>
        <w:t>Iosif</w:t>
      </w:r>
      <w:proofErr w:type="spellEnd"/>
      <w:r>
        <w:rPr>
          <w:i/>
          <w:iCs/>
        </w:rPr>
        <w:t xml:space="preserve">, L.; </w:t>
      </w:r>
      <w:proofErr w:type="spellStart"/>
      <w:r>
        <w:rPr>
          <w:i/>
          <w:iCs/>
        </w:rPr>
        <w:t>Tivig</w:t>
      </w:r>
      <w:proofErr w:type="spellEnd"/>
      <w:r>
        <w:rPr>
          <w:i/>
          <w:iCs/>
        </w:rPr>
        <w:t xml:space="preserve">, I.; </w:t>
      </w:r>
      <w:proofErr w:type="spellStart"/>
      <w:r>
        <w:rPr>
          <w:i/>
          <w:iCs/>
        </w:rPr>
        <w:t>Stoian</w:t>
      </w:r>
      <w:proofErr w:type="spellEnd"/>
      <w:r>
        <w:rPr>
          <w:i/>
          <w:iCs/>
        </w:rPr>
        <w:t xml:space="preserve">, I.; </w:t>
      </w:r>
      <w:proofErr w:type="spellStart"/>
      <w:r>
        <w:rPr>
          <w:i/>
          <w:iCs/>
        </w:rPr>
        <w:t>Giurcaneanu</w:t>
      </w:r>
      <w:proofErr w:type="spellEnd"/>
      <w:r>
        <w:rPr>
          <w:i/>
          <w:iCs/>
        </w:rPr>
        <w:t>, C. "</w:t>
      </w:r>
      <w:proofErr w:type="spellStart"/>
      <w:r>
        <w:rPr>
          <w:i/>
          <w:iCs/>
        </w:rPr>
        <w:t>Oxidative</w:t>
      </w:r>
      <w:proofErr w:type="spellEnd"/>
      <w:r>
        <w:rPr>
          <w:i/>
          <w:iCs/>
        </w:rPr>
        <w:t xml:space="preserve"> Stress in </w:t>
      </w:r>
      <w:proofErr w:type="spellStart"/>
      <w:r>
        <w:rPr>
          <w:i/>
          <w:iCs/>
        </w:rPr>
        <w:t>Androgenetic</w:t>
      </w:r>
      <w:proofErr w:type="spellEnd"/>
      <w:r>
        <w:rPr>
          <w:i/>
          <w:iCs/>
        </w:rPr>
        <w:t xml:space="preserve"> Alopecia." </w:t>
      </w:r>
      <w:proofErr w:type="spellStart"/>
      <w:r>
        <w:rPr>
          <w:i/>
          <w:iCs/>
        </w:rPr>
        <w:t>Journal</w:t>
      </w:r>
      <w:proofErr w:type="spellEnd"/>
      <w:r>
        <w:rPr>
          <w:i/>
          <w:iCs/>
        </w:rPr>
        <w:t xml:space="preserve"> </w:t>
      </w:r>
      <w:proofErr w:type="spellStart"/>
      <w:proofErr w:type="gramStart"/>
      <w:r>
        <w:rPr>
          <w:i/>
          <w:iCs/>
        </w:rPr>
        <w:t>of</w:t>
      </w:r>
      <w:proofErr w:type="spellEnd"/>
      <w:r>
        <w:rPr>
          <w:i/>
          <w:iCs/>
        </w:rPr>
        <w:t xml:space="preserve"> Medicine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Life, v. 9, n. 1, p. 79-83, 2016.</w:t>
      </w:r>
      <w:r>
        <w:rPr>
          <w:i/>
          <w:iCs/>
        </w:rPr>
        <w:br/>
        <w:t xml:space="preserve">Disponível em: </w:t>
      </w:r>
      <w:hyperlink r:id="rId8" w:history="1">
        <w:r w:rsidR="006A1347" w:rsidRPr="004C6552">
          <w:rPr>
            <w:rStyle w:val="Hyperlink"/>
            <w:i/>
            <w:iCs/>
          </w:rPr>
          <w:t>https://pubmed.ncbi.nlm.nih.gov/27974920/</w:t>
        </w:r>
      </w:hyperlink>
      <w:r w:rsidR="006A1347">
        <w:rPr>
          <w:i/>
          <w:iCs/>
        </w:rPr>
        <w:t xml:space="preserve"> </w:t>
      </w:r>
      <w:r>
        <w:rPr>
          <w:i/>
          <w:iCs/>
        </w:rPr>
        <w:br/>
        <w:t xml:space="preserve">PMC: </w:t>
      </w:r>
      <w:hyperlink r:id="rId9" w:history="1">
        <w:r w:rsidR="006A1347" w:rsidRPr="004C6552">
          <w:rPr>
            <w:rStyle w:val="Hyperlink"/>
            <w:i/>
            <w:iCs/>
          </w:rPr>
          <w:t>https://ncbi.nlm.nih.gov/pmc/articles/PMC5152608/</w:t>
        </w:r>
      </w:hyperlink>
      <w:r w:rsidR="006A1347">
        <w:rPr>
          <w:i/>
          <w:iCs/>
        </w:rPr>
        <w:t xml:space="preserve"> </w:t>
      </w:r>
      <w:r>
        <w:rPr>
          <w:i/>
          <w:iCs/>
        </w:rPr>
        <w:br/>
        <w:t>Acesso em: 30 de março de 2026, às 14:00h (horário de Brasília).</w:t>
      </w:r>
    </w:p>
    <w:p w14:paraId="799C2E0D" w14:textId="77777777" w:rsidR="00344329" w:rsidRDefault="0024281F">
      <w:pPr>
        <w:spacing w:after="120" w:line="360" w:lineRule="auto"/>
        <w:jc w:val="both"/>
      </w:pPr>
      <w:r>
        <w:rPr>
          <w:sz w:val="24"/>
          <w:szCs w:val="24"/>
        </w:rPr>
        <w:t xml:space="preserve">Estudos recentes demonstram que pacientes com alopecia androgenética apresentam </w:t>
      </w:r>
      <w:r>
        <w:rPr>
          <w:b/>
          <w:bCs/>
          <w:sz w:val="24"/>
          <w:szCs w:val="24"/>
        </w:rPr>
        <w:t xml:space="preserve">níveis de estresse percebido significativamente </w:t>
      </w:r>
      <w:proofErr w:type="spellStart"/>
      <w:r>
        <w:rPr>
          <w:b/>
          <w:bCs/>
          <w:sz w:val="24"/>
          <w:szCs w:val="24"/>
        </w:rPr>
        <w:t>superiores</w:t>
      </w:r>
      <w:proofErr w:type="spellEnd"/>
      <w:r>
        <w:rPr>
          <w:sz w:val="24"/>
          <w:szCs w:val="24"/>
        </w:rPr>
        <w:t xml:space="preserve"> aos controles (diferença média padronizada combinada = -1,09; p&lt;0,001), além de sintomas aumentados de ansiedade generalizada, ansiedade social e depressão.</w:t>
      </w:r>
    </w:p>
    <w:p w14:paraId="779F9032" w14:textId="0807E944" w:rsidR="00344329" w:rsidRDefault="0024281F">
      <w:pPr>
        <w:spacing w:after="200" w:line="276" w:lineRule="auto"/>
        <w:ind w:left="720"/>
      </w:pPr>
      <w:r>
        <w:rPr>
          <w:i/>
          <w:iCs/>
        </w:rPr>
        <w:t>Referência: "</w:t>
      </w:r>
      <w:proofErr w:type="spellStart"/>
      <w:r>
        <w:rPr>
          <w:i/>
          <w:iCs/>
        </w:rPr>
        <w:t>Association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between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androgenetic</w:t>
      </w:r>
      <w:proofErr w:type="spellEnd"/>
      <w:r>
        <w:rPr>
          <w:i/>
          <w:iCs/>
        </w:rPr>
        <w:t xml:space="preserve"> alopecia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psychological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well-being</w:t>
      </w:r>
      <w:proofErr w:type="spellEnd"/>
      <w:r>
        <w:rPr>
          <w:i/>
          <w:iCs/>
        </w:rPr>
        <w:t xml:space="preserve">: a </w:t>
      </w:r>
      <w:proofErr w:type="spellStart"/>
      <w:r>
        <w:rPr>
          <w:i/>
          <w:iCs/>
        </w:rPr>
        <w:t>systematic</w:t>
      </w:r>
      <w:proofErr w:type="spellEnd"/>
      <w:r>
        <w:rPr>
          <w:i/>
          <w:iCs/>
        </w:rPr>
        <w:t xml:space="preserve"> review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meta-</w:t>
      </w:r>
      <w:proofErr w:type="spellStart"/>
      <w:r>
        <w:rPr>
          <w:i/>
          <w:iCs/>
        </w:rPr>
        <w:t>analysis</w:t>
      </w:r>
      <w:proofErr w:type="spellEnd"/>
      <w:r>
        <w:rPr>
          <w:i/>
          <w:iCs/>
        </w:rPr>
        <w:t xml:space="preserve">." </w:t>
      </w:r>
      <w:proofErr w:type="spellStart"/>
      <w:r>
        <w:rPr>
          <w:i/>
          <w:iCs/>
        </w:rPr>
        <w:t>Frontiers</w:t>
      </w:r>
      <w:proofErr w:type="spellEnd"/>
      <w:r>
        <w:rPr>
          <w:i/>
          <w:iCs/>
        </w:rPr>
        <w:t xml:space="preserve"> in </w:t>
      </w:r>
      <w:proofErr w:type="spellStart"/>
      <w:r>
        <w:rPr>
          <w:i/>
          <w:iCs/>
        </w:rPr>
        <w:t>Psychiatry</w:t>
      </w:r>
      <w:proofErr w:type="spellEnd"/>
      <w:r>
        <w:rPr>
          <w:i/>
          <w:iCs/>
        </w:rPr>
        <w:t>, 2025.</w:t>
      </w:r>
      <w:r>
        <w:rPr>
          <w:i/>
          <w:iCs/>
        </w:rPr>
        <w:br/>
        <w:t xml:space="preserve">Disponível em: </w:t>
      </w:r>
      <w:hyperlink r:id="rId10" w:history="1">
        <w:r w:rsidR="006A1347" w:rsidRPr="004C6552">
          <w:rPr>
            <w:rStyle w:val="Hyperlink"/>
            <w:i/>
            <w:iCs/>
          </w:rPr>
          <w:t>https://www.frontiersin.org/journals/psychiatry/articles/10.3389/fpsyt.2025.1705957/full</w:t>
        </w:r>
      </w:hyperlink>
      <w:r w:rsidR="006A1347">
        <w:rPr>
          <w:i/>
          <w:iCs/>
        </w:rPr>
        <w:t xml:space="preserve"> </w:t>
      </w:r>
      <w:r>
        <w:rPr>
          <w:i/>
          <w:iCs/>
        </w:rPr>
        <w:br/>
        <w:t>Acesso em: 30 de março de 2026, às 14:05h (horário de Brasília).</w:t>
      </w:r>
    </w:p>
    <w:p w14:paraId="3F6BC886" w14:textId="77777777" w:rsidR="00344329" w:rsidRDefault="0024281F">
      <w:pPr>
        <w:spacing w:after="120" w:line="360" w:lineRule="auto"/>
        <w:jc w:val="both"/>
      </w:pPr>
      <w:r>
        <w:rPr>
          <w:sz w:val="24"/>
          <w:szCs w:val="24"/>
        </w:rPr>
        <w:t>Wang et al. (2024) demonstraram que o estresse psicológico impacta os níveis de fatores neurotróficos em pacientes com AAG e se correlaciona com a progressão da doença.</w:t>
      </w:r>
    </w:p>
    <w:p w14:paraId="24F887FC" w14:textId="50A50C49" w:rsidR="00344329" w:rsidRDefault="0024281F">
      <w:pPr>
        <w:spacing w:after="200" w:line="276" w:lineRule="auto"/>
        <w:ind w:left="720"/>
      </w:pPr>
      <w:r>
        <w:rPr>
          <w:i/>
          <w:iCs/>
        </w:rPr>
        <w:t>Referência: "</w:t>
      </w:r>
      <w:proofErr w:type="spellStart"/>
      <w:r>
        <w:rPr>
          <w:i/>
          <w:iCs/>
        </w:rPr>
        <w:t>Psychological</w:t>
      </w:r>
      <w:proofErr w:type="spellEnd"/>
      <w:r>
        <w:rPr>
          <w:i/>
          <w:iCs/>
        </w:rPr>
        <w:t xml:space="preserve"> stress </w:t>
      </w:r>
      <w:proofErr w:type="spellStart"/>
      <w:r>
        <w:rPr>
          <w:i/>
          <w:iCs/>
        </w:rPr>
        <w:t>impact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neurotrophic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factor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levels</w:t>
      </w:r>
      <w:proofErr w:type="spellEnd"/>
      <w:r>
        <w:rPr>
          <w:i/>
          <w:iCs/>
        </w:rPr>
        <w:t xml:space="preserve"> in </w:t>
      </w:r>
      <w:proofErr w:type="spellStart"/>
      <w:r>
        <w:rPr>
          <w:i/>
          <w:iCs/>
        </w:rPr>
        <w:t>patients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with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androgenetic</w:t>
      </w:r>
      <w:proofErr w:type="spellEnd"/>
      <w:r>
        <w:rPr>
          <w:i/>
          <w:iCs/>
        </w:rPr>
        <w:t xml:space="preserve"> alopecia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correlated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with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disease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progression</w:t>
      </w:r>
      <w:proofErr w:type="spellEnd"/>
      <w:r>
        <w:rPr>
          <w:i/>
          <w:iCs/>
        </w:rPr>
        <w:t xml:space="preserve">." World </w:t>
      </w:r>
      <w:proofErr w:type="spellStart"/>
      <w:r>
        <w:rPr>
          <w:i/>
          <w:iCs/>
        </w:rPr>
        <w:t>Journal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Psychiatry</w:t>
      </w:r>
      <w:proofErr w:type="spellEnd"/>
      <w:r>
        <w:rPr>
          <w:i/>
          <w:iCs/>
        </w:rPr>
        <w:t>, v. 14, n. 10, p. 1437, 2024.</w:t>
      </w:r>
      <w:r>
        <w:rPr>
          <w:i/>
          <w:iCs/>
        </w:rPr>
        <w:br/>
        <w:t xml:space="preserve">Disponível em: </w:t>
      </w:r>
      <w:hyperlink r:id="rId11" w:history="1">
        <w:r w:rsidR="006A1347" w:rsidRPr="004C6552">
          <w:rPr>
            <w:rStyle w:val="Hyperlink"/>
            <w:i/>
            <w:iCs/>
          </w:rPr>
          <w:t>https://www.wjgnet.com/2220-3206/full/v14/i10/1437.htm</w:t>
        </w:r>
      </w:hyperlink>
      <w:r w:rsidR="006A1347">
        <w:rPr>
          <w:i/>
          <w:iCs/>
        </w:rPr>
        <w:t xml:space="preserve"> </w:t>
      </w:r>
      <w:r>
        <w:rPr>
          <w:i/>
          <w:iCs/>
        </w:rPr>
        <w:br/>
        <w:t>Acesso em: 30 de março de 2026, às 14:05h (horário de Brasília).</w:t>
      </w:r>
    </w:p>
    <w:p w14:paraId="6D859713" w14:textId="77777777" w:rsidR="00344329" w:rsidRDefault="0024281F">
      <w:pPr>
        <w:pStyle w:val="Ttulo2"/>
        <w:spacing w:before="240" w:after="120" w:line="360" w:lineRule="auto"/>
      </w:pPr>
      <w:r>
        <w:rPr>
          <w:b/>
          <w:bCs/>
        </w:rPr>
        <w:t xml:space="preserve">2.2. O Papel do </w:t>
      </w:r>
      <w:proofErr w:type="spellStart"/>
      <w:r>
        <w:rPr>
          <w:b/>
          <w:bCs/>
        </w:rPr>
        <w:t>Helicobacter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pylori</w:t>
      </w:r>
      <w:proofErr w:type="spellEnd"/>
      <w:r>
        <w:rPr>
          <w:b/>
          <w:bCs/>
        </w:rPr>
        <w:t xml:space="preserve"> na Queda Capilar</w:t>
      </w:r>
    </w:p>
    <w:p w14:paraId="3901AD83" w14:textId="77777777" w:rsidR="00344329" w:rsidRDefault="0024281F">
      <w:pPr>
        <w:spacing w:after="120" w:line="360" w:lineRule="auto"/>
        <w:jc w:val="both"/>
      </w:pPr>
      <w:r>
        <w:rPr>
          <w:sz w:val="24"/>
          <w:szCs w:val="24"/>
        </w:rPr>
        <w:t xml:space="preserve">O </w:t>
      </w:r>
      <w:proofErr w:type="spellStart"/>
      <w:r>
        <w:rPr>
          <w:i/>
          <w:iCs/>
          <w:sz w:val="24"/>
          <w:szCs w:val="24"/>
        </w:rPr>
        <w:t>Helicobacter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pylori</w:t>
      </w:r>
      <w:proofErr w:type="spellEnd"/>
      <w:r>
        <w:rPr>
          <w:sz w:val="24"/>
          <w:szCs w:val="24"/>
        </w:rPr>
        <w:t xml:space="preserve"> é uma bactéria gram-negativa que coloniza a mucosa gástrica de aproximadamente metade da população mundial. Sua presença está associada a gastrite crônica, </w:t>
      </w:r>
      <w:r>
        <w:rPr>
          <w:sz w:val="24"/>
          <w:szCs w:val="24"/>
        </w:rPr>
        <w:lastRenderedPageBreak/>
        <w:t xml:space="preserve">úlcera péptica e, criticamente para este estudo, a </w:t>
      </w:r>
      <w:r>
        <w:rPr>
          <w:b/>
          <w:bCs/>
          <w:sz w:val="24"/>
          <w:szCs w:val="24"/>
        </w:rPr>
        <w:t>má absorção de micronutrientes essenciais à saúde capilar</w:t>
      </w:r>
      <w:r>
        <w:rPr>
          <w:sz w:val="24"/>
          <w:szCs w:val="24"/>
        </w:rPr>
        <w:t>.</w:t>
      </w:r>
    </w:p>
    <w:p w14:paraId="0597801F" w14:textId="77777777" w:rsidR="00344329" w:rsidRDefault="0024281F">
      <w:pPr>
        <w:pStyle w:val="Ttulo3"/>
        <w:spacing w:before="240" w:after="120" w:line="360" w:lineRule="auto"/>
      </w:pPr>
      <w:r>
        <w:rPr>
          <w:b/>
          <w:bCs/>
        </w:rPr>
        <w:t xml:space="preserve">2.2.2. H. </w:t>
      </w:r>
      <w:proofErr w:type="spellStart"/>
      <w:r>
        <w:rPr>
          <w:b/>
          <w:bCs/>
        </w:rPr>
        <w:t>pylori</w:t>
      </w:r>
      <w:proofErr w:type="spellEnd"/>
      <w:r>
        <w:rPr>
          <w:b/>
          <w:bCs/>
        </w:rPr>
        <w:t>, Deficiência de Ferro e Queda Capilar</w:t>
      </w:r>
    </w:p>
    <w:p w14:paraId="201AE9D3" w14:textId="77777777" w:rsidR="00344329" w:rsidRDefault="0024281F">
      <w:pPr>
        <w:spacing w:after="120" w:line="360" w:lineRule="auto"/>
        <w:jc w:val="both"/>
      </w:pPr>
      <w:r>
        <w:rPr>
          <w:sz w:val="24"/>
          <w:szCs w:val="24"/>
        </w:rPr>
        <w:t xml:space="preserve">Uma das vias mais documentadas pela qual o </w:t>
      </w:r>
      <w:r>
        <w:rPr>
          <w:i/>
          <w:iCs/>
          <w:sz w:val="24"/>
          <w:szCs w:val="24"/>
        </w:rPr>
        <w:t xml:space="preserve">H. </w:t>
      </w:r>
      <w:proofErr w:type="spellStart"/>
      <w:r>
        <w:rPr>
          <w:i/>
          <w:iCs/>
          <w:sz w:val="24"/>
          <w:szCs w:val="24"/>
        </w:rPr>
        <w:t>pylori</w:t>
      </w:r>
      <w:proofErr w:type="spellEnd"/>
      <w:r>
        <w:rPr>
          <w:sz w:val="24"/>
          <w:szCs w:val="24"/>
        </w:rPr>
        <w:t xml:space="preserve"> afeta os cabelos é através da </w:t>
      </w:r>
      <w:r>
        <w:rPr>
          <w:b/>
          <w:bCs/>
          <w:sz w:val="24"/>
          <w:szCs w:val="24"/>
        </w:rPr>
        <w:t>anemia ferropriva</w:t>
      </w:r>
      <w:r>
        <w:rPr>
          <w:sz w:val="24"/>
          <w:szCs w:val="24"/>
        </w:rPr>
        <w:t xml:space="preserve">. Meta-análise demonstrou correlação significativa entre </w:t>
      </w:r>
      <w:r>
        <w:rPr>
          <w:i/>
          <w:iCs/>
          <w:sz w:val="24"/>
          <w:szCs w:val="24"/>
        </w:rPr>
        <w:t xml:space="preserve">H. </w:t>
      </w:r>
      <w:proofErr w:type="spellStart"/>
      <w:r>
        <w:rPr>
          <w:i/>
          <w:iCs/>
          <w:sz w:val="24"/>
          <w:szCs w:val="24"/>
        </w:rPr>
        <w:t>pylori</w:t>
      </w:r>
      <w:proofErr w:type="spellEnd"/>
      <w:r>
        <w:rPr>
          <w:sz w:val="24"/>
          <w:szCs w:val="24"/>
        </w:rPr>
        <w:t xml:space="preserve"> e anemia ferropriva, sendo que a erradicação da bactéria combinada com suplementação de ferro é mais eficaz que a suplementação isolada.</w:t>
      </w:r>
    </w:p>
    <w:p w14:paraId="4388FED9" w14:textId="61577741" w:rsidR="00344329" w:rsidRDefault="0024281F">
      <w:pPr>
        <w:spacing w:after="200" w:line="276" w:lineRule="auto"/>
        <w:ind w:left="720"/>
      </w:pPr>
      <w:r>
        <w:rPr>
          <w:i/>
          <w:iCs/>
        </w:rPr>
        <w:t xml:space="preserve">Referência: "Does </w:t>
      </w:r>
      <w:proofErr w:type="spellStart"/>
      <w:r>
        <w:rPr>
          <w:i/>
          <w:iCs/>
        </w:rPr>
        <w:t>Helicobacter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pylori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infection</w:t>
      </w:r>
      <w:proofErr w:type="spellEnd"/>
      <w:r>
        <w:rPr>
          <w:i/>
          <w:iCs/>
        </w:rPr>
        <w:t xml:space="preserve"> play a role in iron </w:t>
      </w:r>
      <w:proofErr w:type="spellStart"/>
      <w:r>
        <w:rPr>
          <w:i/>
          <w:iCs/>
        </w:rPr>
        <w:t>deficiency</w:t>
      </w:r>
      <w:proofErr w:type="spellEnd"/>
      <w:r>
        <w:rPr>
          <w:i/>
          <w:iCs/>
        </w:rPr>
        <w:t xml:space="preserve"> anemia? A meta-</w:t>
      </w:r>
      <w:proofErr w:type="spellStart"/>
      <w:r>
        <w:rPr>
          <w:i/>
          <w:iCs/>
        </w:rPr>
        <w:t>analysis</w:t>
      </w:r>
      <w:proofErr w:type="spellEnd"/>
      <w:r>
        <w:rPr>
          <w:i/>
          <w:iCs/>
        </w:rPr>
        <w:t xml:space="preserve">." World </w:t>
      </w:r>
      <w:proofErr w:type="spellStart"/>
      <w:r>
        <w:rPr>
          <w:i/>
          <w:iCs/>
        </w:rPr>
        <w:t>Journal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Gastroenterology</w:t>
      </w:r>
      <w:proofErr w:type="spellEnd"/>
      <w:r>
        <w:rPr>
          <w:i/>
          <w:iCs/>
        </w:rPr>
        <w:t xml:space="preserve"> / PMC, 2010.</w:t>
      </w:r>
      <w:r>
        <w:rPr>
          <w:i/>
          <w:iCs/>
        </w:rPr>
        <w:br/>
        <w:t xml:space="preserve">Disponível em: </w:t>
      </w:r>
      <w:hyperlink r:id="rId12" w:history="1">
        <w:r w:rsidR="006A1347" w:rsidRPr="004C6552">
          <w:rPr>
            <w:rStyle w:val="Hyperlink"/>
            <w:i/>
            <w:iCs/>
          </w:rPr>
          <w:t>https://ncbi.nlm.nih.gov/pmc/articles/PMC2825337/</w:t>
        </w:r>
      </w:hyperlink>
      <w:r w:rsidR="006A1347">
        <w:rPr>
          <w:i/>
          <w:iCs/>
        </w:rPr>
        <w:t xml:space="preserve"> </w:t>
      </w:r>
      <w:r>
        <w:rPr>
          <w:i/>
          <w:iCs/>
        </w:rPr>
        <w:br/>
        <w:t>Acesso em: 30 de março de 2026, às 14:00h (horário de Brasília).</w:t>
      </w:r>
    </w:p>
    <w:p w14:paraId="79A59156" w14:textId="77777777" w:rsidR="00344329" w:rsidRDefault="0024281F">
      <w:pPr>
        <w:spacing w:after="120" w:line="360" w:lineRule="auto"/>
        <w:jc w:val="both"/>
      </w:pPr>
      <w:r>
        <w:rPr>
          <w:sz w:val="24"/>
          <w:szCs w:val="24"/>
        </w:rPr>
        <w:t xml:space="preserve">Revisão publicada na </w:t>
      </w:r>
      <w:proofErr w:type="spellStart"/>
      <w:r>
        <w:rPr>
          <w:sz w:val="24"/>
          <w:szCs w:val="24"/>
        </w:rPr>
        <w:t>Frontiers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Microbiology</w:t>
      </w:r>
      <w:proofErr w:type="spellEnd"/>
      <w:r>
        <w:rPr>
          <w:sz w:val="24"/>
          <w:szCs w:val="24"/>
        </w:rPr>
        <w:t xml:space="preserve"> (2025) confirmou que pacientes com infecção por H. </w:t>
      </w:r>
      <w:proofErr w:type="spellStart"/>
      <w:r>
        <w:rPr>
          <w:sz w:val="24"/>
          <w:szCs w:val="24"/>
        </w:rPr>
        <w:t>pylori</w:t>
      </w:r>
      <w:proofErr w:type="spellEnd"/>
      <w:r>
        <w:rPr>
          <w:sz w:val="24"/>
          <w:szCs w:val="24"/>
        </w:rPr>
        <w:t xml:space="preserve"> têm maior probabilidade de desenvolver anemia ferropriva e que, após erradicação ativa, os níveis de hemoglobina podem se normalizar.</w:t>
      </w:r>
    </w:p>
    <w:p w14:paraId="5FC58D85" w14:textId="2C634619" w:rsidR="00344329" w:rsidRDefault="0024281F">
      <w:pPr>
        <w:spacing w:after="200" w:line="276" w:lineRule="auto"/>
        <w:ind w:left="720"/>
      </w:pPr>
      <w:r>
        <w:rPr>
          <w:i/>
          <w:iCs/>
        </w:rPr>
        <w:t>Referência: "</w:t>
      </w:r>
      <w:proofErr w:type="spellStart"/>
      <w:r>
        <w:rPr>
          <w:i/>
          <w:iCs/>
        </w:rPr>
        <w:t>Research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progress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relationship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between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Helicobacter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pylori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infection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iron </w:t>
      </w:r>
      <w:proofErr w:type="spellStart"/>
      <w:r>
        <w:rPr>
          <w:i/>
          <w:iCs/>
        </w:rPr>
        <w:t>deficiency</w:t>
      </w:r>
      <w:proofErr w:type="spellEnd"/>
      <w:r>
        <w:rPr>
          <w:i/>
          <w:iCs/>
        </w:rPr>
        <w:t xml:space="preserve"> anemia." </w:t>
      </w:r>
      <w:proofErr w:type="spellStart"/>
      <w:r>
        <w:rPr>
          <w:i/>
          <w:iCs/>
        </w:rPr>
        <w:t>Frontiers</w:t>
      </w:r>
      <w:proofErr w:type="spellEnd"/>
      <w:r>
        <w:rPr>
          <w:i/>
          <w:iCs/>
        </w:rPr>
        <w:t xml:space="preserve"> in </w:t>
      </w:r>
      <w:proofErr w:type="spellStart"/>
      <w:r>
        <w:rPr>
          <w:i/>
          <w:iCs/>
        </w:rPr>
        <w:t>Microbiology</w:t>
      </w:r>
      <w:proofErr w:type="spellEnd"/>
      <w:r>
        <w:rPr>
          <w:i/>
          <w:iCs/>
        </w:rPr>
        <w:t>, 2025.</w:t>
      </w:r>
      <w:r>
        <w:rPr>
          <w:i/>
          <w:iCs/>
        </w:rPr>
        <w:br/>
        <w:t xml:space="preserve">Disponível em: </w:t>
      </w:r>
      <w:hyperlink r:id="rId13" w:history="1">
        <w:r w:rsidR="007B014F" w:rsidRPr="004C6552">
          <w:rPr>
            <w:rStyle w:val="Hyperlink"/>
            <w:i/>
            <w:iCs/>
          </w:rPr>
          <w:t>https://www.frontiersin.org/journals/microbiology/articles/10.3389/fmicb.2025.1552630/full</w:t>
        </w:r>
      </w:hyperlink>
      <w:r w:rsidR="007B014F">
        <w:rPr>
          <w:i/>
          <w:iCs/>
        </w:rPr>
        <w:t xml:space="preserve"> </w:t>
      </w:r>
      <w:r>
        <w:rPr>
          <w:i/>
          <w:iCs/>
        </w:rPr>
        <w:br/>
        <w:t>Acesso em: 30 de março de 2026, às 14:00h (horário de Brasília).</w:t>
      </w:r>
    </w:p>
    <w:p w14:paraId="7337E5EA" w14:textId="77777777" w:rsidR="00344329" w:rsidRDefault="0024281F">
      <w:pPr>
        <w:pStyle w:val="Ttulo3"/>
        <w:spacing w:before="240" w:after="120" w:line="360" w:lineRule="auto"/>
      </w:pPr>
      <w:r>
        <w:rPr>
          <w:b/>
          <w:bCs/>
        </w:rPr>
        <w:t xml:space="preserve">2.2.3. H. </w:t>
      </w:r>
      <w:proofErr w:type="spellStart"/>
      <w:r>
        <w:rPr>
          <w:b/>
          <w:bCs/>
        </w:rPr>
        <w:t>pylori</w:t>
      </w:r>
      <w:proofErr w:type="spellEnd"/>
      <w:r>
        <w:rPr>
          <w:b/>
          <w:bCs/>
        </w:rPr>
        <w:t xml:space="preserve"> e Deficiência de Vitamina B12 e Zinco</w:t>
      </w:r>
    </w:p>
    <w:p w14:paraId="427C4A61" w14:textId="77777777" w:rsidR="00344329" w:rsidRDefault="0024281F">
      <w:pPr>
        <w:spacing w:after="120" w:line="360" w:lineRule="auto"/>
        <w:jc w:val="both"/>
      </w:pPr>
      <w:r>
        <w:rPr>
          <w:sz w:val="24"/>
          <w:szCs w:val="24"/>
        </w:rPr>
        <w:t xml:space="preserve">O H. </w:t>
      </w:r>
      <w:proofErr w:type="spellStart"/>
      <w:r>
        <w:rPr>
          <w:sz w:val="24"/>
          <w:szCs w:val="24"/>
        </w:rPr>
        <w:t>pylori</w:t>
      </w:r>
      <w:proofErr w:type="spellEnd"/>
      <w:r>
        <w:rPr>
          <w:sz w:val="24"/>
          <w:szCs w:val="24"/>
        </w:rPr>
        <w:t xml:space="preserve"> causa </w:t>
      </w:r>
      <w:proofErr w:type="spellStart"/>
      <w:r>
        <w:rPr>
          <w:sz w:val="24"/>
          <w:szCs w:val="24"/>
        </w:rPr>
        <w:t>dano</w:t>
      </w:r>
      <w:proofErr w:type="spellEnd"/>
      <w:r>
        <w:rPr>
          <w:sz w:val="24"/>
          <w:szCs w:val="24"/>
        </w:rPr>
        <w:t xml:space="preserve"> à mucosa gástrica com infiltrado inflamatório intenso, podendo desencadear anemia perniciosa e prejudicar a produção de fator intrínseco, essencial para a absorção de B12. A deficiência de B12 está associada a aumento da queda capilar e desaceleração do crescimento.</w:t>
      </w:r>
    </w:p>
    <w:p w14:paraId="353E3532" w14:textId="37605C2D" w:rsidR="00344329" w:rsidRDefault="0024281F">
      <w:pPr>
        <w:spacing w:after="200" w:line="276" w:lineRule="auto"/>
        <w:ind w:left="720"/>
      </w:pPr>
      <w:r>
        <w:rPr>
          <w:i/>
          <w:iCs/>
        </w:rPr>
        <w:t>Referência: "</w:t>
      </w:r>
      <w:proofErr w:type="spellStart"/>
      <w:r>
        <w:rPr>
          <w:i/>
          <w:iCs/>
        </w:rPr>
        <w:t>Helicobacter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pylori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associated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vitamin</w:t>
      </w:r>
      <w:proofErr w:type="spellEnd"/>
      <w:r>
        <w:rPr>
          <w:i/>
          <w:iCs/>
        </w:rPr>
        <w:t xml:space="preserve"> B12 </w:t>
      </w:r>
      <w:proofErr w:type="spellStart"/>
      <w:r>
        <w:rPr>
          <w:i/>
          <w:iCs/>
        </w:rPr>
        <w:t>deficiency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pernicious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anaemia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subacute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combined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degeneration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spinal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cord</w:t>
      </w:r>
      <w:proofErr w:type="spellEnd"/>
      <w:r>
        <w:rPr>
          <w:i/>
          <w:iCs/>
        </w:rPr>
        <w:t>." PMC, 2013.</w:t>
      </w:r>
      <w:r>
        <w:rPr>
          <w:i/>
          <w:iCs/>
        </w:rPr>
        <w:br/>
        <w:t xml:space="preserve">Disponível em: </w:t>
      </w:r>
      <w:hyperlink r:id="rId14" w:history="1">
        <w:r w:rsidR="007B014F" w:rsidRPr="004C6552">
          <w:rPr>
            <w:rStyle w:val="Hyperlink"/>
            <w:i/>
            <w:iCs/>
          </w:rPr>
          <w:t>https://ncbi.nlm.nih.gov/pmc/articles/PMC3794208/</w:t>
        </w:r>
      </w:hyperlink>
      <w:r w:rsidR="007B014F">
        <w:rPr>
          <w:i/>
          <w:iCs/>
        </w:rPr>
        <w:t xml:space="preserve"> </w:t>
      </w:r>
      <w:r>
        <w:rPr>
          <w:i/>
          <w:iCs/>
        </w:rPr>
        <w:br/>
        <w:t>Acesso em: 30 de março de 2026, às 14:15h (horário de Brasília).</w:t>
      </w:r>
    </w:p>
    <w:p w14:paraId="2E8B7D5B" w14:textId="7006CAC4" w:rsidR="00344329" w:rsidRDefault="0024281F">
      <w:pPr>
        <w:spacing w:after="200" w:line="276" w:lineRule="auto"/>
        <w:ind w:left="720"/>
      </w:pPr>
      <w:r>
        <w:rPr>
          <w:i/>
          <w:iCs/>
        </w:rPr>
        <w:t>Referência: "</w:t>
      </w:r>
      <w:proofErr w:type="spellStart"/>
      <w:r>
        <w:rPr>
          <w:i/>
          <w:iCs/>
        </w:rPr>
        <w:t>Micronutrient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deficiencies</w:t>
      </w:r>
      <w:proofErr w:type="spellEnd"/>
      <w:r>
        <w:rPr>
          <w:i/>
          <w:iCs/>
        </w:rPr>
        <w:t xml:space="preserve"> in </w:t>
      </w:r>
      <w:proofErr w:type="spellStart"/>
      <w:r>
        <w:rPr>
          <w:i/>
          <w:iCs/>
        </w:rPr>
        <w:t>patients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with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chronic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atrophic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autoimmune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gastritis</w:t>
      </w:r>
      <w:proofErr w:type="spellEnd"/>
      <w:r>
        <w:rPr>
          <w:i/>
          <w:iCs/>
        </w:rPr>
        <w:t>: A review." PMC, 2017.</w:t>
      </w:r>
      <w:r>
        <w:rPr>
          <w:i/>
          <w:iCs/>
        </w:rPr>
        <w:br/>
        <w:t xml:space="preserve">Disponível em: </w:t>
      </w:r>
      <w:hyperlink r:id="rId15" w:history="1">
        <w:r w:rsidR="007B014F" w:rsidRPr="004C6552">
          <w:rPr>
            <w:rStyle w:val="Hyperlink"/>
            <w:i/>
            <w:iCs/>
          </w:rPr>
          <w:t>https://ncbi.nlm.nih.gov/pmc/articles/PMC5292330/</w:t>
        </w:r>
      </w:hyperlink>
      <w:r w:rsidR="007B014F">
        <w:rPr>
          <w:i/>
          <w:iCs/>
        </w:rPr>
        <w:t xml:space="preserve"> </w:t>
      </w:r>
      <w:r>
        <w:rPr>
          <w:i/>
          <w:iCs/>
        </w:rPr>
        <w:br/>
        <w:t>Acesso em: 30 de março de 2026, às 14:15h (horário de Brasília).</w:t>
      </w:r>
    </w:p>
    <w:p w14:paraId="3854DCC2" w14:textId="77777777" w:rsidR="00344329" w:rsidRDefault="0024281F">
      <w:pPr>
        <w:pStyle w:val="Ttulo2"/>
        <w:spacing w:before="240" w:after="120" w:line="360" w:lineRule="auto"/>
      </w:pPr>
      <w:r>
        <w:rPr>
          <w:b/>
          <w:bCs/>
        </w:rPr>
        <w:t xml:space="preserve">2.3. Eixo Intestino-Cérebro-Pele: A Microbiota </w:t>
      </w:r>
      <w:proofErr w:type="gramStart"/>
      <w:r>
        <w:rPr>
          <w:b/>
          <w:bCs/>
        </w:rPr>
        <w:t>como Mediadora</w:t>
      </w:r>
      <w:proofErr w:type="gramEnd"/>
    </w:p>
    <w:p w14:paraId="2AA5CA02" w14:textId="77777777" w:rsidR="00344329" w:rsidRDefault="0024281F">
      <w:pPr>
        <w:pStyle w:val="Ttulo3"/>
        <w:spacing w:before="240" w:after="120" w:line="360" w:lineRule="auto"/>
      </w:pPr>
      <w:r>
        <w:rPr>
          <w:b/>
          <w:bCs/>
        </w:rPr>
        <w:t>2.3.1. Estresse Emocional e Alteração da Microbiota Intestinal</w:t>
      </w:r>
    </w:p>
    <w:p w14:paraId="354365CD" w14:textId="77777777" w:rsidR="00344329" w:rsidRDefault="0024281F">
      <w:pPr>
        <w:spacing w:after="120" w:line="360" w:lineRule="auto"/>
        <w:jc w:val="both"/>
      </w:pPr>
      <w:r>
        <w:rPr>
          <w:sz w:val="24"/>
          <w:szCs w:val="24"/>
        </w:rPr>
        <w:lastRenderedPageBreak/>
        <w:t>A comunicação bidirecional entre o sistema nervoso central e o sistema nervoso entérico — o eixo intestino-cérebro — é mediada pelo nervo vago, pelo eixo hipotálamo-hipófise-adrenal (HPA) e pelo sistema nervoso autônomo. O estresse psicológico, como o luto por perdas consecutivas, ativa esse eixo, alterando profundamente a composição da microbiota intestinal.</w:t>
      </w:r>
    </w:p>
    <w:p w14:paraId="75A5305A" w14:textId="77777777" w:rsidR="00344329" w:rsidRDefault="0024281F">
      <w:pPr>
        <w:spacing w:after="120" w:line="360" w:lineRule="auto"/>
        <w:jc w:val="both"/>
      </w:pPr>
      <w:proofErr w:type="spellStart"/>
      <w:r>
        <w:rPr>
          <w:sz w:val="24"/>
          <w:szCs w:val="24"/>
        </w:rPr>
        <w:t>Carabotti</w:t>
      </w:r>
      <w:proofErr w:type="spellEnd"/>
      <w:r>
        <w:rPr>
          <w:sz w:val="24"/>
          <w:szCs w:val="24"/>
        </w:rPr>
        <w:t xml:space="preserve"> et al. (2015) demonstraram que o eixo intestino-cérebro conecta centros emocionais e cognitivos cerebrais com funções intestinais periféricas, incluindo ativação imunológica, permeabilidade intestinal e sinalização hormonal.</w:t>
      </w:r>
    </w:p>
    <w:p w14:paraId="5D3CE674" w14:textId="3577D9A9" w:rsidR="00344329" w:rsidRDefault="0024281F">
      <w:pPr>
        <w:spacing w:after="200" w:line="276" w:lineRule="auto"/>
        <w:ind w:left="720"/>
      </w:pPr>
      <w:r>
        <w:rPr>
          <w:i/>
          <w:iCs/>
        </w:rPr>
        <w:t xml:space="preserve">Referência: </w:t>
      </w:r>
      <w:proofErr w:type="spellStart"/>
      <w:r>
        <w:rPr>
          <w:i/>
          <w:iCs/>
        </w:rPr>
        <w:t>Carabotti</w:t>
      </w:r>
      <w:proofErr w:type="spellEnd"/>
      <w:r>
        <w:rPr>
          <w:i/>
          <w:iCs/>
        </w:rPr>
        <w:t xml:space="preserve">, M.; </w:t>
      </w:r>
      <w:proofErr w:type="spellStart"/>
      <w:r>
        <w:rPr>
          <w:i/>
          <w:iCs/>
        </w:rPr>
        <w:t>Scirocco</w:t>
      </w:r>
      <w:proofErr w:type="spellEnd"/>
      <w:r>
        <w:rPr>
          <w:i/>
          <w:iCs/>
        </w:rPr>
        <w:t xml:space="preserve">, A.; Maselli, M.A.; </w:t>
      </w:r>
      <w:proofErr w:type="spellStart"/>
      <w:r>
        <w:rPr>
          <w:i/>
          <w:iCs/>
        </w:rPr>
        <w:t>Severi</w:t>
      </w:r>
      <w:proofErr w:type="spellEnd"/>
      <w:r>
        <w:rPr>
          <w:i/>
          <w:iCs/>
        </w:rPr>
        <w:t xml:space="preserve">, C. "The </w:t>
      </w:r>
      <w:proofErr w:type="spellStart"/>
      <w:r>
        <w:rPr>
          <w:i/>
          <w:iCs/>
        </w:rPr>
        <w:t>gut-brain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axis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interactions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between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enteric</w:t>
      </w:r>
      <w:proofErr w:type="spellEnd"/>
      <w:r>
        <w:rPr>
          <w:i/>
          <w:iCs/>
        </w:rPr>
        <w:t xml:space="preserve"> microbiota, central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enteric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nervous</w:t>
      </w:r>
      <w:proofErr w:type="spellEnd"/>
      <w:r>
        <w:rPr>
          <w:i/>
          <w:iCs/>
        </w:rPr>
        <w:t xml:space="preserve"> systems." </w:t>
      </w:r>
      <w:proofErr w:type="spellStart"/>
      <w:r>
        <w:rPr>
          <w:i/>
          <w:iCs/>
        </w:rPr>
        <w:t>Annals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Gastroenterology</w:t>
      </w:r>
      <w:proofErr w:type="spellEnd"/>
      <w:r>
        <w:rPr>
          <w:i/>
          <w:iCs/>
        </w:rPr>
        <w:t>, v. 28, n. 2, p. 203-209, 2015.</w:t>
      </w:r>
      <w:r>
        <w:rPr>
          <w:i/>
          <w:iCs/>
        </w:rPr>
        <w:br/>
        <w:t xml:space="preserve">Disponível em: </w:t>
      </w:r>
      <w:hyperlink r:id="rId16" w:history="1">
        <w:r w:rsidR="007B014F" w:rsidRPr="004C6552">
          <w:rPr>
            <w:rStyle w:val="Hyperlink"/>
            <w:i/>
            <w:iCs/>
          </w:rPr>
          <w:t>https://ncbi.nlm.nih.gov/pmc/articles/PMC4367209/</w:t>
        </w:r>
      </w:hyperlink>
      <w:r w:rsidR="007B014F">
        <w:rPr>
          <w:i/>
          <w:iCs/>
        </w:rPr>
        <w:t xml:space="preserve"> </w:t>
      </w:r>
      <w:r>
        <w:rPr>
          <w:i/>
          <w:iCs/>
        </w:rPr>
        <w:br/>
        <w:t>Acesso em: 30 de março de 2026, às 14:15h (horário de Brasília).</w:t>
      </w:r>
    </w:p>
    <w:p w14:paraId="0461D06D" w14:textId="77777777" w:rsidR="00344329" w:rsidRDefault="0024281F">
      <w:pPr>
        <w:spacing w:after="120" w:line="360" w:lineRule="auto"/>
        <w:jc w:val="both"/>
      </w:pPr>
      <w:r>
        <w:rPr>
          <w:sz w:val="24"/>
          <w:szCs w:val="24"/>
        </w:rPr>
        <w:t xml:space="preserve">Madison e </w:t>
      </w:r>
      <w:proofErr w:type="spellStart"/>
      <w:r>
        <w:rPr>
          <w:sz w:val="24"/>
          <w:szCs w:val="24"/>
        </w:rPr>
        <w:t>Kiecolt</w:t>
      </w:r>
      <w:proofErr w:type="spellEnd"/>
      <w:r>
        <w:rPr>
          <w:sz w:val="24"/>
          <w:szCs w:val="24"/>
        </w:rPr>
        <w:t xml:space="preserve">-Glaser (2024) demonstraram que o estresse altera a composição da microbiota intestinal, reduzindo a abundância de bactérias benéficas e a diversidade bacteriana. A disbiose resultante compromete as junções de oclusão da barreira intestinal, permitindo a translocação de bactérias e lipopolissacarídeos (LPS) para a corrente sanguínea, desencadeando </w:t>
      </w:r>
      <w:r>
        <w:rPr>
          <w:b/>
          <w:bCs/>
          <w:sz w:val="24"/>
          <w:szCs w:val="24"/>
        </w:rPr>
        <w:t>resposta inflamatória sistêmica</w:t>
      </w:r>
      <w:r>
        <w:rPr>
          <w:sz w:val="24"/>
          <w:szCs w:val="24"/>
        </w:rPr>
        <w:t>.</w:t>
      </w:r>
    </w:p>
    <w:p w14:paraId="3785A8BC" w14:textId="07CDA791" w:rsidR="00344329" w:rsidRDefault="0024281F">
      <w:pPr>
        <w:spacing w:after="200" w:line="276" w:lineRule="auto"/>
        <w:ind w:left="720"/>
      </w:pPr>
      <w:r>
        <w:rPr>
          <w:i/>
          <w:iCs/>
        </w:rPr>
        <w:t xml:space="preserve">Referência: Madison, A.; </w:t>
      </w:r>
      <w:proofErr w:type="spellStart"/>
      <w:r>
        <w:rPr>
          <w:i/>
          <w:iCs/>
        </w:rPr>
        <w:t>Kiecolt</w:t>
      </w:r>
      <w:proofErr w:type="spellEnd"/>
      <w:r>
        <w:rPr>
          <w:i/>
          <w:iCs/>
        </w:rPr>
        <w:t>-Glaser, J.K. "</w:t>
      </w:r>
      <w:proofErr w:type="spellStart"/>
      <w:r>
        <w:rPr>
          <w:i/>
          <w:iCs/>
        </w:rPr>
        <w:t>Stressed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Core: </w:t>
      </w:r>
      <w:proofErr w:type="spellStart"/>
      <w:r>
        <w:rPr>
          <w:i/>
          <w:iCs/>
        </w:rPr>
        <w:t>Inflammation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Intestinal </w:t>
      </w:r>
      <w:proofErr w:type="spellStart"/>
      <w:r>
        <w:rPr>
          <w:i/>
          <w:iCs/>
        </w:rPr>
        <w:t>Permeability</w:t>
      </w:r>
      <w:proofErr w:type="spellEnd"/>
      <w:r>
        <w:rPr>
          <w:i/>
          <w:iCs/>
        </w:rPr>
        <w:t xml:space="preserve"> Link Stress-</w:t>
      </w:r>
      <w:proofErr w:type="spellStart"/>
      <w:r>
        <w:rPr>
          <w:i/>
          <w:iCs/>
        </w:rPr>
        <w:t>Related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Gut</w:t>
      </w:r>
      <w:proofErr w:type="spellEnd"/>
      <w:r>
        <w:rPr>
          <w:i/>
          <w:iCs/>
        </w:rPr>
        <w:t xml:space="preserve"> Microbiota Shifts </w:t>
      </w:r>
      <w:proofErr w:type="spellStart"/>
      <w:r>
        <w:rPr>
          <w:i/>
          <w:iCs/>
        </w:rPr>
        <w:t>to</w:t>
      </w:r>
      <w:proofErr w:type="spellEnd"/>
      <w:r>
        <w:rPr>
          <w:i/>
          <w:iCs/>
        </w:rPr>
        <w:t xml:space="preserve"> Mental Health </w:t>
      </w:r>
      <w:proofErr w:type="spellStart"/>
      <w:r>
        <w:rPr>
          <w:i/>
          <w:iCs/>
        </w:rPr>
        <w:t>Outcomes</w:t>
      </w:r>
      <w:proofErr w:type="spellEnd"/>
      <w:r>
        <w:rPr>
          <w:i/>
          <w:iCs/>
        </w:rPr>
        <w:t xml:space="preserve">." </w:t>
      </w:r>
      <w:proofErr w:type="spellStart"/>
      <w:r>
        <w:rPr>
          <w:i/>
          <w:iCs/>
        </w:rPr>
        <w:t>Biological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Psychiatry</w:t>
      </w:r>
      <w:proofErr w:type="spellEnd"/>
      <w:r>
        <w:rPr>
          <w:i/>
          <w:iCs/>
        </w:rPr>
        <w:t>, 2024.</w:t>
      </w:r>
      <w:r>
        <w:rPr>
          <w:i/>
          <w:iCs/>
        </w:rPr>
        <w:br/>
        <w:t xml:space="preserve">Disponível em: </w:t>
      </w:r>
      <w:hyperlink r:id="rId17" w:history="1">
        <w:r w:rsidR="007B014F" w:rsidRPr="004C6552">
          <w:rPr>
            <w:rStyle w:val="Hyperlink"/>
            <w:i/>
            <w:iCs/>
          </w:rPr>
          <w:t>https://pubmed.ncbi.nlm.nih.gov/38353184/</w:t>
        </w:r>
      </w:hyperlink>
      <w:r w:rsidR="007B014F">
        <w:rPr>
          <w:i/>
          <w:iCs/>
        </w:rPr>
        <w:t xml:space="preserve"> </w:t>
      </w:r>
      <w:r>
        <w:rPr>
          <w:i/>
          <w:iCs/>
        </w:rPr>
        <w:br/>
        <w:t>Acesso em: 30 de março de 2026, às 14:10h (horário de Brasília).</w:t>
      </w:r>
    </w:p>
    <w:p w14:paraId="1DA7048C" w14:textId="77777777" w:rsidR="00344329" w:rsidRDefault="0024281F">
      <w:pPr>
        <w:spacing w:after="120" w:line="360" w:lineRule="auto"/>
        <w:jc w:val="both"/>
      </w:pPr>
      <w:r>
        <w:rPr>
          <w:sz w:val="24"/>
          <w:szCs w:val="24"/>
        </w:rPr>
        <w:t>Li et al. (2020) demonstraram que o estresse psicológico está associado a defeitos nas barreiras intestinal e hematoencefálica, mediados por alterações na microbiota intestinal.</w:t>
      </w:r>
    </w:p>
    <w:p w14:paraId="2B6636F1" w14:textId="0FC6009B" w:rsidR="00344329" w:rsidRDefault="0024281F">
      <w:pPr>
        <w:spacing w:after="200" w:line="276" w:lineRule="auto"/>
        <w:ind w:left="720"/>
      </w:pPr>
      <w:r>
        <w:rPr>
          <w:i/>
          <w:iCs/>
        </w:rPr>
        <w:t>Referência: Li, N. et al. "</w:t>
      </w:r>
      <w:proofErr w:type="spellStart"/>
      <w:r>
        <w:rPr>
          <w:i/>
          <w:iCs/>
        </w:rPr>
        <w:t>Gut</w:t>
      </w:r>
      <w:proofErr w:type="spellEnd"/>
      <w:r>
        <w:rPr>
          <w:i/>
          <w:iCs/>
        </w:rPr>
        <w:t xml:space="preserve"> Microbiota Are Associated </w:t>
      </w:r>
      <w:proofErr w:type="spellStart"/>
      <w:r>
        <w:rPr>
          <w:i/>
          <w:iCs/>
        </w:rPr>
        <w:t>With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Psychological</w:t>
      </w:r>
      <w:proofErr w:type="spellEnd"/>
      <w:r>
        <w:rPr>
          <w:i/>
          <w:iCs/>
        </w:rPr>
        <w:t xml:space="preserve"> Stress-</w:t>
      </w:r>
      <w:proofErr w:type="spellStart"/>
      <w:r>
        <w:rPr>
          <w:i/>
          <w:iCs/>
        </w:rPr>
        <w:t>Induced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Defections</w:t>
      </w:r>
      <w:proofErr w:type="spellEnd"/>
      <w:r>
        <w:rPr>
          <w:i/>
          <w:iCs/>
        </w:rPr>
        <w:t xml:space="preserve"> in Intestinal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Blood</w:t>
      </w:r>
      <w:proofErr w:type="spellEnd"/>
      <w:r>
        <w:rPr>
          <w:i/>
          <w:iCs/>
        </w:rPr>
        <w:t>–</w:t>
      </w:r>
      <w:proofErr w:type="spellStart"/>
      <w:r>
        <w:rPr>
          <w:i/>
          <w:iCs/>
        </w:rPr>
        <w:t>Brain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Barriers</w:t>
      </w:r>
      <w:proofErr w:type="spellEnd"/>
      <w:r>
        <w:rPr>
          <w:i/>
          <w:iCs/>
        </w:rPr>
        <w:t>." PMC, 2020.</w:t>
      </w:r>
      <w:r>
        <w:rPr>
          <w:i/>
          <w:iCs/>
        </w:rPr>
        <w:br/>
        <w:t xml:space="preserve">Disponível em: </w:t>
      </w:r>
      <w:hyperlink r:id="rId18" w:history="1">
        <w:r w:rsidR="007B014F" w:rsidRPr="004C6552">
          <w:rPr>
            <w:rStyle w:val="Hyperlink"/>
            <w:i/>
            <w:iCs/>
          </w:rPr>
          <w:t>https://ncbi.nlm.nih.gov/pmc/articles/PMC6974438/</w:t>
        </w:r>
      </w:hyperlink>
      <w:r w:rsidR="007B014F">
        <w:rPr>
          <w:i/>
          <w:iCs/>
        </w:rPr>
        <w:t xml:space="preserve"> </w:t>
      </w:r>
      <w:r>
        <w:rPr>
          <w:i/>
          <w:iCs/>
        </w:rPr>
        <w:br/>
        <w:t>Acesso em: 30 de março de 2026, às 14:10h (horário de Brasília).</w:t>
      </w:r>
    </w:p>
    <w:p w14:paraId="0B568B5A" w14:textId="77777777" w:rsidR="00344329" w:rsidRDefault="0024281F">
      <w:pPr>
        <w:pStyle w:val="Ttulo3"/>
        <w:spacing w:before="240" w:after="120" w:line="360" w:lineRule="auto"/>
      </w:pPr>
      <w:r>
        <w:rPr>
          <w:b/>
          <w:bCs/>
        </w:rPr>
        <w:t>2.3.2. Disbiose Intestinal e Alopecia</w:t>
      </w:r>
    </w:p>
    <w:p w14:paraId="122CC055" w14:textId="77777777" w:rsidR="00344329" w:rsidRDefault="0024281F">
      <w:pPr>
        <w:spacing w:after="120" w:line="360" w:lineRule="auto"/>
        <w:jc w:val="both"/>
      </w:pPr>
      <w:r>
        <w:rPr>
          <w:sz w:val="24"/>
          <w:szCs w:val="24"/>
        </w:rPr>
        <w:t xml:space="preserve">A disbiose intestinal foi documentada em pacientes com alopecia. Estudos revelam </w:t>
      </w:r>
      <w:r>
        <w:rPr>
          <w:b/>
          <w:bCs/>
          <w:sz w:val="24"/>
          <w:szCs w:val="24"/>
        </w:rPr>
        <w:t>perda de riqueza microbiana e diminuição da diversidade taxonômica</w:t>
      </w:r>
      <w:r>
        <w:rPr>
          <w:sz w:val="24"/>
          <w:szCs w:val="24"/>
        </w:rPr>
        <w:t xml:space="preserve"> em pacientes com alopecia </w:t>
      </w:r>
      <w:proofErr w:type="spellStart"/>
      <w:r>
        <w:rPr>
          <w:sz w:val="24"/>
          <w:szCs w:val="24"/>
        </w:rPr>
        <w:t>areata</w:t>
      </w:r>
      <w:proofErr w:type="spellEnd"/>
      <w:r>
        <w:rPr>
          <w:sz w:val="24"/>
          <w:szCs w:val="24"/>
        </w:rPr>
        <w:t xml:space="preserve"> comparados a controles saudáveis. A disbiose pode desestabilizar a tolerância imunológica ao afetar as células T reguladoras (</w:t>
      </w:r>
      <w:proofErr w:type="spellStart"/>
      <w:r>
        <w:rPr>
          <w:sz w:val="24"/>
          <w:szCs w:val="24"/>
        </w:rPr>
        <w:t>Treg</w:t>
      </w:r>
      <w:proofErr w:type="spellEnd"/>
      <w:r>
        <w:rPr>
          <w:sz w:val="24"/>
          <w:szCs w:val="24"/>
        </w:rPr>
        <w:t>), contribuindo para o colapso do privilégio imunológico folicular.</w:t>
      </w:r>
    </w:p>
    <w:p w14:paraId="59DB3F0A" w14:textId="1043CCEB" w:rsidR="00344329" w:rsidRDefault="0024281F">
      <w:pPr>
        <w:spacing w:after="200" w:line="276" w:lineRule="auto"/>
        <w:ind w:left="720"/>
      </w:pPr>
      <w:r>
        <w:rPr>
          <w:i/>
          <w:iCs/>
        </w:rPr>
        <w:t>Referência: Lu, J. et al. "</w:t>
      </w:r>
      <w:proofErr w:type="spellStart"/>
      <w:r>
        <w:rPr>
          <w:i/>
          <w:iCs/>
        </w:rPr>
        <w:t>Gut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microbiome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metabolome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alopecia </w:t>
      </w:r>
      <w:proofErr w:type="spellStart"/>
      <w:r>
        <w:rPr>
          <w:i/>
          <w:iCs/>
        </w:rPr>
        <w:t>areata</w:t>
      </w:r>
      <w:proofErr w:type="spellEnd"/>
      <w:r>
        <w:rPr>
          <w:i/>
          <w:iCs/>
        </w:rPr>
        <w:t xml:space="preserve">." </w:t>
      </w:r>
      <w:proofErr w:type="spellStart"/>
      <w:r>
        <w:rPr>
          <w:i/>
          <w:iCs/>
        </w:rPr>
        <w:t>Frontiers</w:t>
      </w:r>
      <w:proofErr w:type="spellEnd"/>
      <w:r>
        <w:rPr>
          <w:i/>
          <w:iCs/>
        </w:rPr>
        <w:t xml:space="preserve"> in </w:t>
      </w:r>
      <w:proofErr w:type="spellStart"/>
      <w:r>
        <w:rPr>
          <w:i/>
          <w:iCs/>
        </w:rPr>
        <w:t>Microbiology</w:t>
      </w:r>
      <w:proofErr w:type="spellEnd"/>
      <w:r>
        <w:rPr>
          <w:i/>
          <w:iCs/>
        </w:rPr>
        <w:t>, v. 14, 2023.</w:t>
      </w:r>
      <w:r>
        <w:rPr>
          <w:i/>
          <w:iCs/>
        </w:rPr>
        <w:br/>
      </w:r>
      <w:r>
        <w:rPr>
          <w:i/>
          <w:iCs/>
        </w:rPr>
        <w:lastRenderedPageBreak/>
        <w:t xml:space="preserve">Disponível em: </w:t>
      </w:r>
      <w:hyperlink r:id="rId19" w:history="1">
        <w:r w:rsidR="007B014F" w:rsidRPr="004C6552">
          <w:rPr>
            <w:rStyle w:val="Hyperlink"/>
            <w:i/>
            <w:iCs/>
          </w:rPr>
          <w:t>https://www.frontiersin.org/journals/microbiology/articles/10.3389/fmicb.2023.1281660/full</w:t>
        </w:r>
      </w:hyperlink>
      <w:r w:rsidR="007B014F">
        <w:rPr>
          <w:i/>
          <w:iCs/>
        </w:rPr>
        <w:t xml:space="preserve"> </w:t>
      </w:r>
      <w:r>
        <w:rPr>
          <w:i/>
          <w:iCs/>
        </w:rPr>
        <w:br/>
        <w:t>Acesso em: 30 de março de 2026, às 14:05h (horário de Brasília).</w:t>
      </w:r>
    </w:p>
    <w:p w14:paraId="4B0E4B62" w14:textId="155FDF14" w:rsidR="00344329" w:rsidRDefault="0024281F">
      <w:pPr>
        <w:spacing w:after="200" w:line="276" w:lineRule="auto"/>
        <w:ind w:left="720"/>
      </w:pPr>
      <w:r>
        <w:rPr>
          <w:i/>
          <w:iCs/>
        </w:rPr>
        <w:t xml:space="preserve">Referência: "The </w:t>
      </w:r>
      <w:proofErr w:type="spellStart"/>
      <w:r>
        <w:rPr>
          <w:i/>
          <w:iCs/>
        </w:rPr>
        <w:t>Multi-Faceted</w:t>
      </w:r>
      <w:proofErr w:type="spellEnd"/>
      <w:r>
        <w:rPr>
          <w:i/>
          <w:iCs/>
        </w:rPr>
        <w:t xml:space="preserve"> Role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Gut</w:t>
      </w:r>
      <w:proofErr w:type="spellEnd"/>
      <w:r>
        <w:rPr>
          <w:i/>
          <w:iCs/>
        </w:rPr>
        <w:t xml:space="preserve"> Microbiota in Alopecia </w:t>
      </w:r>
      <w:proofErr w:type="spellStart"/>
      <w:r>
        <w:rPr>
          <w:i/>
          <w:iCs/>
        </w:rPr>
        <w:t>Areata</w:t>
      </w:r>
      <w:proofErr w:type="spellEnd"/>
      <w:r>
        <w:rPr>
          <w:i/>
          <w:iCs/>
        </w:rPr>
        <w:t xml:space="preserve">." </w:t>
      </w:r>
      <w:proofErr w:type="spellStart"/>
      <w:r>
        <w:rPr>
          <w:i/>
          <w:iCs/>
        </w:rPr>
        <w:t>Biomedicines</w:t>
      </w:r>
      <w:proofErr w:type="spellEnd"/>
      <w:r>
        <w:rPr>
          <w:i/>
          <w:iCs/>
        </w:rPr>
        <w:t>, v. 13, n. 6, p. 1379, 2025.</w:t>
      </w:r>
      <w:r>
        <w:rPr>
          <w:i/>
          <w:iCs/>
        </w:rPr>
        <w:br/>
        <w:t xml:space="preserve">Disponível em: </w:t>
      </w:r>
      <w:hyperlink r:id="rId20" w:history="1">
        <w:r w:rsidR="007B014F" w:rsidRPr="004C6552">
          <w:rPr>
            <w:rStyle w:val="Hyperlink"/>
            <w:i/>
            <w:iCs/>
          </w:rPr>
          <w:t>https://www.mdpi.com/2227-9059/13/6/1379</w:t>
        </w:r>
      </w:hyperlink>
      <w:r w:rsidR="007B014F">
        <w:rPr>
          <w:i/>
          <w:iCs/>
        </w:rPr>
        <w:t xml:space="preserve"> </w:t>
      </w:r>
      <w:r>
        <w:rPr>
          <w:i/>
          <w:iCs/>
        </w:rPr>
        <w:br/>
        <w:t>Acesso em: 30 de março de 2026, às 14:05h (horário de Brasília).</w:t>
      </w:r>
    </w:p>
    <w:p w14:paraId="7E6EC5E4" w14:textId="551942FA" w:rsidR="00344329" w:rsidRDefault="0024281F">
      <w:pPr>
        <w:spacing w:after="200" w:line="276" w:lineRule="auto"/>
        <w:ind w:left="720"/>
      </w:pPr>
      <w:r>
        <w:rPr>
          <w:i/>
          <w:iCs/>
        </w:rPr>
        <w:t>Referência: Pinto, D. et al. "</w:t>
      </w:r>
      <w:proofErr w:type="spellStart"/>
      <w:r>
        <w:rPr>
          <w:i/>
          <w:iCs/>
        </w:rPr>
        <w:t>What's</w:t>
      </w:r>
      <w:proofErr w:type="spellEnd"/>
      <w:r>
        <w:rPr>
          <w:i/>
          <w:iCs/>
        </w:rPr>
        <w:t xml:space="preserve"> New in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Pathophysiology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Alopecia </w:t>
      </w:r>
      <w:proofErr w:type="spellStart"/>
      <w:r>
        <w:rPr>
          <w:i/>
          <w:iCs/>
        </w:rPr>
        <w:t>Areata</w:t>
      </w:r>
      <w:proofErr w:type="spellEnd"/>
      <w:r>
        <w:rPr>
          <w:i/>
          <w:iCs/>
        </w:rPr>
        <w:t xml:space="preserve">? The </w:t>
      </w:r>
      <w:proofErr w:type="spellStart"/>
      <w:r>
        <w:rPr>
          <w:i/>
          <w:iCs/>
        </w:rPr>
        <w:t>Possible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Contribution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Skin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Gut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Microbiome</w:t>
      </w:r>
      <w:proofErr w:type="spellEnd"/>
      <w:r>
        <w:rPr>
          <w:i/>
          <w:iCs/>
        </w:rPr>
        <w:t>." PMC, 2019.</w:t>
      </w:r>
      <w:r>
        <w:rPr>
          <w:i/>
          <w:iCs/>
        </w:rPr>
        <w:br/>
        <w:t xml:space="preserve">Disponível em: </w:t>
      </w:r>
      <w:hyperlink r:id="rId21" w:history="1">
        <w:r w:rsidR="007B014F" w:rsidRPr="004C6552">
          <w:rPr>
            <w:rStyle w:val="Hyperlink"/>
            <w:i/>
            <w:iCs/>
          </w:rPr>
          <w:t>https://ncbi.nlm.nih.gov/pmc/articles/PMC6830027/</w:t>
        </w:r>
      </w:hyperlink>
      <w:r w:rsidR="007B014F">
        <w:rPr>
          <w:i/>
          <w:iCs/>
        </w:rPr>
        <w:t xml:space="preserve"> </w:t>
      </w:r>
      <w:r>
        <w:rPr>
          <w:i/>
          <w:iCs/>
        </w:rPr>
        <w:br/>
        <w:t>Acesso em: 30 de março de 2026, às 14:05h (horário de Brasília).</w:t>
      </w:r>
    </w:p>
    <w:p w14:paraId="7AAAAD1E" w14:textId="77777777" w:rsidR="00344329" w:rsidRDefault="0024281F">
      <w:pPr>
        <w:pStyle w:val="Ttulo2"/>
        <w:spacing w:before="240" w:after="120" w:line="360" w:lineRule="auto"/>
      </w:pPr>
      <w:r>
        <w:rPr>
          <w:b/>
          <w:bCs/>
        </w:rPr>
        <w:t>2.4. Estresse Emocional, Neuropeptídeos e Biologia do Folículo Capilar</w:t>
      </w:r>
    </w:p>
    <w:p w14:paraId="00C04A51" w14:textId="77777777" w:rsidR="00344329" w:rsidRDefault="0024281F">
      <w:pPr>
        <w:spacing w:after="120" w:line="360" w:lineRule="auto"/>
        <w:jc w:val="both"/>
      </w:pPr>
      <w:r>
        <w:rPr>
          <w:sz w:val="24"/>
          <w:szCs w:val="24"/>
        </w:rPr>
        <w:t xml:space="preserve">Peters et al. demonstraram a existência de um </w:t>
      </w:r>
      <w:r>
        <w:rPr>
          <w:b/>
          <w:bCs/>
          <w:sz w:val="24"/>
          <w:szCs w:val="24"/>
        </w:rPr>
        <w:t>eixo cérebro-folículo capilar</w:t>
      </w:r>
      <w:r>
        <w:rPr>
          <w:sz w:val="24"/>
          <w:szCs w:val="24"/>
        </w:rPr>
        <w:t xml:space="preserve"> ("</w:t>
      </w:r>
      <w:proofErr w:type="spellStart"/>
      <w:r>
        <w:rPr>
          <w:sz w:val="24"/>
          <w:szCs w:val="24"/>
        </w:rPr>
        <w:t>brain-hair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follicle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axis</w:t>
      </w:r>
      <w:proofErr w:type="spellEnd"/>
      <w:r>
        <w:rPr>
          <w:sz w:val="24"/>
          <w:szCs w:val="24"/>
        </w:rPr>
        <w:t xml:space="preserve">"), através do qual o estresse psicológico impacta diretamente o crescimento capilar. A substância P — neuropeptídeo liberado em situações de estresse — </w:t>
      </w:r>
      <w:r>
        <w:rPr>
          <w:b/>
          <w:bCs/>
          <w:sz w:val="24"/>
          <w:szCs w:val="24"/>
        </w:rPr>
        <w:t xml:space="preserve">inibe a proliferação de queratinócitos, aumenta a apoptose nos folículos em fase telógena e promove morfologia </w:t>
      </w:r>
      <w:proofErr w:type="spellStart"/>
      <w:r>
        <w:rPr>
          <w:b/>
          <w:bCs/>
          <w:sz w:val="24"/>
          <w:szCs w:val="24"/>
        </w:rPr>
        <w:t>catágena</w:t>
      </w:r>
      <w:proofErr w:type="spellEnd"/>
      <w:r>
        <w:rPr>
          <w:sz w:val="24"/>
          <w:szCs w:val="24"/>
        </w:rPr>
        <w:t xml:space="preserve"> (fase de transição/queda). O estresse crônico aumenta a expressão da substância P nas fibras nervosas cutâneas periféricas e ativa os mastócitos, prolongando a fase telógena e atrasando a entrada na fase anágena.</w:t>
      </w:r>
    </w:p>
    <w:p w14:paraId="6BEFC6FC" w14:textId="4EFFBF19" w:rsidR="00344329" w:rsidRDefault="0024281F">
      <w:pPr>
        <w:spacing w:after="200" w:line="276" w:lineRule="auto"/>
        <w:ind w:left="720"/>
      </w:pPr>
      <w:r>
        <w:rPr>
          <w:i/>
          <w:iCs/>
        </w:rPr>
        <w:t>Referência: Peters, E.M.J. et al. "</w:t>
      </w:r>
      <w:proofErr w:type="spellStart"/>
      <w:r>
        <w:rPr>
          <w:i/>
          <w:iCs/>
        </w:rPr>
        <w:t>Probing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Effects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Stress </w:t>
      </w:r>
      <w:proofErr w:type="spellStart"/>
      <w:r>
        <w:rPr>
          <w:i/>
          <w:iCs/>
        </w:rPr>
        <w:t>Mediators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Human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Hair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Follicle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Substance</w:t>
      </w:r>
      <w:proofErr w:type="spellEnd"/>
      <w:r>
        <w:rPr>
          <w:i/>
          <w:iCs/>
        </w:rPr>
        <w:t xml:space="preserve"> P </w:t>
      </w:r>
      <w:proofErr w:type="spellStart"/>
      <w:r>
        <w:rPr>
          <w:i/>
          <w:iCs/>
        </w:rPr>
        <w:t>Holds</w:t>
      </w:r>
      <w:proofErr w:type="spellEnd"/>
      <w:r>
        <w:rPr>
          <w:i/>
          <w:iCs/>
        </w:rPr>
        <w:t xml:space="preserve"> Central Position." American </w:t>
      </w:r>
      <w:proofErr w:type="spellStart"/>
      <w:r>
        <w:rPr>
          <w:i/>
          <w:iCs/>
        </w:rPr>
        <w:t>Journal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Pathology</w:t>
      </w:r>
      <w:proofErr w:type="spellEnd"/>
      <w:r>
        <w:rPr>
          <w:i/>
          <w:iCs/>
        </w:rPr>
        <w:t>, 2007.</w:t>
      </w:r>
      <w:r>
        <w:rPr>
          <w:i/>
          <w:iCs/>
        </w:rPr>
        <w:br/>
        <w:t xml:space="preserve">Disponível em: </w:t>
      </w:r>
      <w:hyperlink r:id="rId22" w:history="1">
        <w:r w:rsidR="007B014F" w:rsidRPr="004C6552">
          <w:rPr>
            <w:rStyle w:val="Hyperlink"/>
            <w:i/>
            <w:iCs/>
          </w:rPr>
          <w:t>https://www.sciencedirect.com/science/article/abs/pii/S0002944010624480</w:t>
        </w:r>
      </w:hyperlink>
      <w:r w:rsidR="007B014F">
        <w:rPr>
          <w:i/>
          <w:iCs/>
        </w:rPr>
        <w:t xml:space="preserve"> </w:t>
      </w:r>
      <w:r>
        <w:rPr>
          <w:i/>
          <w:iCs/>
        </w:rPr>
        <w:br/>
        <w:t>Acesso em: 30 de março de 2026, às 14:15h (horário de Brasília).</w:t>
      </w:r>
    </w:p>
    <w:p w14:paraId="68B1AF47" w14:textId="179982AC" w:rsidR="00344329" w:rsidRDefault="0024281F">
      <w:pPr>
        <w:spacing w:after="200" w:line="276" w:lineRule="auto"/>
        <w:ind w:left="720"/>
      </w:pPr>
      <w:r>
        <w:rPr>
          <w:i/>
          <w:iCs/>
        </w:rPr>
        <w:t>Referência: Peters, E.M.J. et al. "</w:t>
      </w:r>
      <w:proofErr w:type="spellStart"/>
      <w:r>
        <w:rPr>
          <w:i/>
          <w:iCs/>
        </w:rPr>
        <w:t>Indications</w:t>
      </w:r>
      <w:proofErr w:type="spellEnd"/>
      <w:r>
        <w:rPr>
          <w:i/>
          <w:iCs/>
        </w:rPr>
        <w:t xml:space="preserve"> for a </w:t>
      </w:r>
      <w:proofErr w:type="spellStart"/>
      <w:r>
        <w:rPr>
          <w:i/>
          <w:iCs/>
        </w:rPr>
        <w:t>brain-hair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follicle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axis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inhibition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keratinocyte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proliferation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up-regulation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keratinocyte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apoptosis</w:t>
      </w:r>
      <w:proofErr w:type="spellEnd"/>
      <w:r>
        <w:rPr>
          <w:i/>
          <w:iCs/>
        </w:rPr>
        <w:t xml:space="preserve"> in </w:t>
      </w:r>
      <w:proofErr w:type="spellStart"/>
      <w:r>
        <w:rPr>
          <w:i/>
          <w:iCs/>
        </w:rPr>
        <w:t>telogen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hair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follicles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by</w:t>
      </w:r>
      <w:proofErr w:type="spellEnd"/>
      <w:r>
        <w:rPr>
          <w:i/>
          <w:iCs/>
        </w:rPr>
        <w:t xml:space="preserve"> stress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substance</w:t>
      </w:r>
      <w:proofErr w:type="spellEnd"/>
      <w:r>
        <w:rPr>
          <w:i/>
          <w:iCs/>
        </w:rPr>
        <w:t xml:space="preserve"> P." The FASEB </w:t>
      </w:r>
      <w:proofErr w:type="spellStart"/>
      <w:r>
        <w:rPr>
          <w:i/>
          <w:iCs/>
        </w:rPr>
        <w:t>Journal</w:t>
      </w:r>
      <w:proofErr w:type="spellEnd"/>
      <w:r>
        <w:rPr>
          <w:i/>
          <w:iCs/>
        </w:rPr>
        <w:t>, 2001.</w:t>
      </w:r>
      <w:r>
        <w:rPr>
          <w:i/>
          <w:iCs/>
        </w:rPr>
        <w:br/>
        <w:t xml:space="preserve">Disponível em: </w:t>
      </w:r>
      <w:hyperlink r:id="rId23" w:history="1">
        <w:r w:rsidR="007B014F" w:rsidRPr="004C6552">
          <w:rPr>
            <w:rStyle w:val="Hyperlink"/>
            <w:i/>
            <w:iCs/>
          </w:rPr>
          <w:t>https://pubmed.ncbi.nlm.nih.gov/11641256/</w:t>
        </w:r>
      </w:hyperlink>
      <w:r w:rsidR="007B014F">
        <w:rPr>
          <w:i/>
          <w:iCs/>
        </w:rPr>
        <w:t xml:space="preserve"> </w:t>
      </w:r>
      <w:r>
        <w:rPr>
          <w:i/>
          <w:iCs/>
        </w:rPr>
        <w:br/>
        <w:t>Acesso em: 30 de março de 2026, às 14:15h (horário de Brasília).</w:t>
      </w:r>
    </w:p>
    <w:p w14:paraId="039E143C" w14:textId="594D240A" w:rsidR="00344329" w:rsidRDefault="0024281F">
      <w:pPr>
        <w:spacing w:after="200" w:line="276" w:lineRule="auto"/>
        <w:ind w:left="720"/>
      </w:pPr>
      <w:r>
        <w:rPr>
          <w:i/>
          <w:iCs/>
        </w:rPr>
        <w:t>Referência: Peters, E.M.J. et al. "</w:t>
      </w:r>
      <w:proofErr w:type="spellStart"/>
      <w:r>
        <w:rPr>
          <w:i/>
          <w:iCs/>
        </w:rPr>
        <w:t>Neurogenic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Inflammation</w:t>
      </w:r>
      <w:proofErr w:type="spellEnd"/>
      <w:r>
        <w:rPr>
          <w:i/>
          <w:iCs/>
        </w:rPr>
        <w:t xml:space="preserve"> in Stress-</w:t>
      </w:r>
      <w:proofErr w:type="spellStart"/>
      <w:r>
        <w:rPr>
          <w:i/>
          <w:iCs/>
        </w:rPr>
        <w:t>Induced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Termination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Murine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Hair</w:t>
      </w:r>
      <w:proofErr w:type="spellEnd"/>
      <w:r>
        <w:rPr>
          <w:i/>
          <w:iCs/>
        </w:rPr>
        <w:t xml:space="preserve"> Growth </w:t>
      </w:r>
      <w:proofErr w:type="spellStart"/>
      <w:r>
        <w:rPr>
          <w:i/>
          <w:iCs/>
        </w:rPr>
        <w:t>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Promoted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Nerve</w:t>
      </w:r>
      <w:proofErr w:type="spellEnd"/>
      <w:r>
        <w:rPr>
          <w:i/>
          <w:iCs/>
        </w:rPr>
        <w:t xml:space="preserve"> Growth Factor." PMC, 2006.</w:t>
      </w:r>
      <w:r>
        <w:rPr>
          <w:i/>
          <w:iCs/>
        </w:rPr>
        <w:br/>
        <w:t xml:space="preserve">Disponível em: </w:t>
      </w:r>
      <w:hyperlink r:id="rId24" w:history="1">
        <w:r w:rsidR="007B014F" w:rsidRPr="004C6552">
          <w:rPr>
            <w:rStyle w:val="Hyperlink"/>
            <w:i/>
            <w:iCs/>
          </w:rPr>
          <w:t>https://ncbi.nlm.nih.gov/pmc/articles/PMC1618553/</w:t>
        </w:r>
      </w:hyperlink>
      <w:r w:rsidR="007B014F">
        <w:rPr>
          <w:i/>
          <w:iCs/>
        </w:rPr>
        <w:t xml:space="preserve"> </w:t>
      </w:r>
      <w:r>
        <w:rPr>
          <w:i/>
          <w:iCs/>
        </w:rPr>
        <w:br/>
        <w:t>Acesso em: 30 de março de 2026, às 14:15h (horário de Brasília).</w:t>
      </w:r>
    </w:p>
    <w:p w14:paraId="627AE250" w14:textId="77777777" w:rsidR="00344329" w:rsidRDefault="0024281F">
      <w:pPr>
        <w:pStyle w:val="Ttulo2"/>
        <w:spacing w:before="240" w:after="120" w:line="360" w:lineRule="auto"/>
      </w:pPr>
      <w:r>
        <w:rPr>
          <w:b/>
          <w:bCs/>
        </w:rPr>
        <w:t>2.5. Deficiências Nutricionais e Saúde Capilar</w:t>
      </w:r>
    </w:p>
    <w:p w14:paraId="1F4910D3" w14:textId="77777777" w:rsidR="00344329" w:rsidRDefault="0024281F">
      <w:pPr>
        <w:spacing w:after="120" w:line="360" w:lineRule="auto"/>
        <w:jc w:val="both"/>
      </w:pPr>
      <w:proofErr w:type="spellStart"/>
      <w:r>
        <w:rPr>
          <w:sz w:val="24"/>
          <w:szCs w:val="24"/>
        </w:rPr>
        <w:t>Guo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Katta</w:t>
      </w:r>
      <w:proofErr w:type="spellEnd"/>
      <w:r>
        <w:rPr>
          <w:sz w:val="24"/>
          <w:szCs w:val="24"/>
        </w:rPr>
        <w:t xml:space="preserve"> (2017) realizaram revisão abrangente sobre a relação entre dieta, deficiência de nutrientes e queda capilar, abordando as relações com eflúvio telógeno, alopecia androgenética, alopecia </w:t>
      </w:r>
      <w:proofErr w:type="spellStart"/>
      <w:r>
        <w:rPr>
          <w:sz w:val="24"/>
          <w:szCs w:val="24"/>
        </w:rPr>
        <w:t>areata</w:t>
      </w:r>
      <w:proofErr w:type="spellEnd"/>
      <w:r>
        <w:rPr>
          <w:sz w:val="24"/>
          <w:szCs w:val="24"/>
        </w:rPr>
        <w:t xml:space="preserve"> e padrão feminino de perda capilar. Os nutrientes avaliados incluem ferro, zinco, niacina, ácidos graxos, selênio e vitaminas </w:t>
      </w:r>
      <w:proofErr w:type="gramStart"/>
      <w:r>
        <w:rPr>
          <w:sz w:val="24"/>
          <w:szCs w:val="24"/>
        </w:rPr>
        <w:t xml:space="preserve">A, D e </w:t>
      </w:r>
      <w:proofErr w:type="spellStart"/>
      <w:r>
        <w:rPr>
          <w:sz w:val="24"/>
          <w:szCs w:val="24"/>
        </w:rPr>
        <w:t>E</w:t>
      </w:r>
      <w:proofErr w:type="spellEnd"/>
      <w:r>
        <w:rPr>
          <w:sz w:val="24"/>
          <w:szCs w:val="24"/>
        </w:rPr>
        <w:t>.</w:t>
      </w:r>
      <w:proofErr w:type="gramEnd"/>
    </w:p>
    <w:p w14:paraId="5117287F" w14:textId="719D7BE3" w:rsidR="00344329" w:rsidRDefault="0024281F">
      <w:pPr>
        <w:spacing w:after="200" w:line="276" w:lineRule="auto"/>
        <w:ind w:left="720"/>
      </w:pPr>
      <w:r>
        <w:rPr>
          <w:i/>
          <w:iCs/>
        </w:rPr>
        <w:lastRenderedPageBreak/>
        <w:t xml:space="preserve">Referência: </w:t>
      </w:r>
      <w:proofErr w:type="spellStart"/>
      <w:r>
        <w:rPr>
          <w:i/>
          <w:iCs/>
        </w:rPr>
        <w:t>Guo</w:t>
      </w:r>
      <w:proofErr w:type="spellEnd"/>
      <w:r>
        <w:rPr>
          <w:i/>
          <w:iCs/>
        </w:rPr>
        <w:t xml:space="preserve">, E.L.; </w:t>
      </w:r>
      <w:proofErr w:type="spellStart"/>
      <w:r>
        <w:rPr>
          <w:i/>
          <w:iCs/>
        </w:rPr>
        <w:t>Katta</w:t>
      </w:r>
      <w:proofErr w:type="spellEnd"/>
      <w:r>
        <w:rPr>
          <w:i/>
          <w:iCs/>
        </w:rPr>
        <w:t xml:space="preserve">, R. "Diet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hair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loss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effects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nutrient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deficiency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supplement</w:t>
      </w:r>
      <w:proofErr w:type="spellEnd"/>
      <w:r>
        <w:rPr>
          <w:i/>
          <w:iCs/>
        </w:rPr>
        <w:t xml:space="preserve"> use." </w:t>
      </w:r>
      <w:proofErr w:type="spellStart"/>
      <w:r>
        <w:rPr>
          <w:i/>
          <w:iCs/>
        </w:rPr>
        <w:t>Dermatology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Practical</w:t>
      </w:r>
      <w:proofErr w:type="spellEnd"/>
      <w:r>
        <w:rPr>
          <w:i/>
          <w:iCs/>
        </w:rPr>
        <w:t xml:space="preserve"> &amp; Conceptual, v. 7, n. 1, p. 1-10, janeiro de 2017.</w:t>
      </w:r>
      <w:r>
        <w:rPr>
          <w:i/>
          <w:iCs/>
        </w:rPr>
        <w:br/>
        <w:t xml:space="preserve">Disponível em: </w:t>
      </w:r>
      <w:hyperlink r:id="rId25" w:history="1">
        <w:r w:rsidR="007B014F" w:rsidRPr="004C6552">
          <w:rPr>
            <w:rStyle w:val="Hyperlink"/>
            <w:i/>
            <w:iCs/>
          </w:rPr>
          <w:t>https://ncbi.nlm.nih.gov/pmc/articles/PMC5315033/</w:t>
        </w:r>
      </w:hyperlink>
      <w:r w:rsidR="007B014F">
        <w:rPr>
          <w:i/>
          <w:iCs/>
        </w:rPr>
        <w:t xml:space="preserve"> </w:t>
      </w:r>
      <w:r>
        <w:rPr>
          <w:i/>
          <w:iCs/>
        </w:rPr>
        <w:br/>
        <w:t>Acesso em: 30 de março de 2026, às 14:20h (horário de Brasília).</w:t>
      </w:r>
    </w:p>
    <w:p w14:paraId="007972AC" w14:textId="77777777" w:rsidR="00344329" w:rsidRDefault="0024281F">
      <w:r>
        <w:br w:type="page"/>
      </w:r>
    </w:p>
    <w:p w14:paraId="4E30DE7D" w14:textId="77777777" w:rsidR="00344329" w:rsidRDefault="0024281F">
      <w:pPr>
        <w:pStyle w:val="Ttulo1"/>
        <w:spacing w:before="240" w:after="120" w:line="360" w:lineRule="auto"/>
        <w:jc w:val="center"/>
      </w:pPr>
      <w:r>
        <w:rPr>
          <w:b/>
          <w:bCs/>
          <w:sz w:val="28"/>
          <w:szCs w:val="28"/>
        </w:rPr>
        <w:lastRenderedPageBreak/>
        <w:t>3. ESTUDO DE CASO</w:t>
      </w:r>
    </w:p>
    <w:p w14:paraId="43D44F7B" w14:textId="77777777" w:rsidR="00344329" w:rsidRDefault="0024281F">
      <w:pPr>
        <w:pStyle w:val="Ttulo2"/>
        <w:spacing w:before="240" w:after="120" w:line="360" w:lineRule="auto"/>
      </w:pPr>
      <w:r>
        <w:rPr>
          <w:b/>
          <w:bCs/>
        </w:rPr>
        <w:t>3.1. Apresentação da Paciente</w:t>
      </w:r>
    </w:p>
    <w:p w14:paraId="42FA0078" w14:textId="05A31234" w:rsidR="00344329" w:rsidRDefault="0024281F">
      <w:pPr>
        <w:spacing w:after="120" w:line="360" w:lineRule="auto"/>
        <w:jc w:val="both"/>
      </w:pPr>
      <w:r>
        <w:rPr>
          <w:sz w:val="24"/>
          <w:szCs w:val="24"/>
        </w:rPr>
        <w:t>Paciente do sexo feminino,</w:t>
      </w:r>
      <w:r w:rsidR="003D4D1C">
        <w:rPr>
          <w:sz w:val="24"/>
          <w:szCs w:val="24"/>
        </w:rPr>
        <w:t xml:space="preserve"> 60 anos,</w:t>
      </w:r>
      <w:r>
        <w:rPr>
          <w:sz w:val="24"/>
          <w:szCs w:val="24"/>
        </w:rPr>
        <w:t xml:space="preserve"> com diagnóstico de alopecia androgenética feminina (AAF) de progressão acelerada. A paciente apresentava predisposição genética à condição, porém o quadro se manifestou e progrediu de forma incomumente rápida.</w:t>
      </w:r>
    </w:p>
    <w:p w14:paraId="0BF0CCD2" w14:textId="77777777" w:rsidR="00344329" w:rsidRDefault="0024281F">
      <w:pPr>
        <w:pStyle w:val="Ttulo2"/>
        <w:spacing w:before="240" w:after="120" w:line="360" w:lineRule="auto"/>
      </w:pPr>
      <w:r>
        <w:rPr>
          <w:b/>
          <w:bCs/>
        </w:rPr>
        <w:t>3.2. Histórico Emocional e Clínico</w:t>
      </w:r>
    </w:p>
    <w:p w14:paraId="2FEE43DF" w14:textId="77777777" w:rsidR="00344329" w:rsidRDefault="0024281F">
      <w:pPr>
        <w:spacing w:after="120" w:line="360" w:lineRule="auto"/>
        <w:jc w:val="both"/>
      </w:pPr>
      <w:r>
        <w:rPr>
          <w:sz w:val="24"/>
          <w:szCs w:val="24"/>
        </w:rPr>
        <w:t xml:space="preserve">A paciente vivenciou </w:t>
      </w:r>
      <w:r>
        <w:rPr>
          <w:b/>
          <w:bCs/>
          <w:sz w:val="24"/>
          <w:szCs w:val="24"/>
        </w:rPr>
        <w:t>três perdas emocionais consecutivas</w:t>
      </w:r>
      <w:r>
        <w:rPr>
          <w:sz w:val="24"/>
          <w:szCs w:val="24"/>
        </w:rPr>
        <w:t xml:space="preserve"> em curto intervalo de tempo, desencadeando intenso sofrimento psicológico crônico. Esse quadro emocional resultou em:</w:t>
      </w:r>
    </w:p>
    <w:p w14:paraId="62AE8299" w14:textId="77777777" w:rsidR="00344329" w:rsidRDefault="0024281F">
      <w:pPr>
        <w:spacing w:after="120" w:line="360" w:lineRule="auto"/>
        <w:ind w:left="431"/>
        <w:jc w:val="both"/>
      </w:pPr>
      <w:r>
        <w:rPr>
          <w:b/>
          <w:bCs/>
          <w:sz w:val="24"/>
          <w:szCs w:val="24"/>
        </w:rPr>
        <w:t>1. Ativação crônica do eixo HPA</w:t>
      </w:r>
      <w:r>
        <w:rPr>
          <w:sz w:val="24"/>
          <w:szCs w:val="24"/>
        </w:rPr>
        <w:t xml:space="preserve"> → elevação sustentada de cortisol → efeitos catabólicos sistêmicos;</w:t>
      </w:r>
    </w:p>
    <w:p w14:paraId="5BD51773" w14:textId="77777777" w:rsidR="00344329" w:rsidRDefault="0024281F">
      <w:pPr>
        <w:spacing w:after="120" w:line="360" w:lineRule="auto"/>
        <w:ind w:left="431"/>
        <w:jc w:val="both"/>
      </w:pPr>
      <w:r>
        <w:rPr>
          <w:b/>
          <w:bCs/>
          <w:sz w:val="24"/>
          <w:szCs w:val="24"/>
        </w:rPr>
        <w:t>2. Alteração da microbiota intestinal</w:t>
      </w:r>
      <w:r>
        <w:rPr>
          <w:sz w:val="24"/>
          <w:szCs w:val="24"/>
        </w:rPr>
        <w:t xml:space="preserve"> → disbiose, com redução da diversidade bacteriana e comprometimento da barreira intestinal;</w:t>
      </w:r>
    </w:p>
    <w:p w14:paraId="18F177E3" w14:textId="77777777" w:rsidR="00344329" w:rsidRDefault="0024281F">
      <w:pPr>
        <w:spacing w:after="120" w:line="360" w:lineRule="auto"/>
        <w:ind w:left="431"/>
        <w:jc w:val="both"/>
      </w:pPr>
      <w:r>
        <w:rPr>
          <w:sz w:val="24"/>
          <w:szCs w:val="24"/>
        </w:rPr>
        <w:t xml:space="preserve">3. Desenvolvimento de gastrite associada a </w:t>
      </w:r>
      <w:proofErr w:type="spellStart"/>
      <w:r>
        <w:rPr>
          <w:b/>
          <w:bCs/>
          <w:i/>
          <w:iCs/>
          <w:sz w:val="24"/>
          <w:szCs w:val="24"/>
        </w:rPr>
        <w:t>Helicobacter</w:t>
      </w:r>
      <w:proofErr w:type="spellEnd"/>
      <w:r>
        <w:rPr>
          <w:b/>
          <w:bCs/>
          <w:i/>
          <w:iCs/>
          <w:sz w:val="24"/>
          <w:szCs w:val="24"/>
        </w:rPr>
        <w:t xml:space="preserve"> </w:t>
      </w:r>
      <w:proofErr w:type="spellStart"/>
      <w:r>
        <w:rPr>
          <w:b/>
          <w:bCs/>
          <w:i/>
          <w:iCs/>
          <w:sz w:val="24"/>
          <w:szCs w:val="24"/>
        </w:rPr>
        <w:t>pylori</w:t>
      </w:r>
      <w:proofErr w:type="spellEnd"/>
      <w:r>
        <w:rPr>
          <w:sz w:val="24"/>
          <w:szCs w:val="24"/>
        </w:rPr>
        <w:t xml:space="preserve"> → inflamação crônica da mucosa gástrica;</w:t>
      </w:r>
    </w:p>
    <w:p w14:paraId="02910288" w14:textId="77777777" w:rsidR="00344329" w:rsidRDefault="0024281F">
      <w:pPr>
        <w:spacing w:after="120" w:line="360" w:lineRule="auto"/>
        <w:ind w:left="431"/>
        <w:jc w:val="both"/>
      </w:pPr>
      <w:r>
        <w:rPr>
          <w:b/>
          <w:bCs/>
          <w:sz w:val="24"/>
          <w:szCs w:val="24"/>
        </w:rPr>
        <w:t>4. Má absorção de micronutrientes</w:t>
      </w:r>
      <w:r>
        <w:rPr>
          <w:sz w:val="24"/>
          <w:szCs w:val="24"/>
        </w:rPr>
        <w:t xml:space="preserve"> → deficiência de ferro (ferritina baixa), vitamina B12 e zinco;</w:t>
      </w:r>
    </w:p>
    <w:p w14:paraId="101ABE53" w14:textId="77777777" w:rsidR="00344329" w:rsidRDefault="0024281F">
      <w:pPr>
        <w:spacing w:after="120" w:line="360" w:lineRule="auto"/>
        <w:ind w:left="431"/>
        <w:jc w:val="both"/>
      </w:pPr>
      <w:r>
        <w:rPr>
          <w:b/>
          <w:bCs/>
          <w:sz w:val="24"/>
          <w:szCs w:val="24"/>
        </w:rPr>
        <w:t>5. Intensificação do estresse oxidativo sistêmico</w:t>
      </w:r>
      <w:r>
        <w:rPr>
          <w:sz w:val="24"/>
          <w:szCs w:val="24"/>
        </w:rPr>
        <w:t xml:space="preserve"> → aumento de espécies reativas de oxigênio (ROS), redução da capacidade antioxidante total, aumento de peroxidação lipídica;</w:t>
      </w:r>
    </w:p>
    <w:p w14:paraId="6D04425B" w14:textId="77777777" w:rsidR="00344329" w:rsidRDefault="0024281F">
      <w:pPr>
        <w:spacing w:after="120" w:line="360" w:lineRule="auto"/>
        <w:ind w:left="431"/>
        <w:jc w:val="both"/>
      </w:pPr>
      <w:r>
        <w:rPr>
          <w:b/>
          <w:bCs/>
          <w:sz w:val="24"/>
          <w:szCs w:val="24"/>
        </w:rPr>
        <w:t>6. Aceleração da miniaturização folicular</w:t>
      </w:r>
      <w:r>
        <w:rPr>
          <w:sz w:val="24"/>
          <w:szCs w:val="24"/>
        </w:rPr>
        <w:t xml:space="preserve"> → progressão rápida da alopecia androgenética.</w:t>
      </w:r>
    </w:p>
    <w:p w14:paraId="5772837C" w14:textId="77777777" w:rsidR="00344329" w:rsidRDefault="0024281F">
      <w:pPr>
        <w:pStyle w:val="Ttulo2"/>
        <w:spacing w:before="240" w:after="120" w:line="360" w:lineRule="auto"/>
      </w:pPr>
      <w:r>
        <w:rPr>
          <w:b/>
          <w:bCs/>
        </w:rPr>
        <w:t>3.3. Cadeia Fisiopatológica Proposta</w:t>
      </w:r>
    </w:p>
    <w:p w14:paraId="5F2B1193" w14:textId="77777777" w:rsidR="00344329" w:rsidRDefault="0024281F">
      <w:pPr>
        <w:spacing w:after="120" w:line="360" w:lineRule="auto"/>
        <w:jc w:val="both"/>
      </w:pPr>
      <w:r>
        <w:rPr>
          <w:b/>
          <w:bCs/>
          <w:sz w:val="24"/>
          <w:szCs w:val="24"/>
        </w:rPr>
        <w:t>A cadeia fisiopatológica demonstra como fatores emocionais, gastrointestinais e oxidativos interagem de forma sinérgica para acelerar a progressão da alopecia androgenética:</w:t>
      </w:r>
    </w:p>
    <w:p w14:paraId="124E12F7" w14:textId="77777777" w:rsidR="00344329" w:rsidRDefault="00344329">
      <w:pPr>
        <w:spacing w:line="360" w:lineRule="auto"/>
      </w:pPr>
    </w:p>
    <w:p w14:paraId="583A4A0C" w14:textId="77777777" w:rsidR="00344329" w:rsidRDefault="0024281F">
      <w:pPr>
        <w:spacing w:after="120" w:line="360" w:lineRule="auto"/>
        <w:jc w:val="center"/>
      </w:pPr>
      <w:r>
        <w:rPr>
          <w:b/>
          <w:bCs/>
          <w:sz w:val="24"/>
          <w:szCs w:val="24"/>
        </w:rPr>
        <w:t xml:space="preserve">PERDAS EMOCIONAIS CONSECUTIVAS → ESTRESSE PSICOLÓGICO CRÔNICO → Ativação do eixo HPA (cortisol elevado) + Liberação de Substância P (inflamação neurogênica nos folículos) → ALTERAÇÃO DA MICROBIOTA </w:t>
      </w:r>
      <w:r>
        <w:rPr>
          <w:b/>
          <w:bCs/>
          <w:sz w:val="24"/>
          <w:szCs w:val="24"/>
        </w:rPr>
        <w:lastRenderedPageBreak/>
        <w:t>INTESTINAL (Disbiose) → Aumento da permeabilidade intestinal ("</w:t>
      </w:r>
      <w:proofErr w:type="spellStart"/>
      <w:r>
        <w:rPr>
          <w:b/>
          <w:bCs/>
          <w:sz w:val="24"/>
          <w:szCs w:val="24"/>
        </w:rPr>
        <w:t>Leaky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Gut</w:t>
      </w:r>
      <w:proofErr w:type="spellEnd"/>
      <w:r>
        <w:rPr>
          <w:b/>
          <w:bCs/>
          <w:sz w:val="24"/>
          <w:szCs w:val="24"/>
        </w:rPr>
        <w:t xml:space="preserve">") + Predisposição à infecção por H. </w:t>
      </w:r>
      <w:proofErr w:type="spellStart"/>
      <w:r>
        <w:rPr>
          <w:b/>
          <w:bCs/>
          <w:sz w:val="24"/>
          <w:szCs w:val="24"/>
        </w:rPr>
        <w:t>pylori</w:t>
      </w:r>
      <w:proofErr w:type="spellEnd"/>
      <w:r>
        <w:rPr>
          <w:b/>
          <w:bCs/>
          <w:sz w:val="24"/>
          <w:szCs w:val="24"/>
        </w:rPr>
        <w:t xml:space="preserve"> → GASTRITE POR H. PYLORI → Dano à mucosa gástrica + Má absorção de Fe, B12, Zn + Anemia ferropriva → DEFICIÊNCIAS NUTRICIONAIS + ESTRESSE OXIDATIVO → Redução de antioxidantes (SOD) + Aumento de ROS e MDA + Dano celular ao bulbo capilar → MINIATURIZAÇÃO FOLICULAR ACELERADA → ALOPECIA ANDROGENÉTICA FEMININA DE PROGRESSÃO RÁPIDA</w:t>
      </w:r>
    </w:p>
    <w:p w14:paraId="4F3790AA" w14:textId="77777777" w:rsidR="00344329" w:rsidRDefault="00344329">
      <w:pPr>
        <w:spacing w:line="360" w:lineRule="auto"/>
      </w:pPr>
    </w:p>
    <w:p w14:paraId="6BCA5449" w14:textId="77777777" w:rsidR="00344329" w:rsidRDefault="0024281F">
      <w:pPr>
        <w:pStyle w:val="Ttulo1"/>
        <w:spacing w:before="240" w:after="120" w:line="360" w:lineRule="auto"/>
        <w:jc w:val="center"/>
      </w:pPr>
      <w:r>
        <w:rPr>
          <w:b/>
          <w:bCs/>
          <w:sz w:val="28"/>
          <w:szCs w:val="28"/>
        </w:rPr>
        <w:t>4. PROPOSTA TERAPÊUTICA INTEGRATIVA</w:t>
      </w:r>
    </w:p>
    <w:p w14:paraId="4C106AE8" w14:textId="77777777" w:rsidR="00344329" w:rsidRDefault="0024281F">
      <w:pPr>
        <w:pStyle w:val="Ttulo2"/>
        <w:spacing w:before="240" w:after="120" w:line="360" w:lineRule="auto"/>
      </w:pPr>
      <w:r>
        <w:rPr>
          <w:b/>
          <w:bCs/>
        </w:rPr>
        <w:t xml:space="preserve">4.1. Microcorrentes (MCS — </w:t>
      </w:r>
      <w:proofErr w:type="spellStart"/>
      <w:r>
        <w:rPr>
          <w:b/>
          <w:bCs/>
        </w:rPr>
        <w:t>Micro-Current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Stimulation</w:t>
      </w:r>
      <w:proofErr w:type="spellEnd"/>
      <w:r>
        <w:rPr>
          <w:b/>
          <w:bCs/>
        </w:rPr>
        <w:t>)</w:t>
      </w:r>
    </w:p>
    <w:p w14:paraId="2CE21FD2" w14:textId="77777777" w:rsidR="00344329" w:rsidRDefault="0024281F">
      <w:pPr>
        <w:pStyle w:val="Ttulo3"/>
        <w:spacing w:before="240" w:after="120" w:line="360" w:lineRule="auto"/>
      </w:pPr>
      <w:r>
        <w:rPr>
          <w:b/>
          <w:bCs/>
        </w:rPr>
        <w:t>4.1.1. Fundamentação Científica</w:t>
      </w:r>
    </w:p>
    <w:p w14:paraId="79EB9773" w14:textId="77777777" w:rsidR="00344329" w:rsidRDefault="0024281F">
      <w:pPr>
        <w:spacing w:after="120" w:line="360" w:lineRule="auto"/>
        <w:jc w:val="both"/>
      </w:pPr>
      <w:r>
        <w:rPr>
          <w:sz w:val="24"/>
          <w:szCs w:val="24"/>
        </w:rPr>
        <w:t xml:space="preserve">Estudo publicado no </w:t>
      </w:r>
      <w:proofErr w:type="spellStart"/>
      <w:r>
        <w:rPr>
          <w:sz w:val="24"/>
          <w:szCs w:val="24"/>
        </w:rPr>
        <w:t>International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Journal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Molecular </w:t>
      </w:r>
      <w:proofErr w:type="spellStart"/>
      <w:r>
        <w:rPr>
          <w:sz w:val="24"/>
          <w:szCs w:val="24"/>
        </w:rPr>
        <w:t>Sciences</w:t>
      </w:r>
      <w:proofErr w:type="spellEnd"/>
      <w:r>
        <w:rPr>
          <w:sz w:val="24"/>
          <w:szCs w:val="24"/>
        </w:rPr>
        <w:t xml:space="preserve"> (2021) demonstrou que a estimulação por microcorrentes (MCS) promove significativamente o crescimento capilar, tanto em células de papila dérmica de folículos capilares humanos (HFDPC) quanto em modelo animal (camundongos em fase telógena).</w:t>
      </w:r>
    </w:p>
    <w:p w14:paraId="5E1E00A6" w14:textId="77777777" w:rsidR="00344329" w:rsidRDefault="0024281F">
      <w:pPr>
        <w:spacing w:after="120" w:line="360" w:lineRule="auto"/>
        <w:jc w:val="both"/>
      </w:pPr>
      <w:r>
        <w:rPr>
          <w:b/>
          <w:bCs/>
          <w:sz w:val="24"/>
          <w:szCs w:val="24"/>
        </w:rPr>
        <w:t>Mecanismos de ação comprovados:</w:t>
      </w:r>
    </w:p>
    <w:p w14:paraId="400BD378" w14:textId="77777777" w:rsidR="00344329" w:rsidRDefault="0024281F">
      <w:pPr>
        <w:spacing w:after="120" w:line="360" w:lineRule="auto"/>
        <w:ind w:left="431"/>
        <w:jc w:val="both"/>
      </w:pPr>
      <w:r>
        <w:rPr>
          <w:sz w:val="24"/>
          <w:szCs w:val="24"/>
        </w:rPr>
        <w:t xml:space="preserve">• Ativação da via </w:t>
      </w:r>
      <w:proofErr w:type="spellStart"/>
      <w:r>
        <w:rPr>
          <w:sz w:val="24"/>
          <w:szCs w:val="24"/>
        </w:rPr>
        <w:t>Wnt</w:t>
      </w:r>
      <w:proofErr w:type="spellEnd"/>
      <w:r>
        <w:rPr>
          <w:sz w:val="24"/>
          <w:szCs w:val="24"/>
        </w:rPr>
        <w:t>/β-catenina — via fundamental para a morfogênese e ciclo do folículo capilar;</w:t>
      </w:r>
    </w:p>
    <w:p w14:paraId="20BC8367" w14:textId="77777777" w:rsidR="00344329" w:rsidRDefault="0024281F">
      <w:pPr>
        <w:spacing w:after="120" w:line="360" w:lineRule="auto"/>
        <w:ind w:left="431"/>
        <w:jc w:val="both"/>
      </w:pPr>
      <w:r>
        <w:rPr>
          <w:sz w:val="24"/>
          <w:szCs w:val="24"/>
        </w:rPr>
        <w:t>• Ativação da via PI3K/AKT/</w:t>
      </w:r>
      <w:proofErr w:type="spellStart"/>
      <w:r>
        <w:rPr>
          <w:sz w:val="24"/>
          <w:szCs w:val="24"/>
        </w:rPr>
        <w:t>mTOR</w:t>
      </w:r>
      <w:proofErr w:type="spellEnd"/>
      <w:r>
        <w:rPr>
          <w:sz w:val="24"/>
          <w:szCs w:val="24"/>
        </w:rPr>
        <w:t>/FoxO1 — via de sinalização de proliferação e sobrevivência celular;</w:t>
      </w:r>
    </w:p>
    <w:p w14:paraId="7B09D3F7" w14:textId="77777777" w:rsidR="00344329" w:rsidRDefault="0024281F">
      <w:pPr>
        <w:spacing w:after="120" w:line="360" w:lineRule="auto"/>
        <w:ind w:left="431"/>
        <w:jc w:val="both"/>
      </w:pPr>
      <w:r>
        <w:rPr>
          <w:sz w:val="24"/>
          <w:szCs w:val="24"/>
        </w:rPr>
        <w:t xml:space="preserve">• Aumento da expressão de fatores de crescimento: </w:t>
      </w:r>
      <w:proofErr w:type="spellStart"/>
      <w:r>
        <w:rPr>
          <w:sz w:val="24"/>
          <w:szCs w:val="24"/>
        </w:rPr>
        <w:t>Wnts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FGFs</w:t>
      </w:r>
      <w:proofErr w:type="spellEnd"/>
      <w:r>
        <w:rPr>
          <w:sz w:val="24"/>
          <w:szCs w:val="24"/>
        </w:rPr>
        <w:t>, IGF-1 e VEGF-B nos folículos em desenvolvimento;</w:t>
      </w:r>
    </w:p>
    <w:p w14:paraId="4315AADC" w14:textId="77777777" w:rsidR="00344329" w:rsidRDefault="0024281F">
      <w:pPr>
        <w:spacing w:after="120" w:line="360" w:lineRule="auto"/>
        <w:ind w:left="431"/>
        <w:jc w:val="both"/>
      </w:pPr>
      <w:r>
        <w:rPr>
          <w:sz w:val="24"/>
          <w:szCs w:val="24"/>
        </w:rPr>
        <w:t>• Promoção da proliferação, migração e progressão do ciclo celular das células da papila dérmica;</w:t>
      </w:r>
    </w:p>
    <w:p w14:paraId="314884C7" w14:textId="77777777" w:rsidR="00344329" w:rsidRDefault="0024281F">
      <w:pPr>
        <w:spacing w:after="120" w:line="360" w:lineRule="auto"/>
        <w:ind w:left="431"/>
        <w:jc w:val="both"/>
      </w:pPr>
      <w:r>
        <w:rPr>
          <w:sz w:val="24"/>
          <w:szCs w:val="24"/>
        </w:rPr>
        <w:t>• Aumento da síntese de ATP, melhorando o metabolismo celular folicular.</w:t>
      </w:r>
    </w:p>
    <w:p w14:paraId="461A8B60" w14:textId="17B26334" w:rsidR="00344329" w:rsidRDefault="0024281F">
      <w:pPr>
        <w:spacing w:after="200" w:line="276" w:lineRule="auto"/>
        <w:ind w:left="720"/>
      </w:pPr>
      <w:r>
        <w:rPr>
          <w:i/>
          <w:iCs/>
        </w:rPr>
        <w:t xml:space="preserve">Referência: Kim, Y.J.; </w:t>
      </w:r>
      <w:proofErr w:type="spellStart"/>
      <w:r>
        <w:rPr>
          <w:i/>
          <w:iCs/>
        </w:rPr>
        <w:t>Lim</w:t>
      </w:r>
      <w:proofErr w:type="spellEnd"/>
      <w:r>
        <w:rPr>
          <w:i/>
          <w:iCs/>
        </w:rPr>
        <w:t>, H.; Park, S.Y.; Shin, M.K.; Yoon, J.H. et al. "</w:t>
      </w:r>
      <w:proofErr w:type="spellStart"/>
      <w:r>
        <w:rPr>
          <w:i/>
          <w:iCs/>
        </w:rPr>
        <w:t>Micro-Current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Stimulation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Potential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Effects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Hair</w:t>
      </w:r>
      <w:proofErr w:type="spellEnd"/>
      <w:r>
        <w:rPr>
          <w:i/>
          <w:iCs/>
        </w:rPr>
        <w:t xml:space="preserve"> Growth-</w:t>
      </w:r>
      <w:proofErr w:type="spellStart"/>
      <w:r>
        <w:rPr>
          <w:i/>
          <w:iCs/>
        </w:rPr>
        <w:t>Promotion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Human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Hair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Follicle-Derived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Papilla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Cells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Animal Model." </w:t>
      </w:r>
      <w:proofErr w:type="spellStart"/>
      <w:r>
        <w:rPr>
          <w:i/>
          <w:iCs/>
        </w:rPr>
        <w:t>International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Journal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Molecular </w:t>
      </w:r>
      <w:proofErr w:type="spellStart"/>
      <w:r>
        <w:rPr>
          <w:i/>
          <w:iCs/>
        </w:rPr>
        <w:t>Sciences</w:t>
      </w:r>
      <w:proofErr w:type="spellEnd"/>
      <w:r>
        <w:rPr>
          <w:i/>
          <w:iCs/>
        </w:rPr>
        <w:t>, v. 22, n. 9, artigo 4361, 2021.</w:t>
      </w:r>
      <w:r>
        <w:rPr>
          <w:i/>
          <w:iCs/>
        </w:rPr>
        <w:br/>
        <w:t xml:space="preserve">Disponível em: </w:t>
      </w:r>
      <w:hyperlink r:id="rId26" w:history="1">
        <w:r w:rsidR="00FF59E4" w:rsidRPr="004C6552">
          <w:rPr>
            <w:rStyle w:val="Hyperlink"/>
            <w:i/>
            <w:iCs/>
          </w:rPr>
          <w:t>https://www.mdpi.com/1422-0067/22/9/4361</w:t>
        </w:r>
      </w:hyperlink>
      <w:r w:rsidR="00FF59E4">
        <w:rPr>
          <w:i/>
          <w:iCs/>
        </w:rPr>
        <w:t xml:space="preserve"> </w:t>
      </w:r>
      <w:r>
        <w:rPr>
          <w:i/>
          <w:iCs/>
        </w:rPr>
        <w:br/>
        <w:t xml:space="preserve">PMC: </w:t>
      </w:r>
      <w:hyperlink r:id="rId27" w:history="1">
        <w:r w:rsidR="00FF59E4" w:rsidRPr="004C6552">
          <w:rPr>
            <w:rStyle w:val="Hyperlink"/>
            <w:i/>
            <w:iCs/>
          </w:rPr>
          <w:t>https://pmc.ncbi.nlm.nih.gov/articles/PMC8122395/</w:t>
        </w:r>
      </w:hyperlink>
      <w:r w:rsidR="00FF59E4">
        <w:rPr>
          <w:i/>
          <w:iCs/>
        </w:rPr>
        <w:t xml:space="preserve"> </w:t>
      </w:r>
      <w:r>
        <w:rPr>
          <w:i/>
          <w:iCs/>
        </w:rPr>
        <w:br/>
        <w:t>DOI: 10.3390/ijms22094361</w:t>
      </w:r>
      <w:r>
        <w:rPr>
          <w:i/>
          <w:iCs/>
        </w:rPr>
        <w:br/>
        <w:t>Acesso em: 30 de março de 2026, às 14:10h (horário de Brasília).</w:t>
      </w:r>
    </w:p>
    <w:p w14:paraId="0361CDDA" w14:textId="77777777" w:rsidR="00344329" w:rsidRDefault="0024281F">
      <w:pPr>
        <w:pStyle w:val="Ttulo3"/>
        <w:spacing w:before="240" w:after="120" w:line="360" w:lineRule="auto"/>
      </w:pPr>
      <w:r>
        <w:rPr>
          <w:b/>
          <w:bCs/>
        </w:rPr>
        <w:lastRenderedPageBreak/>
        <w:t>4.1.2. Justificativa para Este Caso</w:t>
      </w:r>
    </w:p>
    <w:p w14:paraId="5A22CDDB" w14:textId="77777777" w:rsidR="00344329" w:rsidRDefault="0024281F">
      <w:pPr>
        <w:spacing w:after="120" w:line="360" w:lineRule="auto"/>
        <w:jc w:val="both"/>
      </w:pPr>
      <w:r>
        <w:rPr>
          <w:sz w:val="24"/>
          <w:szCs w:val="24"/>
        </w:rPr>
        <w:t>No caso da paciente em estudo, a terapia com microcorrentes é particularmente indicada por:</w:t>
      </w:r>
    </w:p>
    <w:p w14:paraId="0440241A" w14:textId="77777777" w:rsidR="00344329" w:rsidRDefault="0024281F">
      <w:pPr>
        <w:spacing w:after="120" w:line="360" w:lineRule="auto"/>
        <w:ind w:left="431"/>
        <w:jc w:val="both"/>
      </w:pPr>
      <w:r>
        <w:rPr>
          <w:sz w:val="24"/>
          <w:szCs w:val="24"/>
        </w:rPr>
        <w:t>• Ser não invasiva e segura, sem efeitos colaterais farmacológicos;</w:t>
      </w:r>
    </w:p>
    <w:p w14:paraId="2BB5AF3F" w14:textId="77777777" w:rsidR="00344329" w:rsidRDefault="0024281F">
      <w:pPr>
        <w:spacing w:after="120" w:line="360" w:lineRule="auto"/>
        <w:ind w:left="431"/>
        <w:jc w:val="both"/>
      </w:pPr>
      <w:r>
        <w:rPr>
          <w:sz w:val="24"/>
          <w:szCs w:val="24"/>
        </w:rPr>
        <w:t>• Atuar diretamente na reativação das células da papila dérmica miniaturizadas;</w:t>
      </w:r>
    </w:p>
    <w:p w14:paraId="7410C765" w14:textId="77777777" w:rsidR="00344329" w:rsidRDefault="0024281F">
      <w:pPr>
        <w:spacing w:after="120" w:line="360" w:lineRule="auto"/>
        <w:ind w:left="431"/>
        <w:jc w:val="both"/>
      </w:pPr>
      <w:r>
        <w:rPr>
          <w:sz w:val="24"/>
          <w:szCs w:val="24"/>
        </w:rPr>
        <w:t xml:space="preserve">• Estimular a </w:t>
      </w:r>
      <w:proofErr w:type="spellStart"/>
      <w:r>
        <w:rPr>
          <w:sz w:val="24"/>
          <w:szCs w:val="24"/>
        </w:rPr>
        <w:t>neoangiogênese</w:t>
      </w:r>
      <w:proofErr w:type="spellEnd"/>
      <w:r>
        <w:rPr>
          <w:sz w:val="24"/>
          <w:szCs w:val="24"/>
        </w:rPr>
        <w:t xml:space="preserve"> local (via VEGF-B), melhorando a irrigação do couro cabeludo;</w:t>
      </w:r>
    </w:p>
    <w:p w14:paraId="42BE60C8" w14:textId="77777777" w:rsidR="00344329" w:rsidRDefault="0024281F">
      <w:pPr>
        <w:spacing w:after="120" w:line="360" w:lineRule="auto"/>
        <w:ind w:left="431"/>
        <w:jc w:val="both"/>
      </w:pPr>
      <w:r>
        <w:rPr>
          <w:sz w:val="24"/>
          <w:szCs w:val="24"/>
        </w:rPr>
        <w:t>• Promover a transição de folículos da fase telógena para anágena;</w:t>
      </w:r>
    </w:p>
    <w:p w14:paraId="1C93B27F" w14:textId="77777777" w:rsidR="00344329" w:rsidRDefault="0024281F">
      <w:pPr>
        <w:spacing w:after="120" w:line="360" w:lineRule="auto"/>
        <w:ind w:left="431"/>
        <w:jc w:val="both"/>
      </w:pPr>
      <w:r>
        <w:rPr>
          <w:sz w:val="24"/>
          <w:szCs w:val="24"/>
        </w:rPr>
        <w:t>• Potencializar a síntese de ATP, combatendo o estado de depleção energética celular causado pelo estresse oxidativo.</w:t>
      </w:r>
    </w:p>
    <w:p w14:paraId="5CA302D3" w14:textId="77777777" w:rsidR="00344329" w:rsidRDefault="0024281F">
      <w:pPr>
        <w:spacing w:after="120" w:line="360" w:lineRule="auto"/>
        <w:jc w:val="both"/>
      </w:pPr>
      <w:r>
        <w:rPr>
          <w:b/>
          <w:bCs/>
          <w:sz w:val="24"/>
          <w:szCs w:val="24"/>
        </w:rPr>
        <w:t>Mesoterapia com Minoxidil Injetável:</w:t>
      </w:r>
    </w:p>
    <w:p w14:paraId="74B02E4B" w14:textId="77777777" w:rsidR="00344329" w:rsidRDefault="0024281F">
      <w:pPr>
        <w:spacing w:after="120" w:line="360" w:lineRule="auto"/>
        <w:jc w:val="both"/>
      </w:pPr>
      <w:r>
        <w:rPr>
          <w:sz w:val="24"/>
          <w:szCs w:val="24"/>
        </w:rPr>
        <w:t xml:space="preserve">Ensaio randomizado controlado comparou mesoterapia com </w:t>
      </w:r>
      <w:proofErr w:type="spellStart"/>
      <w:r>
        <w:rPr>
          <w:sz w:val="24"/>
          <w:szCs w:val="24"/>
        </w:rPr>
        <w:t>minoxidil</w:t>
      </w:r>
      <w:proofErr w:type="spellEnd"/>
      <w:r>
        <w:rPr>
          <w:sz w:val="24"/>
          <w:szCs w:val="24"/>
        </w:rPr>
        <w:t xml:space="preserve"> 2% à aplicação tópica em pacientes femininas com AAF durante 4 meses. A mesoterapia demonstrou </w:t>
      </w:r>
      <w:r>
        <w:rPr>
          <w:b/>
          <w:bCs/>
          <w:sz w:val="24"/>
          <w:szCs w:val="24"/>
        </w:rPr>
        <w:t>melhora significativamente superior</w:t>
      </w:r>
      <w:r>
        <w:rPr>
          <w:sz w:val="24"/>
          <w:szCs w:val="24"/>
        </w:rPr>
        <w:t xml:space="preserve"> à aplicação tópica em parâmetros </w:t>
      </w:r>
      <w:proofErr w:type="spellStart"/>
      <w:r>
        <w:rPr>
          <w:sz w:val="24"/>
          <w:szCs w:val="24"/>
        </w:rPr>
        <w:t>tricográficos</w:t>
      </w:r>
      <w:proofErr w:type="spellEnd"/>
      <w:r>
        <w:rPr>
          <w:sz w:val="24"/>
          <w:szCs w:val="24"/>
        </w:rPr>
        <w:t xml:space="preserve"> e na autoavaliação das pacientes.</w:t>
      </w:r>
    </w:p>
    <w:p w14:paraId="25ECE4B1" w14:textId="4A5BF0FC" w:rsidR="00344329" w:rsidRDefault="0024281F">
      <w:pPr>
        <w:spacing w:after="200" w:line="276" w:lineRule="auto"/>
        <w:ind w:left="720"/>
      </w:pPr>
      <w:r>
        <w:rPr>
          <w:i/>
          <w:iCs/>
        </w:rPr>
        <w:t>Referência: "</w:t>
      </w:r>
      <w:proofErr w:type="spellStart"/>
      <w:r>
        <w:rPr>
          <w:i/>
          <w:iCs/>
        </w:rPr>
        <w:t>Comparative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Study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Between</w:t>
      </w:r>
      <w:proofErr w:type="spellEnd"/>
      <w:r>
        <w:rPr>
          <w:i/>
          <w:iCs/>
        </w:rPr>
        <w:t xml:space="preserve"> 2% Minoxidil Topical Spray vs. </w:t>
      </w:r>
      <w:proofErr w:type="spellStart"/>
      <w:r>
        <w:rPr>
          <w:i/>
          <w:iCs/>
        </w:rPr>
        <w:t>Intradermal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Injection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Mesotherapy</w:t>
      </w:r>
      <w:proofErr w:type="spellEnd"/>
      <w:r>
        <w:rPr>
          <w:i/>
          <w:iCs/>
        </w:rPr>
        <w:t xml:space="preserve">) for </w:t>
      </w:r>
      <w:proofErr w:type="spellStart"/>
      <w:r>
        <w:rPr>
          <w:i/>
          <w:iCs/>
        </w:rPr>
        <w:t>Treatment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Androgenetic</w:t>
      </w:r>
      <w:proofErr w:type="spellEnd"/>
      <w:r>
        <w:rPr>
          <w:i/>
          <w:iCs/>
        </w:rPr>
        <w:t xml:space="preserve"> Alopecia in </w:t>
      </w:r>
      <w:proofErr w:type="spellStart"/>
      <w:r>
        <w:rPr>
          <w:i/>
          <w:iCs/>
        </w:rPr>
        <w:t>Female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Patients</w:t>
      </w:r>
      <w:proofErr w:type="spellEnd"/>
      <w:r>
        <w:rPr>
          <w:i/>
          <w:iCs/>
        </w:rPr>
        <w:t>." EDOJ, v. 6, n. 2, 2010.</w:t>
      </w:r>
      <w:r>
        <w:rPr>
          <w:i/>
          <w:iCs/>
        </w:rPr>
        <w:br/>
        <w:t xml:space="preserve">Disponível em: </w:t>
      </w:r>
      <w:hyperlink r:id="rId28" w:history="1">
        <w:r w:rsidR="00FF59E4" w:rsidRPr="004C6552">
          <w:rPr>
            <w:rStyle w:val="Hyperlink"/>
            <w:i/>
            <w:iCs/>
          </w:rPr>
          <w:t>https://www.edoj.org.eg/vol006/0602/005/01.htm</w:t>
        </w:r>
      </w:hyperlink>
      <w:r w:rsidR="00FF59E4">
        <w:rPr>
          <w:i/>
          <w:iCs/>
        </w:rPr>
        <w:t xml:space="preserve"> </w:t>
      </w:r>
      <w:r>
        <w:rPr>
          <w:i/>
          <w:iCs/>
        </w:rPr>
        <w:br/>
        <w:t>Acesso em: 30 de março de 2026, às 14:20h (horário de Brasília).</w:t>
      </w:r>
    </w:p>
    <w:p w14:paraId="0C0E0E14" w14:textId="4958F928" w:rsidR="00344329" w:rsidRDefault="0024281F">
      <w:pPr>
        <w:spacing w:after="200" w:line="276" w:lineRule="auto"/>
        <w:ind w:left="720"/>
      </w:pPr>
      <w:r>
        <w:rPr>
          <w:i/>
          <w:iCs/>
        </w:rPr>
        <w:t>Referência: "</w:t>
      </w:r>
      <w:proofErr w:type="spellStart"/>
      <w:r>
        <w:rPr>
          <w:i/>
          <w:iCs/>
        </w:rPr>
        <w:t>Comparing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Efficacy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Mesotherapy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</w:t>
      </w:r>
      <w:proofErr w:type="spellEnd"/>
      <w:r>
        <w:rPr>
          <w:i/>
          <w:iCs/>
        </w:rPr>
        <w:t xml:space="preserve"> Topical Minoxidil in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Treatment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Female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Pattern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Hair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Loss</w:t>
      </w:r>
      <w:proofErr w:type="spellEnd"/>
      <w:r>
        <w:rPr>
          <w:i/>
          <w:iCs/>
        </w:rPr>
        <w:t xml:space="preserve">." </w:t>
      </w:r>
      <w:proofErr w:type="spellStart"/>
      <w:r>
        <w:rPr>
          <w:i/>
          <w:iCs/>
        </w:rPr>
        <w:t>PubMed</w:t>
      </w:r>
      <w:proofErr w:type="spellEnd"/>
      <w:r>
        <w:rPr>
          <w:i/>
          <w:iCs/>
        </w:rPr>
        <w:t>, 2019.</w:t>
      </w:r>
      <w:r>
        <w:rPr>
          <w:i/>
          <w:iCs/>
        </w:rPr>
        <w:br/>
        <w:t xml:space="preserve">Disponível em: </w:t>
      </w:r>
      <w:hyperlink r:id="rId29" w:history="1">
        <w:r w:rsidR="00FF59E4" w:rsidRPr="004C6552">
          <w:rPr>
            <w:rStyle w:val="Hyperlink"/>
            <w:i/>
            <w:iCs/>
          </w:rPr>
          <w:t>https://pubmed.ncbi.nlm.nih.gov/31032783/</w:t>
        </w:r>
      </w:hyperlink>
      <w:r w:rsidR="00FF59E4">
        <w:rPr>
          <w:i/>
          <w:iCs/>
        </w:rPr>
        <w:t xml:space="preserve"> </w:t>
      </w:r>
      <w:r>
        <w:rPr>
          <w:i/>
          <w:iCs/>
        </w:rPr>
        <w:br/>
        <w:t>Acesso em: 30 de março de 2026, às 14:20h (horário de Brasília).</w:t>
      </w:r>
    </w:p>
    <w:p w14:paraId="123EDC73" w14:textId="77777777" w:rsidR="00344329" w:rsidRDefault="0024281F">
      <w:pPr>
        <w:pStyle w:val="Ttulo2"/>
        <w:spacing w:before="240" w:after="120" w:line="360" w:lineRule="auto"/>
      </w:pPr>
      <w:r>
        <w:rPr>
          <w:b/>
          <w:bCs/>
        </w:rPr>
        <w:t>4.3. PDRN (</w:t>
      </w:r>
      <w:proofErr w:type="spellStart"/>
      <w:r>
        <w:rPr>
          <w:b/>
          <w:bCs/>
        </w:rPr>
        <w:t>Polidesoxirribonucleotídeo</w:t>
      </w:r>
      <w:proofErr w:type="spellEnd"/>
      <w:r>
        <w:rPr>
          <w:b/>
          <w:bCs/>
        </w:rPr>
        <w:t>) — Terapia Regenerativa Capilar</w:t>
      </w:r>
    </w:p>
    <w:p w14:paraId="109BF0B0" w14:textId="77777777" w:rsidR="00344329" w:rsidRDefault="0024281F">
      <w:pPr>
        <w:pStyle w:val="Ttulo3"/>
        <w:spacing w:before="240" w:after="120" w:line="360" w:lineRule="auto"/>
      </w:pPr>
      <w:r>
        <w:rPr>
          <w:b/>
          <w:bCs/>
        </w:rPr>
        <w:t>4.3.1. O que é o PDRN</w:t>
      </w:r>
    </w:p>
    <w:p w14:paraId="496D394C" w14:textId="77777777" w:rsidR="00344329" w:rsidRDefault="0024281F">
      <w:pPr>
        <w:spacing w:after="120" w:line="360" w:lineRule="auto"/>
        <w:jc w:val="both"/>
      </w:pPr>
      <w:r>
        <w:rPr>
          <w:sz w:val="24"/>
          <w:szCs w:val="24"/>
        </w:rPr>
        <w:t>O PDRN é um agente regenerativo derivado de DNA de esperma de salmão (</w:t>
      </w:r>
      <w:proofErr w:type="spellStart"/>
      <w:r>
        <w:rPr>
          <w:i/>
          <w:iCs/>
          <w:sz w:val="24"/>
          <w:szCs w:val="24"/>
        </w:rPr>
        <w:t>Oncorhynchus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keta</w:t>
      </w:r>
      <w:proofErr w:type="spellEnd"/>
      <w:r>
        <w:rPr>
          <w:sz w:val="24"/>
          <w:szCs w:val="24"/>
        </w:rPr>
        <w:t xml:space="preserve">), composto por fragmentos de DNA de baixo peso molecular. Atua como </w:t>
      </w:r>
      <w:proofErr w:type="spellStart"/>
      <w:r>
        <w:rPr>
          <w:sz w:val="24"/>
          <w:szCs w:val="24"/>
        </w:rPr>
        <w:t>biostimulador</w:t>
      </w:r>
      <w:proofErr w:type="spellEnd"/>
      <w:r>
        <w:rPr>
          <w:sz w:val="24"/>
          <w:szCs w:val="24"/>
        </w:rPr>
        <w:t xml:space="preserve"> celular, promovendo regeneração tecidual através de mecanismos específicos.</w:t>
      </w:r>
    </w:p>
    <w:p w14:paraId="7E3BFCA3" w14:textId="77777777" w:rsidR="00344329" w:rsidRDefault="0024281F">
      <w:pPr>
        <w:pStyle w:val="Ttulo3"/>
        <w:spacing w:before="240" w:after="120" w:line="360" w:lineRule="auto"/>
      </w:pPr>
      <w:r>
        <w:rPr>
          <w:b/>
          <w:bCs/>
        </w:rPr>
        <w:t>4.3.2. Evidências Científicas para Alopecia Androgenética Feminina</w:t>
      </w:r>
    </w:p>
    <w:p w14:paraId="5E57E5DC" w14:textId="77777777" w:rsidR="00344329" w:rsidRDefault="0024281F">
      <w:pPr>
        <w:spacing w:after="120" w:line="360" w:lineRule="auto"/>
        <w:jc w:val="both"/>
      </w:pPr>
      <w:r>
        <w:rPr>
          <w:b/>
          <w:bCs/>
          <w:sz w:val="24"/>
          <w:szCs w:val="24"/>
        </w:rPr>
        <w:t>Estudo clínico específico para AAF (Lee et al., 2015):</w:t>
      </w:r>
    </w:p>
    <w:p w14:paraId="6D1A1172" w14:textId="77777777" w:rsidR="00344329" w:rsidRDefault="0024281F">
      <w:pPr>
        <w:spacing w:after="120" w:line="360" w:lineRule="auto"/>
        <w:jc w:val="both"/>
      </w:pPr>
      <w:r>
        <w:rPr>
          <w:sz w:val="24"/>
          <w:szCs w:val="24"/>
        </w:rPr>
        <w:t xml:space="preserve">Estudo publicado no </w:t>
      </w:r>
      <w:proofErr w:type="spellStart"/>
      <w:r>
        <w:rPr>
          <w:i/>
          <w:iCs/>
          <w:sz w:val="24"/>
          <w:szCs w:val="24"/>
        </w:rPr>
        <w:t>Wound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Repair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and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Regeneration</w:t>
      </w:r>
      <w:proofErr w:type="spellEnd"/>
      <w:r>
        <w:rPr>
          <w:sz w:val="24"/>
          <w:szCs w:val="24"/>
        </w:rPr>
        <w:t xml:space="preserve"> avaliou a eficácia do PDRN especificamente em </w:t>
      </w:r>
      <w:r>
        <w:rPr>
          <w:b/>
          <w:bCs/>
          <w:sz w:val="24"/>
          <w:szCs w:val="24"/>
        </w:rPr>
        <w:t>40 pacientes com alopecia androgenética feminina (FPHL)</w:t>
      </w:r>
      <w:r>
        <w:rPr>
          <w:sz w:val="24"/>
          <w:szCs w:val="24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87"/>
        <w:gridCol w:w="4087"/>
        <w:gridCol w:w="887"/>
      </w:tblGrid>
      <w:tr w:rsidR="00344329" w14:paraId="1B3EBD27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solid" w:color="D9E2F3" w:fill="auto"/>
          </w:tcPr>
          <w:p w14:paraId="1C1C2B2B" w14:textId="77777777" w:rsidR="00344329" w:rsidRDefault="0024281F">
            <w:r>
              <w:rPr>
                <w:b/>
                <w:bCs/>
              </w:rPr>
              <w:lastRenderedPageBreak/>
              <w:t>Grupo de Tratamento</w:t>
            </w:r>
          </w:p>
        </w:tc>
        <w:tc>
          <w:tcPr>
            <w:tcW w:w="2500" w:type="pct"/>
            <w:shd w:val="solid" w:color="D9E2F3" w:fill="auto"/>
          </w:tcPr>
          <w:p w14:paraId="7FB0C1B2" w14:textId="77777777" w:rsidR="00344329" w:rsidRDefault="0024281F">
            <w:r>
              <w:rPr>
                <w:b/>
                <w:bCs/>
              </w:rPr>
              <w:t>Contagem Capilar (melhora)</w:t>
            </w:r>
          </w:p>
        </w:tc>
        <w:tc>
          <w:tcPr>
            <w:tcW w:w="2500" w:type="pct"/>
            <w:shd w:val="solid" w:color="D9E2F3" w:fill="auto"/>
          </w:tcPr>
          <w:p w14:paraId="3B03C8E5" w14:textId="77777777" w:rsidR="00344329" w:rsidRDefault="0024281F">
            <w:r>
              <w:rPr>
                <w:b/>
                <w:bCs/>
              </w:rPr>
              <w:t>Espessura Capilar (melhora)</w:t>
            </w:r>
          </w:p>
        </w:tc>
      </w:tr>
      <w:tr w:rsidR="00344329" w14:paraId="3B11287C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50EB5157" w14:textId="77777777" w:rsidR="00344329" w:rsidRDefault="0024281F">
            <w:r>
              <w:t>PDRN isolado (12 sessões semanais)</w:t>
            </w:r>
          </w:p>
        </w:tc>
        <w:tc>
          <w:tcPr>
            <w:tcW w:w="2500" w:type="pct"/>
          </w:tcPr>
          <w:p w14:paraId="6E9C5E14" w14:textId="77777777" w:rsidR="00344329" w:rsidRDefault="0024281F">
            <w:r>
              <w:t>+17,9% ± 13,2% (p&lt;0,001)</w:t>
            </w:r>
          </w:p>
        </w:tc>
        <w:tc>
          <w:tcPr>
            <w:tcW w:w="2500" w:type="pct"/>
          </w:tcPr>
          <w:p w14:paraId="7FD21F8C" w14:textId="77777777" w:rsidR="00344329" w:rsidRDefault="0024281F">
            <w:r>
              <w:t>+13,5% ± 10,7% (p&lt;0,001)</w:t>
            </w:r>
          </w:p>
        </w:tc>
      </w:tr>
      <w:tr w:rsidR="00344329" w14:paraId="21BA6FC5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1C4AE2CF" w14:textId="77777777" w:rsidR="00344329" w:rsidRDefault="0024281F">
            <w:r>
              <w:t>PRP + PDRN combinados</w:t>
            </w:r>
          </w:p>
        </w:tc>
        <w:tc>
          <w:tcPr>
            <w:tcW w:w="2500" w:type="pct"/>
          </w:tcPr>
          <w:p w14:paraId="7FEBD6CB" w14:textId="77777777" w:rsidR="00344329" w:rsidRDefault="0024281F">
            <w:r>
              <w:t>+23,2% ± 15,5% (p&lt;0,001)</w:t>
            </w:r>
          </w:p>
        </w:tc>
        <w:tc>
          <w:tcPr>
            <w:tcW w:w="2500" w:type="pct"/>
          </w:tcPr>
          <w:p w14:paraId="159C2169" w14:textId="77777777" w:rsidR="00344329" w:rsidRDefault="0024281F">
            <w:r>
              <w:t>+16,8% ± 10,8% (p&lt;0,001)</w:t>
            </w:r>
          </w:p>
        </w:tc>
      </w:tr>
    </w:tbl>
    <w:p w14:paraId="085E9C01" w14:textId="77777777" w:rsidR="00344329" w:rsidRDefault="00344329">
      <w:pPr>
        <w:spacing w:line="360" w:lineRule="auto"/>
      </w:pPr>
    </w:p>
    <w:p w14:paraId="3093981F" w14:textId="77777777" w:rsidR="00344329" w:rsidRDefault="0024281F">
      <w:pPr>
        <w:spacing w:after="120" w:line="360" w:lineRule="auto"/>
        <w:jc w:val="both"/>
      </w:pPr>
      <w:r>
        <w:rPr>
          <w:sz w:val="24"/>
          <w:szCs w:val="24"/>
        </w:rPr>
        <w:t>A terapia combinada demonstrou melhora superior na espessura capilar em comparação ao PDRN isolado (p=0,031), enquanto a melhora na contagem capilar foi comparável entre os grupos.</w:t>
      </w:r>
    </w:p>
    <w:p w14:paraId="293FBB39" w14:textId="5894EFB9" w:rsidR="00344329" w:rsidRDefault="0024281F">
      <w:pPr>
        <w:spacing w:after="200" w:line="276" w:lineRule="auto"/>
        <w:ind w:left="720"/>
      </w:pPr>
      <w:r>
        <w:rPr>
          <w:i/>
          <w:iCs/>
        </w:rPr>
        <w:t>Referência: Lee, Y.B.; Zheng, Z.; Kang, I.J.; Kim, J.Y.; Oh, S.H.; Cho, B.K. "</w:t>
      </w:r>
      <w:proofErr w:type="spellStart"/>
      <w:r>
        <w:rPr>
          <w:i/>
          <w:iCs/>
        </w:rPr>
        <w:t>Therapeutic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efficacy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autologous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platelet-rich</w:t>
      </w:r>
      <w:proofErr w:type="spellEnd"/>
      <w:r>
        <w:rPr>
          <w:i/>
          <w:iCs/>
        </w:rPr>
        <w:t xml:space="preserve"> plasma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polydeoxyribonucleotide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female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pattern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hair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loss</w:t>
      </w:r>
      <w:proofErr w:type="spellEnd"/>
      <w:r>
        <w:rPr>
          <w:i/>
          <w:iCs/>
        </w:rPr>
        <w:t xml:space="preserve">." </w:t>
      </w:r>
      <w:proofErr w:type="spellStart"/>
      <w:r>
        <w:rPr>
          <w:i/>
          <w:iCs/>
        </w:rPr>
        <w:t>Wound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Repair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Regeneration</w:t>
      </w:r>
      <w:proofErr w:type="spellEnd"/>
      <w:r>
        <w:rPr>
          <w:i/>
          <w:iCs/>
        </w:rPr>
        <w:t>, 2015.</w:t>
      </w:r>
      <w:r>
        <w:rPr>
          <w:i/>
          <w:iCs/>
        </w:rPr>
        <w:br/>
        <w:t xml:space="preserve">Disponível em: </w:t>
      </w:r>
      <w:hyperlink r:id="rId30" w:history="1">
        <w:r w:rsidR="00FF59E4" w:rsidRPr="004C6552">
          <w:rPr>
            <w:rStyle w:val="Hyperlink"/>
            <w:i/>
            <w:iCs/>
          </w:rPr>
          <w:t>https://www.jacksonvillehairmd.com/hair-restoration-jacksonville/docs/Therapeutic-efficacy-of-autologous-platelet-rich-p.pdf</w:t>
        </w:r>
      </w:hyperlink>
      <w:r w:rsidR="00FF59E4">
        <w:rPr>
          <w:i/>
          <w:iCs/>
        </w:rPr>
        <w:t xml:space="preserve"> </w:t>
      </w:r>
      <w:r>
        <w:rPr>
          <w:i/>
          <w:iCs/>
        </w:rPr>
        <w:br/>
        <w:t>Acesso em: 30 de março de 2026, às 14:10h (horário de Brasília).</w:t>
      </w:r>
    </w:p>
    <w:p w14:paraId="0CFE4B02" w14:textId="77777777" w:rsidR="00344329" w:rsidRDefault="0024281F">
      <w:pPr>
        <w:spacing w:after="120" w:line="360" w:lineRule="auto"/>
        <w:jc w:val="both"/>
      </w:pPr>
      <w:r>
        <w:rPr>
          <w:sz w:val="24"/>
          <w:szCs w:val="24"/>
        </w:rPr>
        <w:t>Estudo com PDRN e laser fracionado demonstrou que PDRN administrado via microcanais criados por laser fracionado resultou em melhora de 53,1% na espessura capilar — 3,3 vezes mais eficaz que a mesoterapia padrão.</w:t>
      </w:r>
    </w:p>
    <w:p w14:paraId="12904247" w14:textId="220600E2" w:rsidR="00344329" w:rsidRDefault="0024281F">
      <w:pPr>
        <w:spacing w:after="200" w:line="276" w:lineRule="auto"/>
        <w:ind w:left="720"/>
      </w:pPr>
      <w:r>
        <w:rPr>
          <w:i/>
          <w:iCs/>
        </w:rPr>
        <w:t>Referência: "</w:t>
      </w:r>
      <w:proofErr w:type="spellStart"/>
      <w:r>
        <w:rPr>
          <w:i/>
          <w:iCs/>
        </w:rPr>
        <w:t>Therapeutic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Efficacy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1,927-nm </w:t>
      </w:r>
      <w:proofErr w:type="spellStart"/>
      <w:r>
        <w:rPr>
          <w:i/>
          <w:iCs/>
        </w:rPr>
        <w:t>Fractionated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Thulium</w:t>
      </w:r>
      <w:proofErr w:type="spellEnd"/>
      <w:r>
        <w:rPr>
          <w:i/>
          <w:iCs/>
        </w:rPr>
        <w:t xml:space="preserve"> Laser Energy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Polydeoxyribonucleotide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Pattern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Hair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Loss</w:t>
      </w:r>
      <w:proofErr w:type="spellEnd"/>
      <w:r>
        <w:rPr>
          <w:i/>
          <w:iCs/>
        </w:rPr>
        <w:t xml:space="preserve">." </w:t>
      </w:r>
      <w:proofErr w:type="spellStart"/>
      <w:r>
        <w:rPr>
          <w:i/>
          <w:iCs/>
        </w:rPr>
        <w:t>Journal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Korean Society for Laser Medicine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Surgery</w:t>
      </w:r>
      <w:proofErr w:type="spellEnd"/>
      <w:r>
        <w:rPr>
          <w:i/>
          <w:iCs/>
        </w:rPr>
        <w:t>.</w:t>
      </w:r>
      <w:r>
        <w:rPr>
          <w:i/>
          <w:iCs/>
        </w:rPr>
        <w:br/>
        <w:t xml:space="preserve">Disponível em: </w:t>
      </w:r>
      <w:hyperlink r:id="rId31" w:history="1">
        <w:r w:rsidR="00FF59E4" w:rsidRPr="004C6552">
          <w:rPr>
            <w:rStyle w:val="Hyperlink"/>
            <w:i/>
            <w:iCs/>
          </w:rPr>
          <w:t>https://www.jkslms.or.kr/journal/view.html?uid=67&amp;vmd=Full</w:t>
        </w:r>
      </w:hyperlink>
      <w:r w:rsidR="00FF59E4">
        <w:rPr>
          <w:i/>
          <w:iCs/>
        </w:rPr>
        <w:t xml:space="preserve"> </w:t>
      </w:r>
      <w:r>
        <w:rPr>
          <w:i/>
          <w:iCs/>
        </w:rPr>
        <w:br/>
        <w:t>Acesso em: 30 de março de 2026, às 14:10h (horário de Brasília).</w:t>
      </w:r>
    </w:p>
    <w:p w14:paraId="434B5A43" w14:textId="77777777" w:rsidR="00344329" w:rsidRDefault="0024281F">
      <w:pPr>
        <w:spacing w:after="120" w:line="360" w:lineRule="auto"/>
        <w:jc w:val="both"/>
      </w:pPr>
      <w:r>
        <w:rPr>
          <w:b/>
          <w:bCs/>
          <w:sz w:val="24"/>
          <w:szCs w:val="24"/>
        </w:rPr>
        <w:t xml:space="preserve">Perfil de segurança: </w:t>
      </w:r>
      <w:r>
        <w:rPr>
          <w:sz w:val="24"/>
          <w:szCs w:val="24"/>
        </w:rPr>
        <w:t>Estudos relatam mais de 300.000 prescrições sem eventos adversos graves em ensaios clínicos para queda capilar.</w:t>
      </w:r>
    </w:p>
    <w:p w14:paraId="3CD28638" w14:textId="77777777" w:rsidR="00344329" w:rsidRDefault="0024281F">
      <w:pPr>
        <w:pStyle w:val="Ttulo3"/>
        <w:spacing w:before="240" w:after="120" w:line="360" w:lineRule="auto"/>
      </w:pPr>
      <w:r>
        <w:rPr>
          <w:b/>
          <w:bCs/>
        </w:rPr>
        <w:t>4.3.3. Mecanismos de Ação do PDRN na Regeneração Capilar</w:t>
      </w:r>
    </w:p>
    <w:p w14:paraId="7373EFED" w14:textId="77777777" w:rsidR="00344329" w:rsidRDefault="0024281F">
      <w:pPr>
        <w:spacing w:after="120" w:line="360" w:lineRule="auto"/>
        <w:ind w:left="431"/>
        <w:jc w:val="both"/>
      </w:pPr>
      <w:r>
        <w:rPr>
          <w:sz w:val="24"/>
          <w:szCs w:val="24"/>
        </w:rPr>
        <w:t>1. Ativação do receptor A2A de adenosina nas células da papila dérmica → aumento da proliferação celular e extensão da fase anágena (crescimento);</w:t>
      </w:r>
    </w:p>
    <w:p w14:paraId="41C85248" w14:textId="77777777" w:rsidR="00344329" w:rsidRDefault="0024281F">
      <w:pPr>
        <w:spacing w:after="120" w:line="360" w:lineRule="auto"/>
        <w:ind w:left="431"/>
        <w:jc w:val="both"/>
      </w:pPr>
      <w:r>
        <w:rPr>
          <w:sz w:val="24"/>
          <w:szCs w:val="24"/>
        </w:rPr>
        <w:t>2. Estimulação de VEGF e angiogênese → melhora da microcirculação do couro cabeludo;</w:t>
      </w:r>
    </w:p>
    <w:p w14:paraId="3D095F4F" w14:textId="77777777" w:rsidR="00344329" w:rsidRDefault="0024281F">
      <w:pPr>
        <w:spacing w:after="120" w:line="360" w:lineRule="auto"/>
        <w:ind w:left="431"/>
        <w:jc w:val="both"/>
      </w:pPr>
      <w:r>
        <w:rPr>
          <w:sz w:val="24"/>
          <w:szCs w:val="24"/>
        </w:rPr>
        <w:t>3. Regulação positiva de fatores de crescimento → FGF-7, PDGF e fator de crescimento de fibroblastos;</w:t>
      </w:r>
    </w:p>
    <w:p w14:paraId="2B9A3AA8" w14:textId="77777777" w:rsidR="00344329" w:rsidRDefault="0024281F">
      <w:pPr>
        <w:spacing w:after="120" w:line="360" w:lineRule="auto"/>
        <w:ind w:left="431"/>
        <w:jc w:val="both"/>
      </w:pPr>
      <w:r>
        <w:rPr>
          <w:sz w:val="24"/>
          <w:szCs w:val="24"/>
        </w:rPr>
        <w:t xml:space="preserve">4. Efeito anti-inflamatório → redução da inflamação </w:t>
      </w:r>
      <w:proofErr w:type="spellStart"/>
      <w:r>
        <w:rPr>
          <w:sz w:val="24"/>
          <w:szCs w:val="24"/>
        </w:rPr>
        <w:t>perifolicular</w:t>
      </w:r>
      <w:proofErr w:type="spellEnd"/>
      <w:r>
        <w:rPr>
          <w:sz w:val="24"/>
          <w:szCs w:val="24"/>
        </w:rPr>
        <w:t xml:space="preserve"> crônica;</w:t>
      </w:r>
    </w:p>
    <w:p w14:paraId="56C91A85" w14:textId="77777777" w:rsidR="00344329" w:rsidRDefault="0024281F">
      <w:pPr>
        <w:spacing w:after="120" w:line="360" w:lineRule="auto"/>
        <w:ind w:left="431"/>
        <w:jc w:val="both"/>
      </w:pPr>
      <w:r>
        <w:rPr>
          <w:sz w:val="24"/>
          <w:szCs w:val="24"/>
        </w:rPr>
        <w:t xml:space="preserve">5. Proteção das células foliculares contra </w:t>
      </w:r>
      <w:proofErr w:type="spellStart"/>
      <w:r>
        <w:rPr>
          <w:sz w:val="24"/>
          <w:szCs w:val="24"/>
        </w:rPr>
        <w:t>dano</w:t>
      </w:r>
      <w:proofErr w:type="spellEnd"/>
      <w:r>
        <w:rPr>
          <w:sz w:val="24"/>
          <w:szCs w:val="24"/>
        </w:rPr>
        <w:t xml:space="preserve"> mediado por DHT;</w:t>
      </w:r>
    </w:p>
    <w:p w14:paraId="7C0B31D6" w14:textId="77777777" w:rsidR="00344329" w:rsidRDefault="0024281F">
      <w:pPr>
        <w:spacing w:after="120" w:line="360" w:lineRule="auto"/>
        <w:ind w:left="431"/>
        <w:jc w:val="both"/>
      </w:pPr>
      <w:r>
        <w:rPr>
          <w:sz w:val="24"/>
          <w:szCs w:val="24"/>
        </w:rPr>
        <w:t xml:space="preserve">6. Via de salvamento de DNA → promoção de </w:t>
      </w:r>
      <w:proofErr w:type="spellStart"/>
      <w:r>
        <w:rPr>
          <w:sz w:val="24"/>
          <w:szCs w:val="24"/>
        </w:rPr>
        <w:t>imunomodulação</w:t>
      </w:r>
      <w:proofErr w:type="spellEnd"/>
      <w:r>
        <w:rPr>
          <w:sz w:val="24"/>
          <w:szCs w:val="24"/>
        </w:rPr>
        <w:t xml:space="preserve"> e bioestimulação celular.</w:t>
      </w:r>
    </w:p>
    <w:p w14:paraId="5483D08F" w14:textId="77777777" w:rsidR="00344329" w:rsidRDefault="0024281F">
      <w:r>
        <w:lastRenderedPageBreak/>
        <w:br w:type="page"/>
      </w:r>
    </w:p>
    <w:p w14:paraId="5FE4D47D" w14:textId="77777777" w:rsidR="00344329" w:rsidRDefault="0024281F">
      <w:pPr>
        <w:pStyle w:val="Ttulo1"/>
        <w:spacing w:before="240" w:after="120" w:line="360" w:lineRule="auto"/>
        <w:jc w:val="center"/>
      </w:pPr>
      <w:r>
        <w:rPr>
          <w:b/>
          <w:bCs/>
          <w:sz w:val="28"/>
          <w:szCs w:val="28"/>
        </w:rPr>
        <w:lastRenderedPageBreak/>
        <w:t>5. PROTOCOLO TERAPÊUTICO PROPOSTO</w:t>
      </w:r>
    </w:p>
    <w:p w14:paraId="68B8B7BE" w14:textId="77777777" w:rsidR="00344329" w:rsidRDefault="0024281F">
      <w:pPr>
        <w:pStyle w:val="Ttulo2"/>
        <w:spacing w:before="240" w:after="120" w:line="360" w:lineRule="auto"/>
      </w:pPr>
      <w:r>
        <w:rPr>
          <w:b/>
          <w:bCs/>
        </w:rPr>
        <w:t>5.1. Fase 1 — Tratamento Sistêmico (Semanas 1-8)</w:t>
      </w:r>
    </w:p>
    <w:p w14:paraId="116DE94A" w14:textId="77777777" w:rsidR="00344329" w:rsidRDefault="0024281F">
      <w:pPr>
        <w:spacing w:after="120" w:line="360" w:lineRule="auto"/>
        <w:jc w:val="both"/>
      </w:pPr>
      <w:r>
        <w:rPr>
          <w:sz w:val="24"/>
          <w:szCs w:val="24"/>
        </w:rPr>
        <w:t>Antes de iniciar o tratamento capilar local, é imperativo tratar as causas sistêmicas:</w:t>
      </w:r>
    </w:p>
    <w:p w14:paraId="409B79A0" w14:textId="77777777" w:rsidR="00344329" w:rsidRDefault="0024281F">
      <w:pPr>
        <w:spacing w:after="120" w:line="360" w:lineRule="auto"/>
        <w:ind w:left="431"/>
        <w:jc w:val="both"/>
      </w:pPr>
      <w:r>
        <w:rPr>
          <w:b/>
          <w:bCs/>
          <w:sz w:val="24"/>
          <w:szCs w:val="24"/>
        </w:rPr>
        <w:t xml:space="preserve">• Erradicação do H. </w:t>
      </w:r>
      <w:proofErr w:type="spellStart"/>
      <w:r>
        <w:rPr>
          <w:b/>
          <w:bCs/>
          <w:sz w:val="24"/>
          <w:szCs w:val="24"/>
        </w:rPr>
        <w:t>pylori</w:t>
      </w:r>
      <w:proofErr w:type="spellEnd"/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>Terapia tríplice ou quádrupla conforme protocolo do gastroenterologista;</w:t>
      </w:r>
    </w:p>
    <w:p w14:paraId="2795BC61" w14:textId="77777777" w:rsidR="00344329" w:rsidRDefault="0024281F">
      <w:pPr>
        <w:spacing w:after="120" w:line="360" w:lineRule="auto"/>
        <w:ind w:left="431"/>
        <w:jc w:val="both"/>
      </w:pPr>
      <w:r>
        <w:rPr>
          <w:b/>
          <w:bCs/>
          <w:sz w:val="24"/>
          <w:szCs w:val="24"/>
        </w:rPr>
        <w:t xml:space="preserve">• Reposição de micronutrientes: </w:t>
      </w:r>
      <w:r>
        <w:rPr>
          <w:sz w:val="24"/>
          <w:szCs w:val="24"/>
        </w:rPr>
        <w:t>Suplementação de ferro, vitamina B12, zinco e demais nutrientes deficientes, confirmados por exames laboratoriais;</w:t>
      </w:r>
    </w:p>
    <w:p w14:paraId="36689321" w14:textId="77777777" w:rsidR="00344329" w:rsidRDefault="0024281F">
      <w:pPr>
        <w:spacing w:after="120" w:line="360" w:lineRule="auto"/>
        <w:ind w:left="431"/>
        <w:jc w:val="both"/>
      </w:pPr>
      <w:r>
        <w:rPr>
          <w:b/>
          <w:bCs/>
          <w:sz w:val="24"/>
          <w:szCs w:val="24"/>
        </w:rPr>
        <w:t xml:space="preserve">• Restauração da microbiota intestinal: </w:t>
      </w:r>
      <w:r>
        <w:rPr>
          <w:sz w:val="24"/>
          <w:szCs w:val="24"/>
        </w:rPr>
        <w:t>Probióticos de alta complexidade, prebióticos e dieta anti-inflamatória;</w:t>
      </w:r>
    </w:p>
    <w:p w14:paraId="64E1342D" w14:textId="77777777" w:rsidR="00344329" w:rsidRDefault="0024281F">
      <w:pPr>
        <w:spacing w:after="120" w:line="360" w:lineRule="auto"/>
        <w:ind w:left="431"/>
        <w:jc w:val="both"/>
      </w:pPr>
      <w:r>
        <w:rPr>
          <w:b/>
          <w:bCs/>
          <w:sz w:val="24"/>
          <w:szCs w:val="24"/>
        </w:rPr>
        <w:t xml:space="preserve">• Suporte emocional: </w:t>
      </w:r>
      <w:r>
        <w:rPr>
          <w:sz w:val="24"/>
          <w:szCs w:val="24"/>
        </w:rPr>
        <w:t>Acompanhamento psicológico/psiquiátrico para processamento do luto e manejo do estresse;</w:t>
      </w:r>
    </w:p>
    <w:p w14:paraId="2E9B7E5C" w14:textId="77777777" w:rsidR="00344329" w:rsidRDefault="0024281F">
      <w:pPr>
        <w:spacing w:after="120" w:line="360" w:lineRule="auto"/>
        <w:ind w:left="431"/>
        <w:jc w:val="both"/>
      </w:pPr>
      <w:r>
        <w:rPr>
          <w:b/>
          <w:bCs/>
          <w:sz w:val="24"/>
          <w:szCs w:val="24"/>
        </w:rPr>
        <w:t xml:space="preserve">• Manejo antioxidante sistêmico: </w:t>
      </w:r>
      <w:r>
        <w:rPr>
          <w:sz w:val="24"/>
          <w:szCs w:val="24"/>
        </w:rPr>
        <w:t>Suplementação com antioxidantes (vitamina C, vitamina E, selênio, coenzima Q10).</w:t>
      </w:r>
    </w:p>
    <w:p w14:paraId="1E4B6B5C" w14:textId="77777777" w:rsidR="00344329" w:rsidRDefault="0024281F">
      <w:pPr>
        <w:pStyle w:val="Ttulo2"/>
        <w:spacing w:before="240" w:after="120" w:line="360" w:lineRule="auto"/>
      </w:pPr>
      <w:r>
        <w:rPr>
          <w:b/>
          <w:bCs/>
        </w:rPr>
        <w:t>5.2. Fase 2 — Tratamento Capilar Local (Semanas 4-24)</w:t>
      </w:r>
    </w:p>
    <w:p w14:paraId="4E627D64" w14:textId="77777777" w:rsidR="00344329" w:rsidRDefault="0024281F">
      <w:pPr>
        <w:spacing w:after="120" w:line="360" w:lineRule="auto"/>
        <w:jc w:val="both"/>
      </w:pPr>
      <w:r>
        <w:rPr>
          <w:sz w:val="24"/>
          <w:szCs w:val="24"/>
        </w:rPr>
        <w:t>Com início a partir da 4ª semana (concomitante ao tratamento sistêmico):</w:t>
      </w:r>
    </w:p>
    <w:p w14:paraId="33713E6B" w14:textId="77777777" w:rsidR="00344329" w:rsidRDefault="0024281F">
      <w:pPr>
        <w:spacing w:after="120" w:line="360" w:lineRule="auto"/>
        <w:jc w:val="both"/>
      </w:pPr>
      <w:r>
        <w:rPr>
          <w:b/>
          <w:bCs/>
          <w:sz w:val="24"/>
          <w:szCs w:val="24"/>
        </w:rPr>
        <w:t>Microcorrentes:</w:t>
      </w:r>
    </w:p>
    <w:p w14:paraId="1A746797" w14:textId="77777777" w:rsidR="00344329" w:rsidRDefault="0024281F">
      <w:pPr>
        <w:spacing w:after="120" w:line="360" w:lineRule="auto"/>
        <w:ind w:left="431"/>
        <w:jc w:val="both"/>
      </w:pPr>
      <w:r>
        <w:rPr>
          <w:sz w:val="24"/>
          <w:szCs w:val="24"/>
        </w:rPr>
        <w:t>• Frequência: 2x por semana nas primeiras 8 semanas, seguida de 1x por semana por mais 12 semanas;</w:t>
      </w:r>
    </w:p>
    <w:p w14:paraId="7EB6C1BA" w14:textId="77777777" w:rsidR="00344329" w:rsidRDefault="0024281F">
      <w:pPr>
        <w:spacing w:after="120" w:line="360" w:lineRule="auto"/>
        <w:ind w:left="431"/>
        <w:jc w:val="both"/>
      </w:pPr>
      <w:r>
        <w:rPr>
          <w:sz w:val="24"/>
          <w:szCs w:val="24"/>
        </w:rPr>
        <w:t xml:space="preserve">• Objetivo: Reativação das células da papila dérmica, estímulo à </w:t>
      </w:r>
      <w:proofErr w:type="spellStart"/>
      <w:r>
        <w:rPr>
          <w:sz w:val="24"/>
          <w:szCs w:val="24"/>
        </w:rPr>
        <w:t>neoangiogênese</w:t>
      </w:r>
      <w:proofErr w:type="spellEnd"/>
      <w:r>
        <w:rPr>
          <w:sz w:val="24"/>
          <w:szCs w:val="24"/>
        </w:rPr>
        <w:t xml:space="preserve"> e promoção da transição telógena → anágena.</w:t>
      </w:r>
    </w:p>
    <w:p w14:paraId="153A3FDA" w14:textId="786F7C33" w:rsidR="00344329" w:rsidRDefault="0024281F">
      <w:pPr>
        <w:spacing w:after="120" w:line="360" w:lineRule="auto"/>
        <w:jc w:val="both"/>
      </w:pPr>
      <w:r>
        <w:rPr>
          <w:b/>
          <w:bCs/>
          <w:sz w:val="24"/>
          <w:szCs w:val="24"/>
        </w:rPr>
        <w:t xml:space="preserve">Mesoterapia Capilar </w:t>
      </w:r>
      <w:r>
        <w:rPr>
          <w:b/>
          <w:bCs/>
          <w:sz w:val="24"/>
          <w:szCs w:val="24"/>
        </w:rPr>
        <w:t>PDRN (</w:t>
      </w:r>
      <w:proofErr w:type="spellStart"/>
      <w:r>
        <w:rPr>
          <w:b/>
          <w:bCs/>
          <w:sz w:val="24"/>
          <w:szCs w:val="24"/>
        </w:rPr>
        <w:t>Polidesoxirribonucleotídeo</w:t>
      </w:r>
      <w:proofErr w:type="spellEnd"/>
      <w:r>
        <w:rPr>
          <w:b/>
          <w:bCs/>
          <w:sz w:val="24"/>
          <w:szCs w:val="24"/>
        </w:rPr>
        <w:t>):</w:t>
      </w:r>
    </w:p>
    <w:p w14:paraId="76B04F01" w14:textId="77777777" w:rsidR="00344329" w:rsidRDefault="0024281F">
      <w:pPr>
        <w:spacing w:after="120" w:line="360" w:lineRule="auto"/>
        <w:ind w:left="431"/>
        <w:jc w:val="both"/>
      </w:pPr>
      <w:r>
        <w:rPr>
          <w:sz w:val="24"/>
          <w:szCs w:val="24"/>
        </w:rPr>
        <w:t xml:space="preserve">• Protocolo: Injeções </w:t>
      </w:r>
      <w:proofErr w:type="spellStart"/>
      <w:r>
        <w:rPr>
          <w:sz w:val="24"/>
          <w:szCs w:val="24"/>
        </w:rPr>
        <w:t>intra-perifoliculares</w:t>
      </w:r>
      <w:proofErr w:type="spellEnd"/>
      <w:r>
        <w:rPr>
          <w:sz w:val="24"/>
          <w:szCs w:val="24"/>
        </w:rPr>
        <w:t xml:space="preserve"> de PDRN;</w:t>
      </w:r>
    </w:p>
    <w:p w14:paraId="64D3DE22" w14:textId="77777777" w:rsidR="00344329" w:rsidRDefault="0024281F">
      <w:pPr>
        <w:spacing w:after="120" w:line="360" w:lineRule="auto"/>
        <w:ind w:left="431"/>
        <w:jc w:val="both"/>
      </w:pPr>
      <w:r>
        <w:rPr>
          <w:sz w:val="24"/>
          <w:szCs w:val="24"/>
        </w:rPr>
        <w:t>• Frequência: 12 sessões semanais;</w:t>
      </w:r>
    </w:p>
    <w:p w14:paraId="2EFDB976" w14:textId="77777777" w:rsidR="00344329" w:rsidRDefault="0024281F">
      <w:pPr>
        <w:spacing w:after="120" w:line="360" w:lineRule="auto"/>
        <w:ind w:left="431"/>
        <w:jc w:val="both"/>
      </w:pPr>
      <w:r>
        <w:rPr>
          <w:sz w:val="24"/>
          <w:szCs w:val="24"/>
        </w:rPr>
        <w:t>• Possibilidade de combinação com PRP para potencializar resultados (Lee et al., 2015);</w:t>
      </w:r>
    </w:p>
    <w:p w14:paraId="56C0A80D" w14:textId="77777777" w:rsidR="00344329" w:rsidRDefault="0024281F">
      <w:pPr>
        <w:spacing w:after="120" w:line="360" w:lineRule="auto"/>
        <w:ind w:left="431"/>
        <w:jc w:val="both"/>
      </w:pPr>
      <w:r>
        <w:rPr>
          <w:sz w:val="24"/>
          <w:szCs w:val="24"/>
        </w:rPr>
        <w:t>• Avaliação a cada 4 sessões com documentação fotográfica padronizada e tricoscopia.</w:t>
      </w:r>
    </w:p>
    <w:p w14:paraId="37FBDFCD" w14:textId="77777777" w:rsidR="00344329" w:rsidRDefault="0024281F">
      <w:pPr>
        <w:pStyle w:val="Ttulo2"/>
        <w:spacing w:before="240" w:after="120" w:line="360" w:lineRule="auto"/>
      </w:pPr>
      <w:r>
        <w:rPr>
          <w:b/>
          <w:bCs/>
        </w:rPr>
        <w:t>5.3. Fase 3 — Manutenção (a partir da semana 24)</w:t>
      </w:r>
    </w:p>
    <w:p w14:paraId="54C59696" w14:textId="77777777" w:rsidR="00344329" w:rsidRDefault="0024281F">
      <w:pPr>
        <w:spacing w:after="120" w:line="360" w:lineRule="auto"/>
        <w:ind w:left="431"/>
        <w:jc w:val="both"/>
      </w:pPr>
      <w:r>
        <w:rPr>
          <w:sz w:val="24"/>
          <w:szCs w:val="24"/>
        </w:rPr>
        <w:t>• Sessões mensais de microcorrentes;</w:t>
      </w:r>
    </w:p>
    <w:p w14:paraId="3B2ECD89" w14:textId="77777777" w:rsidR="00344329" w:rsidRDefault="0024281F">
      <w:pPr>
        <w:spacing w:after="120" w:line="360" w:lineRule="auto"/>
        <w:ind w:left="431"/>
        <w:jc w:val="both"/>
      </w:pPr>
      <w:r>
        <w:rPr>
          <w:sz w:val="24"/>
          <w:szCs w:val="24"/>
        </w:rPr>
        <w:lastRenderedPageBreak/>
        <w:t>• Sessões trimestrais de PDRN;</w:t>
      </w:r>
    </w:p>
    <w:p w14:paraId="0D8FE0D5" w14:textId="77777777" w:rsidR="00344329" w:rsidRDefault="0024281F">
      <w:pPr>
        <w:spacing w:after="120" w:line="360" w:lineRule="auto"/>
        <w:ind w:left="431"/>
        <w:jc w:val="both"/>
      </w:pPr>
      <w:r>
        <w:rPr>
          <w:sz w:val="24"/>
          <w:szCs w:val="24"/>
        </w:rPr>
        <w:t>• Monitoramento laboratorial de ferritina, B12, zinco, hemograma e marcadores inflamatórios;</w:t>
      </w:r>
    </w:p>
    <w:p w14:paraId="63B0F99C" w14:textId="77777777" w:rsidR="00344329" w:rsidRDefault="0024281F">
      <w:pPr>
        <w:spacing w:after="120" w:line="360" w:lineRule="auto"/>
        <w:ind w:left="431"/>
        <w:jc w:val="both"/>
      </w:pPr>
      <w:r>
        <w:rPr>
          <w:sz w:val="24"/>
          <w:szCs w:val="24"/>
        </w:rPr>
        <w:t>• Manutenção do equilíbrio da microbiota intestinal;</w:t>
      </w:r>
    </w:p>
    <w:p w14:paraId="1764B249" w14:textId="77777777" w:rsidR="00344329" w:rsidRDefault="0024281F">
      <w:pPr>
        <w:spacing w:after="120" w:line="360" w:lineRule="auto"/>
        <w:ind w:left="431"/>
        <w:jc w:val="both"/>
      </w:pPr>
      <w:r>
        <w:rPr>
          <w:sz w:val="24"/>
          <w:szCs w:val="24"/>
        </w:rPr>
        <w:t>• Acompanhamento psicológico continuado.</w:t>
      </w:r>
    </w:p>
    <w:p w14:paraId="0D18617B" w14:textId="77777777" w:rsidR="00344329" w:rsidRDefault="0024281F">
      <w:r>
        <w:br w:type="page"/>
      </w:r>
    </w:p>
    <w:p w14:paraId="7B605FAE" w14:textId="77777777" w:rsidR="00344329" w:rsidRDefault="0024281F">
      <w:pPr>
        <w:pStyle w:val="Ttulo1"/>
        <w:spacing w:before="240" w:after="120" w:line="360" w:lineRule="auto"/>
        <w:jc w:val="center"/>
      </w:pPr>
      <w:r>
        <w:rPr>
          <w:b/>
          <w:bCs/>
          <w:sz w:val="28"/>
          <w:szCs w:val="28"/>
        </w:rPr>
        <w:lastRenderedPageBreak/>
        <w:t>6. DISCUSSÃO</w:t>
      </w:r>
    </w:p>
    <w:p w14:paraId="3B4398A9" w14:textId="77777777" w:rsidR="00344329" w:rsidRDefault="0024281F">
      <w:pPr>
        <w:spacing w:after="120" w:line="360" w:lineRule="auto"/>
        <w:jc w:val="both"/>
      </w:pPr>
      <w:r>
        <w:rPr>
          <w:sz w:val="24"/>
          <w:szCs w:val="24"/>
        </w:rPr>
        <w:t xml:space="preserve">O presente estudo de caso demonstra que a alopecia androgenética feminina não pode ser compreendida exclusivamente sob a óptica genético-hormonal. A paciente apresentava predisposição genética, mas foi o encadeamento de fatores sistêmicos — estresse emocional crônico, disbiose intestinal, infecção por H. </w:t>
      </w:r>
      <w:proofErr w:type="spellStart"/>
      <w:r>
        <w:rPr>
          <w:sz w:val="24"/>
          <w:szCs w:val="24"/>
        </w:rPr>
        <w:t>pylori</w:t>
      </w:r>
      <w:proofErr w:type="spellEnd"/>
      <w:r>
        <w:rPr>
          <w:sz w:val="24"/>
          <w:szCs w:val="24"/>
        </w:rPr>
        <w:t>, deficiências nutricionais e estresse oxidativo — que acelerou dramaticamente a progressão da miniaturização folicular.</w:t>
      </w:r>
    </w:p>
    <w:p w14:paraId="2B446E60" w14:textId="77777777" w:rsidR="00344329" w:rsidRDefault="0024281F">
      <w:pPr>
        <w:spacing w:after="120" w:line="360" w:lineRule="auto"/>
        <w:jc w:val="both"/>
      </w:pPr>
      <w:r>
        <w:rPr>
          <w:sz w:val="24"/>
          <w:szCs w:val="24"/>
        </w:rPr>
        <w:t>A cascata fisiopatológica identificada segue uma lógica cientificamente fundamentada:</w:t>
      </w:r>
    </w:p>
    <w:p w14:paraId="7B4B30B0" w14:textId="77777777" w:rsidR="00344329" w:rsidRDefault="0024281F">
      <w:pPr>
        <w:spacing w:after="120" w:line="360" w:lineRule="auto"/>
        <w:jc w:val="both"/>
      </w:pPr>
      <w:r>
        <w:rPr>
          <w:b/>
          <w:bCs/>
          <w:sz w:val="24"/>
          <w:szCs w:val="24"/>
        </w:rPr>
        <w:t>1. O estresse emocional crônico altera a microbiota intestinal</w:t>
      </w:r>
      <w:r>
        <w:rPr>
          <w:sz w:val="24"/>
          <w:szCs w:val="24"/>
        </w:rPr>
        <w:t xml:space="preserve"> — confirmado por Madison &amp; </w:t>
      </w:r>
      <w:proofErr w:type="spellStart"/>
      <w:r>
        <w:rPr>
          <w:sz w:val="24"/>
          <w:szCs w:val="24"/>
        </w:rPr>
        <w:t>Kiecolt</w:t>
      </w:r>
      <w:proofErr w:type="spellEnd"/>
      <w:r>
        <w:rPr>
          <w:sz w:val="24"/>
          <w:szCs w:val="24"/>
        </w:rPr>
        <w:t xml:space="preserve">-Glaser (2024), </w:t>
      </w:r>
      <w:proofErr w:type="spellStart"/>
      <w:r>
        <w:rPr>
          <w:sz w:val="24"/>
          <w:szCs w:val="24"/>
        </w:rPr>
        <w:t>Carabotti</w:t>
      </w:r>
      <w:proofErr w:type="spellEnd"/>
      <w:r>
        <w:rPr>
          <w:sz w:val="24"/>
          <w:szCs w:val="24"/>
        </w:rPr>
        <w:t xml:space="preserve"> et al. (2015) e Li et al. (2020). A ativação crônica do eixo HPA, com elevação sustentada de cortisol, e a liberação de neuropeptídeos como a substância P (Peters et al., 2001, 2006, 2007) criam um ambiente pró-inflamatório que compromete tanto a barreira intestinal quanto os folículos capilares diretamente.</w:t>
      </w:r>
    </w:p>
    <w:p w14:paraId="0E97CBA6" w14:textId="77777777" w:rsidR="00344329" w:rsidRDefault="0024281F">
      <w:pPr>
        <w:spacing w:after="120" w:line="360" w:lineRule="auto"/>
        <w:jc w:val="both"/>
      </w:pPr>
      <w:r>
        <w:rPr>
          <w:b/>
          <w:bCs/>
          <w:sz w:val="24"/>
          <w:szCs w:val="24"/>
        </w:rPr>
        <w:t xml:space="preserve">2. A disbiose intestinal facilita/agrava a infecção por H. </w:t>
      </w:r>
      <w:proofErr w:type="spellStart"/>
      <w:r>
        <w:rPr>
          <w:b/>
          <w:bCs/>
          <w:sz w:val="24"/>
          <w:szCs w:val="24"/>
        </w:rPr>
        <w:t>pylori</w:t>
      </w:r>
      <w:proofErr w:type="spellEnd"/>
      <w:r>
        <w:rPr>
          <w:sz w:val="24"/>
          <w:szCs w:val="24"/>
        </w:rPr>
        <w:t xml:space="preserve"> — a perda de diversidade bacteriana protetora e o aumento da permeabilidade intestinal criam condições favoráveis para a colonização ou agravamento da infecção por H. </w:t>
      </w:r>
      <w:proofErr w:type="spellStart"/>
      <w:r>
        <w:rPr>
          <w:sz w:val="24"/>
          <w:szCs w:val="24"/>
        </w:rPr>
        <w:t>pylori</w:t>
      </w:r>
      <w:proofErr w:type="spellEnd"/>
      <w:r>
        <w:rPr>
          <w:sz w:val="24"/>
          <w:szCs w:val="24"/>
        </w:rPr>
        <w:t>, com consequente gastrite crônica.</w:t>
      </w:r>
    </w:p>
    <w:p w14:paraId="706C4E95" w14:textId="77777777" w:rsidR="00344329" w:rsidRDefault="0024281F">
      <w:pPr>
        <w:spacing w:after="120" w:line="360" w:lineRule="auto"/>
        <w:jc w:val="both"/>
      </w:pPr>
      <w:r>
        <w:rPr>
          <w:b/>
          <w:bCs/>
          <w:sz w:val="24"/>
          <w:szCs w:val="24"/>
        </w:rPr>
        <w:t xml:space="preserve">3. O H. </w:t>
      </w:r>
      <w:proofErr w:type="spellStart"/>
      <w:r>
        <w:rPr>
          <w:b/>
          <w:bCs/>
          <w:sz w:val="24"/>
          <w:szCs w:val="24"/>
        </w:rPr>
        <w:t>pylori</w:t>
      </w:r>
      <w:proofErr w:type="spellEnd"/>
      <w:r>
        <w:rPr>
          <w:b/>
          <w:bCs/>
          <w:sz w:val="24"/>
          <w:szCs w:val="24"/>
        </w:rPr>
        <w:t xml:space="preserve"> causa má absorção de nutrientes essenciais à saúde capilar</w:t>
      </w:r>
      <w:r>
        <w:rPr>
          <w:sz w:val="24"/>
          <w:szCs w:val="24"/>
        </w:rPr>
        <w:t xml:space="preserve"> — ferro (meta-análise PMC, 2010; </w:t>
      </w:r>
      <w:proofErr w:type="spellStart"/>
      <w:r>
        <w:rPr>
          <w:sz w:val="24"/>
          <w:szCs w:val="24"/>
        </w:rPr>
        <w:t>Frontiers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Microbiology</w:t>
      </w:r>
      <w:proofErr w:type="spellEnd"/>
      <w:r>
        <w:rPr>
          <w:sz w:val="24"/>
          <w:szCs w:val="24"/>
        </w:rPr>
        <w:t>, 2025), vitamina B12 (PMC, 2013) e zinco — todos nutrientes com papel documentado na manutenção do ciclo capilar (</w:t>
      </w:r>
      <w:proofErr w:type="spellStart"/>
      <w:r>
        <w:rPr>
          <w:sz w:val="24"/>
          <w:szCs w:val="24"/>
        </w:rPr>
        <w:t>Guo</w:t>
      </w:r>
      <w:proofErr w:type="spellEnd"/>
      <w:r>
        <w:rPr>
          <w:sz w:val="24"/>
          <w:szCs w:val="24"/>
        </w:rPr>
        <w:t xml:space="preserve"> &amp; </w:t>
      </w:r>
      <w:proofErr w:type="spellStart"/>
      <w:r>
        <w:rPr>
          <w:sz w:val="24"/>
          <w:szCs w:val="24"/>
        </w:rPr>
        <w:t>Katta</w:t>
      </w:r>
      <w:proofErr w:type="spellEnd"/>
      <w:r>
        <w:rPr>
          <w:sz w:val="24"/>
          <w:szCs w:val="24"/>
        </w:rPr>
        <w:t>, 2017). A meta-análise de 36 estudos (PMC, 2022) confirmou que mulheres com alopecia apresentam ferritina significativamente mais baixa.</w:t>
      </w:r>
    </w:p>
    <w:p w14:paraId="060F9B93" w14:textId="77777777" w:rsidR="00344329" w:rsidRDefault="0024281F">
      <w:pPr>
        <w:spacing w:after="120" w:line="360" w:lineRule="auto"/>
        <w:jc w:val="both"/>
      </w:pPr>
      <w:r>
        <w:rPr>
          <w:b/>
          <w:bCs/>
          <w:sz w:val="24"/>
          <w:szCs w:val="24"/>
        </w:rPr>
        <w:t>4. A deficiência nutricional combinada com estresse emocional intensifica o estresse oxidativo</w:t>
      </w:r>
      <w:r>
        <w:rPr>
          <w:sz w:val="24"/>
          <w:szCs w:val="24"/>
        </w:rPr>
        <w:t xml:space="preserve"> — </w:t>
      </w:r>
      <w:proofErr w:type="spellStart"/>
      <w:r>
        <w:rPr>
          <w:sz w:val="24"/>
          <w:szCs w:val="24"/>
        </w:rPr>
        <w:t>Prie</w:t>
      </w:r>
      <w:proofErr w:type="spellEnd"/>
      <w:r>
        <w:rPr>
          <w:sz w:val="24"/>
          <w:szCs w:val="24"/>
        </w:rPr>
        <w:t xml:space="preserve"> et al. (2016) demonstraram que pacientes com AAG apresentam capacidade antioxidante total diminuída, SOD eritrocitária reduzida e MDA elevado. Na paciente em estudo, a convergência de múltiplos fatores oxidantes criou um ambiente oxidativo extremamente hostil aos folículos capilares.</w:t>
      </w:r>
    </w:p>
    <w:p w14:paraId="1FD00A2E" w14:textId="77777777" w:rsidR="00344329" w:rsidRDefault="0024281F">
      <w:pPr>
        <w:spacing w:after="120" w:line="360" w:lineRule="auto"/>
        <w:jc w:val="both"/>
      </w:pPr>
      <w:r>
        <w:rPr>
          <w:b/>
          <w:bCs/>
          <w:sz w:val="24"/>
          <w:szCs w:val="24"/>
        </w:rPr>
        <w:t>5. O estresse oxidativo acelera a miniaturização folicular</w:t>
      </w:r>
      <w:r>
        <w:rPr>
          <w:sz w:val="24"/>
          <w:szCs w:val="24"/>
        </w:rPr>
        <w:t>, que é o marco histopatológico da alopecia androgenética. Em uma paciente com predisposição genética, esse ambiente oxidativo funciona como um "acelerador" da expressão da doença.</w:t>
      </w:r>
    </w:p>
    <w:p w14:paraId="0B234DE5" w14:textId="77777777" w:rsidR="00344329" w:rsidRDefault="00344329">
      <w:pPr>
        <w:spacing w:line="360" w:lineRule="auto"/>
      </w:pPr>
    </w:p>
    <w:p w14:paraId="64701318" w14:textId="77777777" w:rsidR="00344329" w:rsidRDefault="0024281F">
      <w:pPr>
        <w:spacing w:after="120" w:line="360" w:lineRule="auto"/>
        <w:jc w:val="both"/>
      </w:pPr>
      <w:r>
        <w:rPr>
          <w:sz w:val="24"/>
          <w:szCs w:val="24"/>
        </w:rPr>
        <w:t>A abordagem terapêutica proposta é fundamentada em evidências de nível I e II:</w:t>
      </w:r>
    </w:p>
    <w:p w14:paraId="3A9975CE" w14:textId="77777777" w:rsidR="00344329" w:rsidRDefault="0024281F">
      <w:pPr>
        <w:spacing w:after="120" w:line="360" w:lineRule="auto"/>
        <w:ind w:left="431"/>
        <w:jc w:val="both"/>
      </w:pPr>
      <w:r>
        <w:rPr>
          <w:b/>
          <w:bCs/>
          <w:sz w:val="24"/>
          <w:szCs w:val="24"/>
        </w:rPr>
        <w:lastRenderedPageBreak/>
        <w:t xml:space="preserve">• Microcorrentes: </w:t>
      </w:r>
      <w:r>
        <w:rPr>
          <w:sz w:val="24"/>
          <w:szCs w:val="24"/>
        </w:rPr>
        <w:t xml:space="preserve">Evidência in vitro e in vivo de promoção do crescimento capilar via </w:t>
      </w:r>
      <w:proofErr w:type="spellStart"/>
      <w:r>
        <w:rPr>
          <w:sz w:val="24"/>
          <w:szCs w:val="24"/>
        </w:rPr>
        <w:t>Wnt</w:t>
      </w:r>
      <w:proofErr w:type="spellEnd"/>
      <w:r>
        <w:rPr>
          <w:sz w:val="24"/>
          <w:szCs w:val="24"/>
        </w:rPr>
        <w:t>/β-catenina e PI3K/AKT/</w:t>
      </w:r>
      <w:proofErr w:type="spellStart"/>
      <w:r>
        <w:rPr>
          <w:sz w:val="24"/>
          <w:szCs w:val="24"/>
        </w:rPr>
        <w:t>mTOR</w:t>
      </w:r>
      <w:proofErr w:type="spellEnd"/>
      <w:r>
        <w:rPr>
          <w:sz w:val="24"/>
          <w:szCs w:val="24"/>
        </w:rPr>
        <w:t xml:space="preserve"> (Kim et al., 2021, IJMS);</w:t>
      </w:r>
    </w:p>
    <w:p w14:paraId="11BD61EF" w14:textId="77777777" w:rsidR="00344329" w:rsidRDefault="0024281F">
      <w:pPr>
        <w:spacing w:after="120" w:line="360" w:lineRule="auto"/>
        <w:ind w:left="431"/>
        <w:jc w:val="both"/>
      </w:pPr>
      <w:r>
        <w:rPr>
          <w:b/>
          <w:bCs/>
          <w:sz w:val="24"/>
          <w:szCs w:val="24"/>
        </w:rPr>
        <w:t xml:space="preserve">• PDRN: </w:t>
      </w:r>
      <w:r>
        <w:rPr>
          <w:sz w:val="24"/>
          <w:szCs w:val="24"/>
        </w:rPr>
        <w:t>Ensaio clínico específico para AAF com 40 pacientes demonstrando melhora significativa em contagem e espessura capilar (Lee et al., 2015).</w:t>
      </w:r>
    </w:p>
    <w:p w14:paraId="2962CFD6" w14:textId="77777777" w:rsidR="00344329" w:rsidRDefault="0024281F">
      <w:r>
        <w:br w:type="page"/>
      </w:r>
    </w:p>
    <w:p w14:paraId="4ECC1F8E" w14:textId="77777777" w:rsidR="00344329" w:rsidRDefault="0024281F">
      <w:pPr>
        <w:pStyle w:val="Ttulo1"/>
        <w:spacing w:before="240" w:after="120" w:line="360" w:lineRule="auto"/>
        <w:jc w:val="center"/>
      </w:pPr>
      <w:r>
        <w:rPr>
          <w:b/>
          <w:bCs/>
          <w:sz w:val="28"/>
          <w:szCs w:val="28"/>
        </w:rPr>
        <w:lastRenderedPageBreak/>
        <w:t>7. CONCLUSÃO</w:t>
      </w:r>
    </w:p>
    <w:p w14:paraId="07E36A20" w14:textId="77777777" w:rsidR="00344329" w:rsidRDefault="0024281F">
      <w:pPr>
        <w:spacing w:after="120" w:line="360" w:lineRule="auto"/>
        <w:jc w:val="both"/>
      </w:pPr>
      <w:r>
        <w:rPr>
          <w:sz w:val="24"/>
          <w:szCs w:val="24"/>
        </w:rPr>
        <w:t xml:space="preserve">Este estudo de caso reforça a necessidade de uma </w:t>
      </w:r>
      <w:r>
        <w:rPr>
          <w:b/>
          <w:bCs/>
          <w:sz w:val="24"/>
          <w:szCs w:val="24"/>
        </w:rPr>
        <w:t>mudança de paradigma</w:t>
      </w:r>
      <w:r>
        <w:rPr>
          <w:sz w:val="24"/>
          <w:szCs w:val="24"/>
        </w:rPr>
        <w:t xml:space="preserve"> na abordagem da alopecia androgenética feminina. Embora fatores genéticos e hormonais sejam componentes fundamentais, a avaliação do paciente como um todo — considerando saúde emocional, microbiota intestinal, saúde gástrica, estado nutricional e equilíbrio oxidativo — é indispensável para compreender a velocidade e gravidade da progressão da doença.</w:t>
      </w:r>
    </w:p>
    <w:p w14:paraId="3A6AF171" w14:textId="77777777" w:rsidR="00344329" w:rsidRDefault="0024281F">
      <w:pPr>
        <w:spacing w:after="120" w:line="360" w:lineRule="auto"/>
        <w:jc w:val="both"/>
      </w:pPr>
      <w:r>
        <w:rPr>
          <w:sz w:val="24"/>
          <w:szCs w:val="24"/>
        </w:rPr>
        <w:t xml:space="preserve">A paciente deste estudo desenvolveu alopecia androgenética de progressão acelerada não porque sua genética foi "mais agressiva", mas porque um encadeamento de fatores sistêmicos — estresse emocional por perdas consecutivas → disbiose intestinal → gastrite por H. </w:t>
      </w:r>
      <w:proofErr w:type="spellStart"/>
      <w:r>
        <w:rPr>
          <w:sz w:val="24"/>
          <w:szCs w:val="24"/>
        </w:rPr>
        <w:t>pylori</w:t>
      </w:r>
      <w:proofErr w:type="spellEnd"/>
      <w:r>
        <w:rPr>
          <w:sz w:val="24"/>
          <w:szCs w:val="24"/>
        </w:rPr>
        <w:t xml:space="preserve"> → deficiências nutricionais → estresse oxidativo intenso — criou um ambiente bioquímico que potencializou a expressão da predisposição genética.</w:t>
      </w:r>
    </w:p>
    <w:p w14:paraId="33BD4F26" w14:textId="0E702ED2" w:rsidR="00344329" w:rsidRDefault="0024281F">
      <w:pPr>
        <w:spacing w:after="120" w:line="360" w:lineRule="auto"/>
        <w:jc w:val="both"/>
      </w:pPr>
      <w:r>
        <w:rPr>
          <w:sz w:val="24"/>
          <w:szCs w:val="24"/>
        </w:rPr>
        <w:t xml:space="preserve">A proposta terapêutica integrativa com microcorrentes, </w:t>
      </w:r>
      <w:r>
        <w:rPr>
          <w:sz w:val="24"/>
          <w:szCs w:val="24"/>
        </w:rPr>
        <w:t xml:space="preserve">e PDRN, aliada ao tratamento das causas sistêmicas (erradicação de H. </w:t>
      </w:r>
      <w:proofErr w:type="spellStart"/>
      <w:r>
        <w:rPr>
          <w:sz w:val="24"/>
          <w:szCs w:val="24"/>
        </w:rPr>
        <w:t>pylori</w:t>
      </w:r>
      <w:proofErr w:type="spellEnd"/>
      <w:r>
        <w:rPr>
          <w:sz w:val="24"/>
          <w:szCs w:val="24"/>
        </w:rPr>
        <w:t>, reposição nutricional, restauração da microbiota e suporte emocional), oferece uma abordagem abrangente e fundamentada em evidências científicas para o manejo desta condição complexa.</w:t>
      </w:r>
    </w:p>
    <w:p w14:paraId="00922925" w14:textId="77777777" w:rsidR="00344329" w:rsidRDefault="00344329">
      <w:pPr>
        <w:spacing w:line="360" w:lineRule="auto"/>
      </w:pPr>
    </w:p>
    <w:p w14:paraId="024116BC" w14:textId="77777777" w:rsidR="00344329" w:rsidRDefault="0024281F">
      <w:pPr>
        <w:spacing w:after="120" w:line="360" w:lineRule="auto"/>
        <w:jc w:val="center"/>
      </w:pPr>
      <w:r>
        <w:rPr>
          <w:b/>
          <w:bCs/>
          <w:i/>
          <w:iCs/>
          <w:sz w:val="24"/>
          <w:szCs w:val="24"/>
        </w:rPr>
        <w:t>A alopecia androgenética feminina exige olhar clínico holístico. Tratar apenas o couro cabeludo sem tratar o organismo como um todo é tratar o sintoma sem abordar a causa.</w:t>
      </w:r>
    </w:p>
    <w:p w14:paraId="1611D6CF" w14:textId="77777777" w:rsidR="00344329" w:rsidRDefault="0024281F">
      <w:r>
        <w:br w:type="page"/>
      </w:r>
    </w:p>
    <w:p w14:paraId="456A7E21" w14:textId="77777777" w:rsidR="00344329" w:rsidRDefault="0024281F">
      <w:pPr>
        <w:pStyle w:val="Ttulo1"/>
        <w:spacing w:before="240" w:after="120" w:line="360" w:lineRule="auto"/>
        <w:jc w:val="center"/>
      </w:pPr>
      <w:r>
        <w:rPr>
          <w:b/>
          <w:bCs/>
          <w:sz w:val="28"/>
          <w:szCs w:val="28"/>
        </w:rPr>
        <w:lastRenderedPageBreak/>
        <w:t>8. REFERÊNCIAS BIBLIOGRÁFICAS</w:t>
      </w:r>
    </w:p>
    <w:p w14:paraId="217588A7" w14:textId="77777777" w:rsidR="00344329" w:rsidRDefault="00344329">
      <w:pPr>
        <w:spacing w:line="360" w:lineRule="auto"/>
      </w:pPr>
    </w:p>
    <w:p w14:paraId="35082391" w14:textId="77777777" w:rsidR="00344329" w:rsidRDefault="0024281F">
      <w:pPr>
        <w:spacing w:after="120" w:line="360" w:lineRule="auto"/>
        <w:jc w:val="both"/>
      </w:pPr>
      <w:r>
        <w:rPr>
          <w:b/>
          <w:bCs/>
          <w:sz w:val="22"/>
          <w:szCs w:val="22"/>
        </w:rPr>
        <w:t>Estresse Oxidativo e Alopecia Androgenética</w:t>
      </w:r>
    </w:p>
    <w:p w14:paraId="144954A9" w14:textId="093ED0E4" w:rsidR="00344329" w:rsidRDefault="0024281F">
      <w:pPr>
        <w:spacing w:after="120" w:line="360" w:lineRule="auto"/>
        <w:ind w:left="431" w:hanging="431"/>
        <w:jc w:val="both"/>
      </w:pPr>
      <w:r>
        <w:t xml:space="preserve">1. PRIE, B.E.; IOSIF, L.; TIVIG, I.; STOIAN, I.; GIURCANEANU, C. </w:t>
      </w:r>
      <w:proofErr w:type="spellStart"/>
      <w:r>
        <w:t>Oxidative</w:t>
      </w:r>
      <w:proofErr w:type="spellEnd"/>
      <w:r>
        <w:t xml:space="preserve"> Stress in </w:t>
      </w:r>
      <w:proofErr w:type="spellStart"/>
      <w:r>
        <w:t>Androgenetic</w:t>
      </w:r>
      <w:proofErr w:type="spellEnd"/>
      <w:r>
        <w:t xml:space="preserve"> Alopecia. </w:t>
      </w:r>
      <w:proofErr w:type="spellStart"/>
      <w:r>
        <w:t>Journal</w:t>
      </w:r>
      <w:proofErr w:type="spellEnd"/>
      <w:r>
        <w:t xml:space="preserve"> </w:t>
      </w:r>
      <w:proofErr w:type="spellStart"/>
      <w:proofErr w:type="gramStart"/>
      <w:r>
        <w:t>of</w:t>
      </w:r>
      <w:proofErr w:type="spellEnd"/>
      <w:r>
        <w:t xml:space="preserve"> Medicine</w:t>
      </w:r>
      <w:proofErr w:type="gramEnd"/>
      <w:r>
        <w:t xml:space="preserve"> </w:t>
      </w:r>
      <w:proofErr w:type="spellStart"/>
      <w:r>
        <w:t>and</w:t>
      </w:r>
      <w:proofErr w:type="spellEnd"/>
      <w:r>
        <w:t xml:space="preserve"> Life, v. 9, n. 1, p. 79-83, 2016. Disponível em: </w:t>
      </w:r>
      <w:hyperlink r:id="rId32" w:history="1">
        <w:r w:rsidR="001065BE" w:rsidRPr="004C6552">
          <w:rPr>
            <w:rStyle w:val="Hyperlink"/>
          </w:rPr>
          <w:t>https://pubmed.ncbi.nlm.nih.gov/27974920/</w:t>
        </w:r>
      </w:hyperlink>
      <w:r w:rsidR="001065BE">
        <w:t xml:space="preserve"> </w:t>
      </w:r>
      <w:r>
        <w:t>. Acesso em: 30 mar. 2026.</w:t>
      </w:r>
    </w:p>
    <w:p w14:paraId="5C4188D9" w14:textId="77777777" w:rsidR="00344329" w:rsidRDefault="00344329">
      <w:pPr>
        <w:spacing w:line="360" w:lineRule="auto"/>
      </w:pPr>
    </w:p>
    <w:p w14:paraId="592BC22D" w14:textId="77777777" w:rsidR="00344329" w:rsidRDefault="0024281F">
      <w:pPr>
        <w:spacing w:after="120" w:line="360" w:lineRule="auto"/>
        <w:jc w:val="both"/>
      </w:pPr>
      <w:r>
        <w:rPr>
          <w:b/>
          <w:bCs/>
          <w:sz w:val="22"/>
          <w:szCs w:val="22"/>
        </w:rPr>
        <w:t>Estresse Psicológico e Alopecia Androgenética</w:t>
      </w:r>
    </w:p>
    <w:p w14:paraId="7EC50DEA" w14:textId="43435E51" w:rsidR="00344329" w:rsidRDefault="0024281F">
      <w:pPr>
        <w:spacing w:after="120" w:line="360" w:lineRule="auto"/>
        <w:ind w:left="431" w:hanging="431"/>
        <w:jc w:val="both"/>
      </w:pPr>
      <w:r>
        <w:t xml:space="preserve">2. WANG, X. et al. </w:t>
      </w:r>
      <w:proofErr w:type="spellStart"/>
      <w:r>
        <w:t>Psychological</w:t>
      </w:r>
      <w:proofErr w:type="spellEnd"/>
      <w:r>
        <w:t xml:space="preserve"> stress </w:t>
      </w:r>
      <w:proofErr w:type="spellStart"/>
      <w:r>
        <w:t>impact</w:t>
      </w:r>
      <w:proofErr w:type="spellEnd"/>
      <w:r>
        <w:t xml:space="preserve"> </w:t>
      </w:r>
      <w:proofErr w:type="spellStart"/>
      <w:r>
        <w:t>neurotrophic</w:t>
      </w:r>
      <w:proofErr w:type="spellEnd"/>
      <w:r>
        <w:t xml:space="preserve"> </w:t>
      </w:r>
      <w:proofErr w:type="spellStart"/>
      <w:r>
        <w:t>factor</w:t>
      </w:r>
      <w:proofErr w:type="spellEnd"/>
      <w:r>
        <w:t xml:space="preserve"> </w:t>
      </w:r>
      <w:proofErr w:type="spellStart"/>
      <w:r>
        <w:t>levels</w:t>
      </w:r>
      <w:proofErr w:type="spellEnd"/>
      <w:r>
        <w:t xml:space="preserve"> in </w:t>
      </w:r>
      <w:proofErr w:type="spellStart"/>
      <w:r>
        <w:t>patients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androgenetic</w:t>
      </w:r>
      <w:proofErr w:type="spellEnd"/>
      <w:r>
        <w:t xml:space="preserve"> alopecia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correlated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disease</w:t>
      </w:r>
      <w:proofErr w:type="spellEnd"/>
      <w:r>
        <w:t xml:space="preserve"> </w:t>
      </w:r>
      <w:proofErr w:type="spellStart"/>
      <w:r>
        <w:t>progression</w:t>
      </w:r>
      <w:proofErr w:type="spellEnd"/>
      <w:r>
        <w:t xml:space="preserve">. World </w:t>
      </w:r>
      <w:proofErr w:type="spellStart"/>
      <w:r>
        <w:t>Journal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Psychiatry</w:t>
      </w:r>
      <w:proofErr w:type="spellEnd"/>
      <w:r>
        <w:t xml:space="preserve">, v. 14, n. 10, p. 1437, 2024. Disponível em: </w:t>
      </w:r>
      <w:hyperlink r:id="rId33" w:history="1">
        <w:r w:rsidR="001065BE" w:rsidRPr="004C6552">
          <w:rPr>
            <w:rStyle w:val="Hyperlink"/>
          </w:rPr>
          <w:t>https://www.wjgnet.com/2220-3206/full/v14/i10/1437.htm</w:t>
        </w:r>
      </w:hyperlink>
      <w:r w:rsidR="001065BE">
        <w:t xml:space="preserve"> </w:t>
      </w:r>
      <w:r>
        <w:t>. Acesso em: 30 mar. 2026.</w:t>
      </w:r>
    </w:p>
    <w:p w14:paraId="68B3B47B" w14:textId="19813172" w:rsidR="00344329" w:rsidRDefault="0024281F">
      <w:pPr>
        <w:spacing w:after="120" w:line="360" w:lineRule="auto"/>
        <w:ind w:left="431" w:hanging="431"/>
        <w:jc w:val="both"/>
      </w:pPr>
      <w:r>
        <w:t xml:space="preserve">3. ASSOCIATION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androgenetic</w:t>
      </w:r>
      <w:proofErr w:type="spellEnd"/>
      <w:r>
        <w:t xml:space="preserve"> alopecia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psychological</w:t>
      </w:r>
      <w:proofErr w:type="spellEnd"/>
      <w:r>
        <w:t xml:space="preserve"> </w:t>
      </w:r>
      <w:proofErr w:type="spellStart"/>
      <w:r>
        <w:t>well-being</w:t>
      </w:r>
      <w:proofErr w:type="spellEnd"/>
      <w:r>
        <w:t xml:space="preserve">: a </w:t>
      </w:r>
      <w:proofErr w:type="spellStart"/>
      <w:r>
        <w:t>systematic</w:t>
      </w:r>
      <w:proofErr w:type="spellEnd"/>
      <w:r>
        <w:t xml:space="preserve"> review </w:t>
      </w:r>
      <w:proofErr w:type="spellStart"/>
      <w:r>
        <w:t>and</w:t>
      </w:r>
      <w:proofErr w:type="spellEnd"/>
      <w:r>
        <w:t xml:space="preserve"> meta-</w:t>
      </w:r>
      <w:proofErr w:type="spellStart"/>
      <w:r>
        <w:t>analysis</w:t>
      </w:r>
      <w:proofErr w:type="spellEnd"/>
      <w:r>
        <w:t xml:space="preserve">. </w:t>
      </w:r>
      <w:proofErr w:type="spellStart"/>
      <w:r>
        <w:t>Frontiers</w:t>
      </w:r>
      <w:proofErr w:type="spellEnd"/>
      <w:r>
        <w:t xml:space="preserve"> in </w:t>
      </w:r>
      <w:proofErr w:type="spellStart"/>
      <w:r>
        <w:t>Psychiatry</w:t>
      </w:r>
      <w:proofErr w:type="spellEnd"/>
      <w:r>
        <w:t>, 2025. Disponível</w:t>
      </w:r>
      <w:r w:rsidR="001065BE">
        <w:t xml:space="preserve"> </w:t>
      </w:r>
      <w:r>
        <w:t xml:space="preserve">em: </w:t>
      </w:r>
      <w:hyperlink r:id="rId34" w:history="1">
        <w:r w:rsidR="001065BE" w:rsidRPr="004C6552">
          <w:rPr>
            <w:rStyle w:val="Hyperlink"/>
          </w:rPr>
          <w:t>https://www.frontiersin.org/journals/psychiatry/articles/10.3389/fpsyt.2025.1705957/full</w:t>
        </w:r>
      </w:hyperlink>
      <w:r w:rsidR="001065BE">
        <w:t xml:space="preserve"> </w:t>
      </w:r>
      <w:r>
        <w:t>. Acesso em: 30 mar. 2026.</w:t>
      </w:r>
    </w:p>
    <w:p w14:paraId="511FB0DE" w14:textId="77777777" w:rsidR="00344329" w:rsidRDefault="00344329">
      <w:pPr>
        <w:spacing w:line="360" w:lineRule="auto"/>
      </w:pPr>
    </w:p>
    <w:p w14:paraId="47D11ADA" w14:textId="77777777" w:rsidR="00344329" w:rsidRDefault="0024281F">
      <w:pPr>
        <w:spacing w:after="120" w:line="360" w:lineRule="auto"/>
        <w:jc w:val="both"/>
      </w:pPr>
      <w:proofErr w:type="spellStart"/>
      <w:r>
        <w:rPr>
          <w:b/>
          <w:bCs/>
          <w:sz w:val="22"/>
          <w:szCs w:val="22"/>
        </w:rPr>
        <w:t>Helicobacter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pylori</w:t>
      </w:r>
      <w:proofErr w:type="spellEnd"/>
      <w:r>
        <w:rPr>
          <w:b/>
          <w:bCs/>
          <w:sz w:val="22"/>
          <w:szCs w:val="22"/>
        </w:rPr>
        <w:t xml:space="preserve"> e Alopecia</w:t>
      </w:r>
    </w:p>
    <w:p w14:paraId="3BFFEDBE" w14:textId="1D096F80" w:rsidR="00344329" w:rsidRDefault="0024281F">
      <w:pPr>
        <w:spacing w:after="120" w:line="360" w:lineRule="auto"/>
        <w:ind w:left="431" w:hanging="431"/>
        <w:jc w:val="both"/>
      </w:pPr>
      <w:r>
        <w:t xml:space="preserve">4. EXTRAGASTRIC </w:t>
      </w:r>
      <w:proofErr w:type="spellStart"/>
      <w:r>
        <w:t>infection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Helicobacter</w:t>
      </w:r>
      <w:proofErr w:type="spellEnd"/>
      <w:r>
        <w:t xml:space="preserve"> </w:t>
      </w:r>
      <w:proofErr w:type="spellStart"/>
      <w:r>
        <w:t>pylori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alopecia </w:t>
      </w:r>
      <w:proofErr w:type="spellStart"/>
      <w:r>
        <w:t>areata</w:t>
      </w:r>
      <w:proofErr w:type="spellEnd"/>
      <w:r>
        <w:t xml:space="preserve">: a </w:t>
      </w:r>
      <w:proofErr w:type="spellStart"/>
      <w:r>
        <w:t>systematic</w:t>
      </w:r>
      <w:proofErr w:type="spellEnd"/>
      <w:r>
        <w:t xml:space="preserve"> review </w:t>
      </w:r>
      <w:proofErr w:type="spellStart"/>
      <w:r>
        <w:t>and</w:t>
      </w:r>
      <w:proofErr w:type="spellEnd"/>
      <w:r>
        <w:t xml:space="preserve"> meta-</w:t>
      </w:r>
      <w:proofErr w:type="spellStart"/>
      <w:r>
        <w:t>analysis</w:t>
      </w:r>
      <w:proofErr w:type="spellEnd"/>
      <w:r>
        <w:t xml:space="preserve">. Reviews in Medical </w:t>
      </w:r>
      <w:proofErr w:type="spellStart"/>
      <w:r>
        <w:t>Microbiology</w:t>
      </w:r>
      <w:proofErr w:type="spellEnd"/>
      <w:r>
        <w:t xml:space="preserve">, v. 33, n. 1, 2022. Disponível em: </w:t>
      </w:r>
      <w:hyperlink r:id="rId35" w:history="1">
        <w:r w:rsidR="001065BE" w:rsidRPr="004C6552">
          <w:rPr>
            <w:rStyle w:val="Hyperlink"/>
          </w:rPr>
          <w:t>https://journals.lww.com/revmedmicrobiol/abstract/2022/01000/extragastric_infection_of_helicobacter_pylori_and.25.aspx</w:t>
        </w:r>
      </w:hyperlink>
      <w:r w:rsidR="001065BE">
        <w:t xml:space="preserve"> </w:t>
      </w:r>
      <w:r>
        <w:t>. Acesso em: 30 mar. 2026.</w:t>
      </w:r>
    </w:p>
    <w:p w14:paraId="645075FA" w14:textId="00BA6192" w:rsidR="00344329" w:rsidRDefault="0024281F">
      <w:pPr>
        <w:spacing w:after="120" w:line="360" w:lineRule="auto"/>
        <w:ind w:left="431" w:hanging="431"/>
        <w:jc w:val="both"/>
      </w:pPr>
      <w:r>
        <w:t xml:space="preserve">5. CURE </w:t>
      </w:r>
      <w:proofErr w:type="spellStart"/>
      <w:r>
        <w:t>of</w:t>
      </w:r>
      <w:proofErr w:type="spellEnd"/>
      <w:r>
        <w:t xml:space="preserve"> alopecia </w:t>
      </w:r>
      <w:proofErr w:type="spellStart"/>
      <w:r>
        <w:t>areata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eradication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Helicobacter</w:t>
      </w:r>
      <w:proofErr w:type="spellEnd"/>
      <w:r>
        <w:t xml:space="preserve"> </w:t>
      </w:r>
      <w:proofErr w:type="spellStart"/>
      <w:r>
        <w:t>pylori</w:t>
      </w:r>
      <w:proofErr w:type="spellEnd"/>
      <w:r>
        <w:t xml:space="preserve">: A new </w:t>
      </w:r>
      <w:proofErr w:type="spellStart"/>
      <w:r>
        <w:t>association</w:t>
      </w:r>
      <w:proofErr w:type="spellEnd"/>
      <w:r>
        <w:t xml:space="preserve">? PMC, 2011. Disponível em: </w:t>
      </w:r>
      <w:hyperlink r:id="rId36" w:history="1">
        <w:r w:rsidR="001065BE" w:rsidRPr="004C6552">
          <w:rPr>
            <w:rStyle w:val="Hyperlink"/>
          </w:rPr>
          <w:t>https://ncbi.nlm.nih.gov/pmc/articles/PMC3158418/</w:t>
        </w:r>
      </w:hyperlink>
      <w:r w:rsidR="001065BE">
        <w:t xml:space="preserve"> </w:t>
      </w:r>
      <w:r>
        <w:t>. Acesso em: 30 mar. 2026.</w:t>
      </w:r>
    </w:p>
    <w:p w14:paraId="7DCADD7F" w14:textId="0AE78ABC" w:rsidR="00344329" w:rsidRDefault="0024281F">
      <w:pPr>
        <w:spacing w:after="120" w:line="360" w:lineRule="auto"/>
        <w:ind w:left="431" w:hanging="431"/>
        <w:jc w:val="both"/>
      </w:pPr>
      <w:r>
        <w:t xml:space="preserve">6. ASSOCIATION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Helicobacter</w:t>
      </w:r>
      <w:proofErr w:type="spellEnd"/>
      <w:r>
        <w:t xml:space="preserve"> </w:t>
      </w:r>
      <w:proofErr w:type="spellStart"/>
      <w:r>
        <w:t>Pylori</w:t>
      </w:r>
      <w:proofErr w:type="spellEnd"/>
      <w:r>
        <w:t xml:space="preserve"> </w:t>
      </w:r>
      <w:proofErr w:type="spellStart"/>
      <w:r>
        <w:t>Infection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Alopecia </w:t>
      </w:r>
      <w:proofErr w:type="spellStart"/>
      <w:r>
        <w:t>Areata</w:t>
      </w:r>
      <w:proofErr w:type="spellEnd"/>
      <w:r>
        <w:t xml:space="preserve">: A </w:t>
      </w:r>
      <w:proofErr w:type="spellStart"/>
      <w:r>
        <w:t>Study</w:t>
      </w:r>
      <w:proofErr w:type="spellEnd"/>
      <w:r>
        <w:t xml:space="preserve"> in </w:t>
      </w:r>
      <w:proofErr w:type="spellStart"/>
      <w:r>
        <w:t>Iranian</w:t>
      </w:r>
      <w:proofErr w:type="spellEnd"/>
      <w:r>
        <w:t xml:space="preserve"> </w:t>
      </w:r>
      <w:proofErr w:type="spellStart"/>
      <w:r>
        <w:t>Population</w:t>
      </w:r>
      <w:proofErr w:type="spellEnd"/>
      <w:r>
        <w:t xml:space="preserve">. PMC, 2017. Disponível em: </w:t>
      </w:r>
      <w:hyperlink r:id="rId37" w:history="1">
        <w:r w:rsidR="001065BE" w:rsidRPr="004C6552">
          <w:rPr>
            <w:rStyle w:val="Hyperlink"/>
          </w:rPr>
          <w:t>https://ncbi.nlm.nih.gov/pmc/articles/PMC5471101/</w:t>
        </w:r>
      </w:hyperlink>
      <w:r w:rsidR="001065BE">
        <w:t xml:space="preserve"> </w:t>
      </w:r>
      <w:r>
        <w:t>. Acesso em: 30 mar. 2026.</w:t>
      </w:r>
    </w:p>
    <w:p w14:paraId="6AA03DA1" w14:textId="7A3382E9" w:rsidR="00344329" w:rsidRDefault="0024281F">
      <w:pPr>
        <w:spacing w:after="120" w:line="360" w:lineRule="auto"/>
        <w:ind w:left="431" w:hanging="431"/>
        <w:jc w:val="both"/>
      </w:pPr>
      <w:r>
        <w:t xml:space="preserve">7. HELICOBACTER </w:t>
      </w:r>
      <w:proofErr w:type="spellStart"/>
      <w:r>
        <w:t>pylori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skin</w:t>
      </w:r>
      <w:proofErr w:type="spellEnd"/>
      <w:r>
        <w:t xml:space="preserve"> </w:t>
      </w:r>
      <w:proofErr w:type="spellStart"/>
      <w:r>
        <w:t>autoimmune</w:t>
      </w:r>
      <w:proofErr w:type="spellEnd"/>
      <w:r>
        <w:t xml:space="preserve"> </w:t>
      </w:r>
      <w:proofErr w:type="spellStart"/>
      <w:r>
        <w:t>diseases</w:t>
      </w:r>
      <w:proofErr w:type="spellEnd"/>
      <w:r>
        <w:t xml:space="preserve">. PMC, 2014. Disponível em: </w:t>
      </w:r>
      <w:hyperlink r:id="rId38" w:history="1">
        <w:r w:rsidR="001065BE" w:rsidRPr="004C6552">
          <w:rPr>
            <w:rStyle w:val="Hyperlink"/>
          </w:rPr>
          <w:t>https://ncbi.nlm.nih.gov/pmc/articles/PMC3925859/</w:t>
        </w:r>
      </w:hyperlink>
      <w:r w:rsidR="001065BE">
        <w:t xml:space="preserve"> </w:t>
      </w:r>
      <w:r>
        <w:t>. Acesso em: 30 mar. 2026.</w:t>
      </w:r>
    </w:p>
    <w:p w14:paraId="20694A4B" w14:textId="77777777" w:rsidR="00344329" w:rsidRDefault="00344329">
      <w:pPr>
        <w:spacing w:line="360" w:lineRule="auto"/>
      </w:pPr>
    </w:p>
    <w:p w14:paraId="0253DBF1" w14:textId="77777777" w:rsidR="00344329" w:rsidRDefault="0024281F">
      <w:pPr>
        <w:spacing w:after="120" w:line="360" w:lineRule="auto"/>
        <w:jc w:val="both"/>
      </w:pPr>
      <w:r>
        <w:rPr>
          <w:b/>
          <w:bCs/>
          <w:sz w:val="22"/>
          <w:szCs w:val="22"/>
        </w:rPr>
        <w:t xml:space="preserve">H. </w:t>
      </w:r>
      <w:proofErr w:type="spellStart"/>
      <w:r>
        <w:rPr>
          <w:b/>
          <w:bCs/>
          <w:sz w:val="22"/>
          <w:szCs w:val="22"/>
        </w:rPr>
        <w:t>pylori</w:t>
      </w:r>
      <w:proofErr w:type="spellEnd"/>
      <w:r>
        <w:rPr>
          <w:b/>
          <w:bCs/>
          <w:sz w:val="22"/>
          <w:szCs w:val="22"/>
        </w:rPr>
        <w:t xml:space="preserve"> e Deficiência de Ferro</w:t>
      </w:r>
    </w:p>
    <w:p w14:paraId="662964F8" w14:textId="2B0CB5F7" w:rsidR="00344329" w:rsidRDefault="0024281F">
      <w:pPr>
        <w:spacing w:after="120" w:line="360" w:lineRule="auto"/>
        <w:ind w:left="431" w:hanging="431"/>
        <w:jc w:val="both"/>
      </w:pPr>
      <w:r>
        <w:t xml:space="preserve">8. DOES </w:t>
      </w:r>
      <w:proofErr w:type="spellStart"/>
      <w:r>
        <w:t>Helicobacter</w:t>
      </w:r>
      <w:proofErr w:type="spellEnd"/>
      <w:r>
        <w:t xml:space="preserve"> </w:t>
      </w:r>
      <w:proofErr w:type="spellStart"/>
      <w:r>
        <w:t>pylori</w:t>
      </w:r>
      <w:proofErr w:type="spellEnd"/>
      <w:r>
        <w:t xml:space="preserve"> </w:t>
      </w:r>
      <w:proofErr w:type="spellStart"/>
      <w:r>
        <w:t>infection</w:t>
      </w:r>
      <w:proofErr w:type="spellEnd"/>
      <w:r>
        <w:t xml:space="preserve"> play a role in iron </w:t>
      </w:r>
      <w:proofErr w:type="spellStart"/>
      <w:r>
        <w:t>deficiency</w:t>
      </w:r>
      <w:proofErr w:type="spellEnd"/>
      <w:r>
        <w:t xml:space="preserve"> anemia? A meta-</w:t>
      </w:r>
      <w:proofErr w:type="spellStart"/>
      <w:r>
        <w:t>analysis</w:t>
      </w:r>
      <w:proofErr w:type="spellEnd"/>
      <w:r>
        <w:t xml:space="preserve">. PMC, 2010. Disponível em: </w:t>
      </w:r>
      <w:hyperlink r:id="rId39" w:history="1">
        <w:r w:rsidR="001065BE" w:rsidRPr="004C6552">
          <w:rPr>
            <w:rStyle w:val="Hyperlink"/>
          </w:rPr>
          <w:t>https://ncbi.nlm.nih.gov/pmc/articles/PMC2825337/</w:t>
        </w:r>
      </w:hyperlink>
      <w:r w:rsidR="001065BE">
        <w:t xml:space="preserve"> </w:t>
      </w:r>
      <w:r>
        <w:t>. Acesso em: 30 mar. 2026.</w:t>
      </w:r>
    </w:p>
    <w:p w14:paraId="5D1375AE" w14:textId="0D9E62EF" w:rsidR="00344329" w:rsidRDefault="0024281F">
      <w:pPr>
        <w:spacing w:after="120" w:line="360" w:lineRule="auto"/>
        <w:ind w:left="431" w:hanging="431"/>
        <w:jc w:val="both"/>
      </w:pPr>
      <w:r>
        <w:t xml:space="preserve">9. RESEARCH </w:t>
      </w:r>
      <w:proofErr w:type="spellStart"/>
      <w:r>
        <w:t>progress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Helicobacter</w:t>
      </w:r>
      <w:proofErr w:type="spellEnd"/>
      <w:r>
        <w:t xml:space="preserve"> </w:t>
      </w:r>
      <w:proofErr w:type="spellStart"/>
      <w:r>
        <w:t>pylori</w:t>
      </w:r>
      <w:proofErr w:type="spellEnd"/>
      <w:r>
        <w:t xml:space="preserve"> </w:t>
      </w:r>
      <w:proofErr w:type="spellStart"/>
      <w:r>
        <w:t>infection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iron </w:t>
      </w:r>
      <w:proofErr w:type="spellStart"/>
      <w:r>
        <w:t>deficiency</w:t>
      </w:r>
      <w:proofErr w:type="spellEnd"/>
      <w:r>
        <w:t xml:space="preserve"> anemia. </w:t>
      </w:r>
      <w:proofErr w:type="spellStart"/>
      <w:r>
        <w:t>Frontiers</w:t>
      </w:r>
      <w:proofErr w:type="spellEnd"/>
      <w:r>
        <w:t xml:space="preserve"> in </w:t>
      </w:r>
      <w:proofErr w:type="spellStart"/>
      <w:r>
        <w:t>Microbiology</w:t>
      </w:r>
      <w:proofErr w:type="spellEnd"/>
      <w:r>
        <w:t xml:space="preserve">, 2025. Disponível em: </w:t>
      </w:r>
      <w:hyperlink r:id="rId40" w:history="1">
        <w:r w:rsidR="001065BE" w:rsidRPr="004C6552">
          <w:rPr>
            <w:rStyle w:val="Hyperlink"/>
          </w:rPr>
          <w:t>https://www.frontiersin.org/journals/microbiology/articles/10.3389/fmicb.2025.1552630/full</w:t>
        </w:r>
      </w:hyperlink>
      <w:r w:rsidR="001065BE">
        <w:t xml:space="preserve"> </w:t>
      </w:r>
      <w:r>
        <w:t>. Acesso em: 30 mar. 2026.</w:t>
      </w:r>
    </w:p>
    <w:p w14:paraId="4E968128" w14:textId="77777777" w:rsidR="00344329" w:rsidRDefault="00344329">
      <w:pPr>
        <w:spacing w:line="360" w:lineRule="auto"/>
      </w:pPr>
    </w:p>
    <w:p w14:paraId="7EE5B96A" w14:textId="77777777" w:rsidR="00344329" w:rsidRDefault="0024281F">
      <w:pPr>
        <w:spacing w:after="120" w:line="360" w:lineRule="auto"/>
        <w:jc w:val="both"/>
      </w:pPr>
      <w:r>
        <w:rPr>
          <w:b/>
          <w:bCs/>
          <w:sz w:val="22"/>
          <w:szCs w:val="22"/>
        </w:rPr>
        <w:t>Deficiência de Ferro/Ferritina e Queda Capilar Feminina</w:t>
      </w:r>
    </w:p>
    <w:p w14:paraId="4E070833" w14:textId="5576496D" w:rsidR="00344329" w:rsidRDefault="0024281F">
      <w:pPr>
        <w:spacing w:after="120" w:line="360" w:lineRule="auto"/>
        <w:ind w:left="431" w:hanging="431"/>
        <w:jc w:val="both"/>
      </w:pPr>
      <w:r>
        <w:t xml:space="preserve">10. IRON </w:t>
      </w:r>
      <w:proofErr w:type="spellStart"/>
      <w:r>
        <w:t>Deficiency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Nonscarring</w:t>
      </w:r>
      <w:proofErr w:type="spellEnd"/>
      <w:r>
        <w:t xml:space="preserve"> Alopecia in </w:t>
      </w:r>
      <w:proofErr w:type="spellStart"/>
      <w:r>
        <w:t>Women</w:t>
      </w:r>
      <w:proofErr w:type="spellEnd"/>
      <w:r>
        <w:t xml:space="preserve">: </w:t>
      </w:r>
      <w:proofErr w:type="spellStart"/>
      <w:r>
        <w:t>Systematic</w:t>
      </w:r>
      <w:proofErr w:type="spellEnd"/>
      <w:r>
        <w:t xml:space="preserve"> Review </w:t>
      </w:r>
      <w:proofErr w:type="spellStart"/>
      <w:r>
        <w:t>and</w:t>
      </w:r>
      <w:proofErr w:type="spellEnd"/>
      <w:r>
        <w:t xml:space="preserve"> Meta-</w:t>
      </w:r>
      <w:proofErr w:type="spellStart"/>
      <w:r>
        <w:t>Analysis</w:t>
      </w:r>
      <w:proofErr w:type="spellEnd"/>
      <w:r>
        <w:t xml:space="preserve">. PMC, 2022. Disponível em: </w:t>
      </w:r>
      <w:hyperlink r:id="rId41" w:history="1">
        <w:r w:rsidR="007B0D95" w:rsidRPr="004C6552">
          <w:rPr>
            <w:rStyle w:val="Hyperlink"/>
          </w:rPr>
          <w:t>https://pmc.ncbi.nlm.nih.gov/articles/PMC8928181/</w:t>
        </w:r>
      </w:hyperlink>
      <w:r w:rsidR="007B0D95">
        <w:t xml:space="preserve"> </w:t>
      </w:r>
      <w:r>
        <w:t>. Acesso em: 30 mar. 2026.</w:t>
      </w:r>
    </w:p>
    <w:p w14:paraId="7ED26D8E" w14:textId="3A1CD16F" w:rsidR="00344329" w:rsidRDefault="0024281F">
      <w:pPr>
        <w:spacing w:after="120" w:line="360" w:lineRule="auto"/>
        <w:ind w:left="431" w:hanging="431"/>
        <w:jc w:val="both"/>
      </w:pPr>
      <w:r>
        <w:t xml:space="preserve">11. THE </w:t>
      </w:r>
      <w:proofErr w:type="spellStart"/>
      <w:r>
        <w:t>Association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Serum</w:t>
      </w:r>
      <w:proofErr w:type="spellEnd"/>
      <w:r>
        <w:t xml:space="preserve"> </w:t>
      </w:r>
      <w:proofErr w:type="spellStart"/>
      <w:r>
        <w:t>Ferritin</w:t>
      </w:r>
      <w:proofErr w:type="spellEnd"/>
      <w:r>
        <w:t xml:space="preserve"> </w:t>
      </w:r>
      <w:proofErr w:type="spellStart"/>
      <w:r>
        <w:t>Levels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Non-</w:t>
      </w:r>
      <w:proofErr w:type="spellStart"/>
      <w:r>
        <w:t>scarring</w:t>
      </w:r>
      <w:proofErr w:type="spellEnd"/>
      <w:r>
        <w:t xml:space="preserve"> Alopecia in </w:t>
      </w:r>
      <w:proofErr w:type="spellStart"/>
      <w:r>
        <w:t>Women</w:t>
      </w:r>
      <w:proofErr w:type="spellEnd"/>
      <w:r>
        <w:t xml:space="preserve">. PMC, 2022. Disponível em: </w:t>
      </w:r>
      <w:hyperlink r:id="rId42" w:history="1">
        <w:r w:rsidR="007B0D95" w:rsidRPr="004C6552">
          <w:rPr>
            <w:rStyle w:val="Hyperlink"/>
          </w:rPr>
          <w:t>https://ncbi.nlm.nih.gov/pmc/articles/PMC9805541/</w:t>
        </w:r>
      </w:hyperlink>
      <w:r w:rsidR="007B0D95">
        <w:t xml:space="preserve"> </w:t>
      </w:r>
      <w:r>
        <w:t>. Acesso em: 30 mar. 2026.</w:t>
      </w:r>
    </w:p>
    <w:p w14:paraId="69C1E967" w14:textId="3C2BB01E" w:rsidR="00344329" w:rsidRDefault="0024281F">
      <w:pPr>
        <w:spacing w:after="120" w:line="360" w:lineRule="auto"/>
        <w:ind w:left="431" w:hanging="431"/>
        <w:jc w:val="both"/>
      </w:pPr>
      <w:r>
        <w:t xml:space="preserve">12. KANTOR, J. et al. </w:t>
      </w:r>
      <w:proofErr w:type="spellStart"/>
      <w:r>
        <w:t>Decreased</w:t>
      </w:r>
      <w:proofErr w:type="spellEnd"/>
      <w:r>
        <w:t xml:space="preserve"> </w:t>
      </w:r>
      <w:proofErr w:type="spellStart"/>
      <w:r>
        <w:t>Serum</w:t>
      </w:r>
      <w:proofErr w:type="spellEnd"/>
      <w:r>
        <w:t xml:space="preserve"> </w:t>
      </w:r>
      <w:proofErr w:type="spellStart"/>
      <w:r>
        <w:t>Ferritin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Associated </w:t>
      </w:r>
      <w:proofErr w:type="spellStart"/>
      <w:r>
        <w:t>With</w:t>
      </w:r>
      <w:proofErr w:type="spellEnd"/>
      <w:r>
        <w:t xml:space="preserve"> Alopecia in </w:t>
      </w:r>
      <w:proofErr w:type="spellStart"/>
      <w:r>
        <w:t>Women</w:t>
      </w:r>
      <w:proofErr w:type="spellEnd"/>
      <w:r>
        <w:t xml:space="preserve">. </w:t>
      </w:r>
      <w:proofErr w:type="spellStart"/>
      <w:r>
        <w:t>Journal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Investigative</w:t>
      </w:r>
      <w:proofErr w:type="spellEnd"/>
      <w:r>
        <w:t xml:space="preserve"> </w:t>
      </w:r>
      <w:proofErr w:type="spellStart"/>
      <w:r>
        <w:t>Dermatology</w:t>
      </w:r>
      <w:proofErr w:type="spellEnd"/>
      <w:r>
        <w:t xml:space="preserve">, 2003. Disponível em: </w:t>
      </w:r>
      <w:hyperlink r:id="rId43" w:history="1">
        <w:r w:rsidR="00A27564" w:rsidRPr="004C6552">
          <w:rPr>
            <w:rStyle w:val="Hyperlink"/>
          </w:rPr>
          <w:t>https://www.sciencedirect.com/science/article/pii/S0022202X15304942</w:t>
        </w:r>
      </w:hyperlink>
      <w:r w:rsidR="00A27564">
        <w:t xml:space="preserve"> </w:t>
      </w:r>
      <w:r>
        <w:t>.</w:t>
      </w:r>
      <w:r>
        <w:t xml:space="preserve"> Acesso em: 30 mar. 2026.</w:t>
      </w:r>
    </w:p>
    <w:p w14:paraId="4F240855" w14:textId="77777777" w:rsidR="00344329" w:rsidRDefault="00344329">
      <w:pPr>
        <w:spacing w:line="360" w:lineRule="auto"/>
      </w:pPr>
    </w:p>
    <w:p w14:paraId="34607EA5" w14:textId="77777777" w:rsidR="00344329" w:rsidRDefault="0024281F">
      <w:pPr>
        <w:spacing w:after="120" w:line="360" w:lineRule="auto"/>
        <w:jc w:val="both"/>
      </w:pPr>
      <w:r>
        <w:rPr>
          <w:b/>
          <w:bCs/>
          <w:sz w:val="22"/>
          <w:szCs w:val="22"/>
        </w:rPr>
        <w:t xml:space="preserve">H. </w:t>
      </w:r>
      <w:proofErr w:type="spellStart"/>
      <w:r>
        <w:rPr>
          <w:b/>
          <w:bCs/>
          <w:sz w:val="22"/>
          <w:szCs w:val="22"/>
        </w:rPr>
        <w:t>pylori</w:t>
      </w:r>
      <w:proofErr w:type="spellEnd"/>
      <w:r>
        <w:rPr>
          <w:b/>
          <w:bCs/>
          <w:sz w:val="22"/>
          <w:szCs w:val="22"/>
        </w:rPr>
        <w:t xml:space="preserve"> e Deficiência de B12/Micronutrientes</w:t>
      </w:r>
    </w:p>
    <w:p w14:paraId="74E74AA4" w14:textId="414DFE41" w:rsidR="00344329" w:rsidRDefault="0024281F">
      <w:pPr>
        <w:spacing w:after="120" w:line="360" w:lineRule="auto"/>
        <w:ind w:left="431" w:hanging="431"/>
        <w:jc w:val="both"/>
      </w:pPr>
      <w:r>
        <w:t xml:space="preserve">13. HELICOBACTER </w:t>
      </w:r>
      <w:proofErr w:type="spellStart"/>
      <w:r>
        <w:t>pylori</w:t>
      </w:r>
      <w:proofErr w:type="spellEnd"/>
      <w:r>
        <w:t xml:space="preserve"> </w:t>
      </w:r>
      <w:proofErr w:type="spellStart"/>
      <w:r>
        <w:t>associated</w:t>
      </w:r>
      <w:proofErr w:type="spellEnd"/>
      <w:r>
        <w:t xml:space="preserve"> </w:t>
      </w:r>
      <w:proofErr w:type="spellStart"/>
      <w:r>
        <w:t>vitamin</w:t>
      </w:r>
      <w:proofErr w:type="spellEnd"/>
      <w:r>
        <w:t xml:space="preserve"> B12 </w:t>
      </w:r>
      <w:proofErr w:type="spellStart"/>
      <w:r>
        <w:t>deficiency</w:t>
      </w:r>
      <w:proofErr w:type="spellEnd"/>
      <w:r>
        <w:t xml:space="preserve">, </w:t>
      </w:r>
      <w:proofErr w:type="spellStart"/>
      <w:r>
        <w:t>pernicious</w:t>
      </w:r>
      <w:proofErr w:type="spellEnd"/>
      <w:r>
        <w:t xml:space="preserve"> </w:t>
      </w:r>
      <w:proofErr w:type="spellStart"/>
      <w:r>
        <w:t>anaemia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subacute</w:t>
      </w:r>
      <w:proofErr w:type="spellEnd"/>
      <w:r>
        <w:t xml:space="preserve"> </w:t>
      </w:r>
      <w:proofErr w:type="spellStart"/>
      <w:r>
        <w:t>combined</w:t>
      </w:r>
      <w:proofErr w:type="spellEnd"/>
      <w:r>
        <w:t xml:space="preserve"> </w:t>
      </w:r>
      <w:proofErr w:type="spellStart"/>
      <w:r>
        <w:t>degeneration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spinal</w:t>
      </w:r>
      <w:proofErr w:type="spellEnd"/>
      <w:r>
        <w:t xml:space="preserve"> </w:t>
      </w:r>
      <w:proofErr w:type="spellStart"/>
      <w:r>
        <w:t>cord</w:t>
      </w:r>
      <w:proofErr w:type="spellEnd"/>
      <w:r>
        <w:t xml:space="preserve">. PMC, 2013. Disponível em: </w:t>
      </w:r>
      <w:hyperlink r:id="rId44" w:history="1">
        <w:r w:rsidR="00A27564" w:rsidRPr="004C6552">
          <w:rPr>
            <w:rStyle w:val="Hyperlink"/>
          </w:rPr>
          <w:t>https://ncbi.nlm.nih.gov/pmc/articles/PMC3794208/</w:t>
        </w:r>
      </w:hyperlink>
      <w:r w:rsidR="00A27564">
        <w:t xml:space="preserve"> </w:t>
      </w:r>
      <w:r>
        <w:t>. Acesso em: 30 mar. 2026.</w:t>
      </w:r>
    </w:p>
    <w:p w14:paraId="68277973" w14:textId="00A4827C" w:rsidR="00344329" w:rsidRDefault="0024281F">
      <w:pPr>
        <w:spacing w:after="120" w:line="360" w:lineRule="auto"/>
        <w:ind w:left="431" w:hanging="431"/>
        <w:jc w:val="both"/>
      </w:pPr>
      <w:r>
        <w:t xml:space="preserve">14. MICRONUTRIENT </w:t>
      </w:r>
      <w:proofErr w:type="spellStart"/>
      <w:r>
        <w:t>deficiencies</w:t>
      </w:r>
      <w:proofErr w:type="spellEnd"/>
      <w:r>
        <w:t xml:space="preserve"> in </w:t>
      </w:r>
      <w:proofErr w:type="spellStart"/>
      <w:r>
        <w:t>patients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chronic</w:t>
      </w:r>
      <w:proofErr w:type="spellEnd"/>
      <w:r>
        <w:t xml:space="preserve"> </w:t>
      </w:r>
      <w:proofErr w:type="spellStart"/>
      <w:r>
        <w:t>atrophic</w:t>
      </w:r>
      <w:proofErr w:type="spellEnd"/>
      <w:r>
        <w:t xml:space="preserve"> </w:t>
      </w:r>
      <w:proofErr w:type="spellStart"/>
      <w:r>
        <w:t>autoimmune</w:t>
      </w:r>
      <w:proofErr w:type="spellEnd"/>
      <w:r>
        <w:t xml:space="preserve"> </w:t>
      </w:r>
      <w:proofErr w:type="spellStart"/>
      <w:r>
        <w:t>gastritis</w:t>
      </w:r>
      <w:proofErr w:type="spellEnd"/>
      <w:r>
        <w:t xml:space="preserve">: A review. PMC, 2017. Disponível em: </w:t>
      </w:r>
      <w:hyperlink r:id="rId45" w:history="1">
        <w:r w:rsidR="00A27564" w:rsidRPr="004C6552">
          <w:rPr>
            <w:rStyle w:val="Hyperlink"/>
          </w:rPr>
          <w:t>https://ncbi.nlm.nih.gov/pmc/articles/PMC5292330/</w:t>
        </w:r>
      </w:hyperlink>
      <w:r w:rsidR="00A27564">
        <w:t xml:space="preserve"> </w:t>
      </w:r>
      <w:r>
        <w:t>. Acesso em: 30 mar. 2026.</w:t>
      </w:r>
    </w:p>
    <w:p w14:paraId="4D6B24FE" w14:textId="5AC9A955" w:rsidR="00344329" w:rsidRDefault="0024281F">
      <w:pPr>
        <w:spacing w:after="120" w:line="360" w:lineRule="auto"/>
        <w:ind w:left="431" w:hanging="431"/>
        <w:jc w:val="both"/>
      </w:pPr>
      <w:r>
        <w:t xml:space="preserve">15. ANNIBALE, B. et al. </w:t>
      </w:r>
      <w:proofErr w:type="spellStart"/>
      <w:r>
        <w:t>Nutritional</w:t>
      </w:r>
      <w:proofErr w:type="spellEnd"/>
      <w:r>
        <w:t xml:space="preserve"> </w:t>
      </w:r>
      <w:proofErr w:type="spellStart"/>
      <w:r>
        <w:t>aspects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Helicobacter</w:t>
      </w:r>
      <w:proofErr w:type="spellEnd"/>
      <w:r>
        <w:t xml:space="preserve"> </w:t>
      </w:r>
      <w:proofErr w:type="spellStart"/>
      <w:r>
        <w:t>pylori</w:t>
      </w:r>
      <w:proofErr w:type="spellEnd"/>
      <w:r>
        <w:t xml:space="preserve"> </w:t>
      </w:r>
      <w:proofErr w:type="spellStart"/>
      <w:r>
        <w:t>infection</w:t>
      </w:r>
      <w:proofErr w:type="spellEnd"/>
      <w:r>
        <w:t xml:space="preserve">. </w:t>
      </w:r>
      <w:proofErr w:type="spellStart"/>
      <w:r>
        <w:t>PubMed</w:t>
      </w:r>
      <w:proofErr w:type="spellEnd"/>
      <w:r>
        <w:t xml:space="preserve">, 2011. Disponível em: </w:t>
      </w:r>
      <w:hyperlink r:id="rId46" w:history="1">
        <w:r w:rsidR="00A27564" w:rsidRPr="004C6552">
          <w:rPr>
            <w:rStyle w:val="Hyperlink"/>
          </w:rPr>
          <w:t>https://pubmed.ncbi.nlm.nih.gov/22105725/</w:t>
        </w:r>
      </w:hyperlink>
      <w:r w:rsidR="00A27564">
        <w:t xml:space="preserve"> </w:t>
      </w:r>
      <w:r>
        <w:t>. Acesso em: 30 mar. 2026.</w:t>
      </w:r>
    </w:p>
    <w:p w14:paraId="2276F38D" w14:textId="77777777" w:rsidR="00344329" w:rsidRDefault="00344329">
      <w:pPr>
        <w:spacing w:line="360" w:lineRule="auto"/>
      </w:pPr>
    </w:p>
    <w:p w14:paraId="486A2271" w14:textId="77777777" w:rsidR="00344329" w:rsidRDefault="0024281F">
      <w:pPr>
        <w:spacing w:after="120" w:line="360" w:lineRule="auto"/>
        <w:jc w:val="both"/>
      </w:pPr>
      <w:r>
        <w:rPr>
          <w:b/>
          <w:bCs/>
          <w:sz w:val="22"/>
          <w:szCs w:val="22"/>
        </w:rPr>
        <w:t xml:space="preserve">Eixo Intestino-Cérebro e </w:t>
      </w:r>
      <w:r w:rsidRPr="004D02EA">
        <w:rPr>
          <w:b/>
          <w:bCs/>
          <w:sz w:val="22"/>
          <w:szCs w:val="22"/>
        </w:rPr>
        <w:t>Disbiose</w:t>
      </w:r>
    </w:p>
    <w:p w14:paraId="2AB82810" w14:textId="3CBFAB84" w:rsidR="00344329" w:rsidRDefault="0024281F">
      <w:pPr>
        <w:spacing w:after="120" w:line="360" w:lineRule="auto"/>
        <w:ind w:left="431" w:hanging="431"/>
        <w:jc w:val="both"/>
      </w:pPr>
      <w:r>
        <w:t xml:space="preserve">16. CARABOTTI, M.; SCIROCCO, A.; MASELLI, M.A.; SEVERI, C. The </w:t>
      </w:r>
      <w:proofErr w:type="spellStart"/>
      <w:r>
        <w:t>gut-brain</w:t>
      </w:r>
      <w:proofErr w:type="spellEnd"/>
      <w:r>
        <w:t xml:space="preserve"> </w:t>
      </w:r>
      <w:proofErr w:type="spellStart"/>
      <w:r>
        <w:t>axis</w:t>
      </w:r>
      <w:proofErr w:type="spellEnd"/>
      <w:r>
        <w:t xml:space="preserve">: </w:t>
      </w:r>
      <w:proofErr w:type="spellStart"/>
      <w:r>
        <w:t>interactions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enteric</w:t>
      </w:r>
      <w:proofErr w:type="spellEnd"/>
      <w:r>
        <w:t xml:space="preserve"> microbiota, central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enteric</w:t>
      </w:r>
      <w:proofErr w:type="spellEnd"/>
      <w:r>
        <w:t xml:space="preserve"> </w:t>
      </w:r>
      <w:proofErr w:type="spellStart"/>
      <w:r>
        <w:t>nervous</w:t>
      </w:r>
      <w:proofErr w:type="spellEnd"/>
      <w:r>
        <w:t xml:space="preserve"> systems. </w:t>
      </w:r>
      <w:proofErr w:type="spellStart"/>
      <w:r>
        <w:t>Annals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Gastroenterology</w:t>
      </w:r>
      <w:proofErr w:type="spellEnd"/>
      <w:r>
        <w:t xml:space="preserve">, v. 28, n. 2, p. 203-209, 2015. Disponível em: </w:t>
      </w:r>
      <w:hyperlink r:id="rId47" w:history="1">
        <w:r w:rsidR="007B0D95" w:rsidRPr="004C6552">
          <w:rPr>
            <w:rStyle w:val="Hyperlink"/>
          </w:rPr>
          <w:t>https://ncbi.nlm.nih.gov/pmc/articles/PMC4367209/</w:t>
        </w:r>
      </w:hyperlink>
      <w:r w:rsidR="007B0D95">
        <w:t xml:space="preserve"> </w:t>
      </w:r>
      <w:r>
        <w:t>. Acesso em: 30 mar. 2026.</w:t>
      </w:r>
    </w:p>
    <w:p w14:paraId="75E5AD93" w14:textId="461E5DBB" w:rsidR="00344329" w:rsidRDefault="0024281F">
      <w:pPr>
        <w:spacing w:after="120" w:line="360" w:lineRule="auto"/>
        <w:ind w:left="431" w:hanging="431"/>
        <w:jc w:val="both"/>
      </w:pPr>
      <w:r>
        <w:t xml:space="preserve">17. MADISON, A.; KIECOLT-GLASER, J.K. </w:t>
      </w:r>
      <w:proofErr w:type="spellStart"/>
      <w:r>
        <w:t>Stressed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Core: </w:t>
      </w:r>
      <w:proofErr w:type="spellStart"/>
      <w:r>
        <w:t>Inflammation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Intestinal </w:t>
      </w:r>
      <w:proofErr w:type="spellStart"/>
      <w:r>
        <w:t>Permeability</w:t>
      </w:r>
      <w:proofErr w:type="spellEnd"/>
      <w:r>
        <w:t xml:space="preserve"> Link Stress-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Gut</w:t>
      </w:r>
      <w:proofErr w:type="spellEnd"/>
      <w:r>
        <w:t xml:space="preserve"> Microbiota Shifts </w:t>
      </w:r>
      <w:proofErr w:type="spellStart"/>
      <w:r>
        <w:t>to</w:t>
      </w:r>
      <w:proofErr w:type="spellEnd"/>
      <w:r>
        <w:t xml:space="preserve"> Mental Health </w:t>
      </w:r>
      <w:proofErr w:type="spellStart"/>
      <w:r>
        <w:t>Outcomes</w:t>
      </w:r>
      <w:proofErr w:type="spellEnd"/>
      <w:r>
        <w:t xml:space="preserve">.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Psychiatry</w:t>
      </w:r>
      <w:proofErr w:type="spellEnd"/>
      <w:r>
        <w:t xml:space="preserve">, 2024. Disponível em: </w:t>
      </w:r>
      <w:hyperlink r:id="rId48" w:history="1">
        <w:r w:rsidR="007B0D95" w:rsidRPr="004C6552">
          <w:rPr>
            <w:rStyle w:val="Hyperlink"/>
          </w:rPr>
          <w:t>https://pubmed.ncbi.nlm.nih.gov/38353184/</w:t>
        </w:r>
      </w:hyperlink>
      <w:r w:rsidR="007B0D95">
        <w:t xml:space="preserve"> </w:t>
      </w:r>
      <w:r>
        <w:t>. Acesso em: 30 mar. 2026.</w:t>
      </w:r>
    </w:p>
    <w:p w14:paraId="0740D059" w14:textId="0B5BA646" w:rsidR="00344329" w:rsidRDefault="0024281F">
      <w:pPr>
        <w:spacing w:after="120" w:line="360" w:lineRule="auto"/>
        <w:ind w:left="431" w:hanging="431"/>
        <w:jc w:val="both"/>
      </w:pPr>
      <w:r>
        <w:t xml:space="preserve">18. LI, N. et al. </w:t>
      </w:r>
      <w:proofErr w:type="spellStart"/>
      <w:r>
        <w:t>Gut</w:t>
      </w:r>
      <w:proofErr w:type="spellEnd"/>
      <w:r>
        <w:t xml:space="preserve"> Microbiota Are Associated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Psychological</w:t>
      </w:r>
      <w:proofErr w:type="spellEnd"/>
      <w:r>
        <w:t xml:space="preserve"> Stress-</w:t>
      </w:r>
      <w:proofErr w:type="spellStart"/>
      <w:r>
        <w:t>Induced</w:t>
      </w:r>
      <w:proofErr w:type="spellEnd"/>
      <w:r>
        <w:t xml:space="preserve"> </w:t>
      </w:r>
      <w:proofErr w:type="spellStart"/>
      <w:r>
        <w:t>Defections</w:t>
      </w:r>
      <w:proofErr w:type="spellEnd"/>
      <w:r>
        <w:t xml:space="preserve"> in Intestinal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Blood</w:t>
      </w:r>
      <w:proofErr w:type="spellEnd"/>
      <w:r>
        <w:t>–</w:t>
      </w:r>
      <w:proofErr w:type="spellStart"/>
      <w:r>
        <w:t>Brain</w:t>
      </w:r>
      <w:proofErr w:type="spellEnd"/>
      <w:r>
        <w:t xml:space="preserve"> </w:t>
      </w:r>
      <w:proofErr w:type="spellStart"/>
      <w:r>
        <w:t>Barriers</w:t>
      </w:r>
      <w:proofErr w:type="spellEnd"/>
      <w:r>
        <w:t xml:space="preserve">. PMC, 2020. Disponível em: </w:t>
      </w:r>
      <w:hyperlink r:id="rId49" w:history="1">
        <w:r w:rsidR="007B0D95" w:rsidRPr="004C6552">
          <w:rPr>
            <w:rStyle w:val="Hyperlink"/>
          </w:rPr>
          <w:t>https://ncbi.nlm.nih.gov/pmc/articles/PMC6974438/</w:t>
        </w:r>
      </w:hyperlink>
      <w:r w:rsidR="007B0D95">
        <w:t xml:space="preserve"> </w:t>
      </w:r>
      <w:r>
        <w:t>. Acesso em: 30 mar. 2026.</w:t>
      </w:r>
    </w:p>
    <w:p w14:paraId="5C85A831" w14:textId="031C854C" w:rsidR="00344329" w:rsidRDefault="0024281F">
      <w:pPr>
        <w:spacing w:after="120" w:line="360" w:lineRule="auto"/>
        <w:ind w:left="431" w:hanging="431"/>
        <w:jc w:val="both"/>
      </w:pPr>
      <w:r>
        <w:t xml:space="preserve">19. KELLY, J.R. et al. Breaking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barriers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gut</w:t>
      </w:r>
      <w:proofErr w:type="spellEnd"/>
      <w:r>
        <w:t xml:space="preserve"> </w:t>
      </w:r>
      <w:proofErr w:type="spellStart"/>
      <w:r>
        <w:t>microbiome</w:t>
      </w:r>
      <w:proofErr w:type="spellEnd"/>
      <w:r>
        <w:t xml:space="preserve">, intestinal </w:t>
      </w:r>
      <w:proofErr w:type="spellStart"/>
      <w:r>
        <w:t>permeability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stress-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psychiatric</w:t>
      </w:r>
      <w:proofErr w:type="spellEnd"/>
      <w:r>
        <w:t xml:space="preserve"> </w:t>
      </w:r>
      <w:proofErr w:type="spellStart"/>
      <w:r>
        <w:t>disorders</w:t>
      </w:r>
      <w:proofErr w:type="spellEnd"/>
      <w:r>
        <w:t xml:space="preserve">. PMC, 2015. Disponível em: </w:t>
      </w:r>
      <w:hyperlink r:id="rId50" w:history="1">
        <w:r w:rsidR="007B0D95" w:rsidRPr="004C6552">
          <w:rPr>
            <w:rStyle w:val="Hyperlink"/>
          </w:rPr>
          <w:t>https://ncbi.nlm.nih.gov/pmc/articles/PMC4604320/</w:t>
        </w:r>
      </w:hyperlink>
      <w:r w:rsidR="007B0D95">
        <w:t xml:space="preserve"> </w:t>
      </w:r>
      <w:r>
        <w:t>. Acesso em: 30 mar. 2026.</w:t>
      </w:r>
    </w:p>
    <w:p w14:paraId="0E92530B" w14:textId="77777777" w:rsidR="00344329" w:rsidRDefault="00344329">
      <w:pPr>
        <w:spacing w:line="360" w:lineRule="auto"/>
      </w:pPr>
    </w:p>
    <w:p w14:paraId="6DF53B0F" w14:textId="75E4F6A2" w:rsidR="00344329" w:rsidRDefault="0024281F" w:rsidP="0096079C">
      <w:pPr>
        <w:spacing w:after="120" w:line="360" w:lineRule="auto"/>
        <w:jc w:val="both"/>
      </w:pPr>
      <w:r>
        <w:rPr>
          <w:b/>
          <w:bCs/>
          <w:sz w:val="22"/>
          <w:szCs w:val="22"/>
        </w:rPr>
        <w:t>Disbiose Intestinal e Alopecia</w:t>
      </w:r>
    </w:p>
    <w:p w14:paraId="73E7A761" w14:textId="77777777" w:rsidR="00344329" w:rsidRDefault="0024281F">
      <w:pPr>
        <w:spacing w:after="120" w:line="360" w:lineRule="auto"/>
        <w:jc w:val="both"/>
      </w:pPr>
      <w:r>
        <w:rPr>
          <w:b/>
          <w:bCs/>
          <w:sz w:val="22"/>
          <w:szCs w:val="22"/>
        </w:rPr>
        <w:t>Estresse e Biologia do Folículo Capilar</w:t>
      </w:r>
    </w:p>
    <w:p w14:paraId="190D3B09" w14:textId="73EFD6F2" w:rsidR="00344329" w:rsidRDefault="0096079C">
      <w:pPr>
        <w:spacing w:after="120" w:line="360" w:lineRule="auto"/>
        <w:ind w:left="431" w:hanging="431"/>
        <w:jc w:val="both"/>
      </w:pPr>
      <w:r>
        <w:lastRenderedPageBreak/>
        <w:t>20</w:t>
      </w:r>
      <w:r w:rsidR="0024281F">
        <w:t xml:space="preserve">. PETERS, E.M.J. et al. </w:t>
      </w:r>
      <w:proofErr w:type="spellStart"/>
      <w:r w:rsidR="0024281F">
        <w:t>Probing</w:t>
      </w:r>
      <w:proofErr w:type="spellEnd"/>
      <w:r w:rsidR="0024281F">
        <w:t xml:space="preserve"> </w:t>
      </w:r>
      <w:proofErr w:type="spellStart"/>
      <w:r w:rsidR="0024281F">
        <w:t>the</w:t>
      </w:r>
      <w:proofErr w:type="spellEnd"/>
      <w:r w:rsidR="0024281F">
        <w:t xml:space="preserve"> </w:t>
      </w:r>
      <w:proofErr w:type="spellStart"/>
      <w:r w:rsidR="0024281F">
        <w:t>Effects</w:t>
      </w:r>
      <w:proofErr w:type="spellEnd"/>
      <w:r w:rsidR="0024281F">
        <w:t xml:space="preserve"> </w:t>
      </w:r>
      <w:proofErr w:type="spellStart"/>
      <w:r w:rsidR="0024281F">
        <w:t>of</w:t>
      </w:r>
      <w:proofErr w:type="spellEnd"/>
      <w:r w:rsidR="0024281F">
        <w:t xml:space="preserve"> Stress </w:t>
      </w:r>
      <w:proofErr w:type="spellStart"/>
      <w:r w:rsidR="0024281F">
        <w:t>Mediators</w:t>
      </w:r>
      <w:proofErr w:type="spellEnd"/>
      <w:r w:rsidR="0024281F">
        <w:t xml:space="preserve"> </w:t>
      </w:r>
      <w:proofErr w:type="spellStart"/>
      <w:r w:rsidR="0024281F">
        <w:t>on</w:t>
      </w:r>
      <w:proofErr w:type="spellEnd"/>
      <w:r w:rsidR="0024281F">
        <w:t xml:space="preserve"> </w:t>
      </w:r>
      <w:proofErr w:type="spellStart"/>
      <w:r w:rsidR="0024281F">
        <w:t>the</w:t>
      </w:r>
      <w:proofErr w:type="spellEnd"/>
      <w:r w:rsidR="0024281F">
        <w:t xml:space="preserve"> </w:t>
      </w:r>
      <w:proofErr w:type="spellStart"/>
      <w:r w:rsidR="0024281F">
        <w:t>Human</w:t>
      </w:r>
      <w:proofErr w:type="spellEnd"/>
      <w:r w:rsidR="0024281F">
        <w:t xml:space="preserve"> </w:t>
      </w:r>
      <w:proofErr w:type="spellStart"/>
      <w:r w:rsidR="0024281F">
        <w:t>Hair</w:t>
      </w:r>
      <w:proofErr w:type="spellEnd"/>
      <w:r w:rsidR="0024281F">
        <w:t xml:space="preserve"> </w:t>
      </w:r>
      <w:proofErr w:type="spellStart"/>
      <w:r w:rsidR="0024281F">
        <w:t>Follicle</w:t>
      </w:r>
      <w:proofErr w:type="spellEnd"/>
      <w:r w:rsidR="0024281F">
        <w:t xml:space="preserve">: </w:t>
      </w:r>
      <w:proofErr w:type="spellStart"/>
      <w:r w:rsidR="0024281F">
        <w:t>Substance</w:t>
      </w:r>
      <w:proofErr w:type="spellEnd"/>
      <w:r w:rsidR="0024281F">
        <w:t xml:space="preserve"> P </w:t>
      </w:r>
      <w:proofErr w:type="spellStart"/>
      <w:r w:rsidR="0024281F">
        <w:t>Holds</w:t>
      </w:r>
      <w:proofErr w:type="spellEnd"/>
      <w:r w:rsidR="0024281F">
        <w:t xml:space="preserve"> Central Position. American </w:t>
      </w:r>
      <w:proofErr w:type="spellStart"/>
      <w:r w:rsidR="0024281F">
        <w:t>Journal</w:t>
      </w:r>
      <w:proofErr w:type="spellEnd"/>
      <w:r w:rsidR="0024281F">
        <w:t xml:space="preserve"> </w:t>
      </w:r>
      <w:proofErr w:type="spellStart"/>
      <w:r w:rsidR="0024281F">
        <w:t>of</w:t>
      </w:r>
      <w:proofErr w:type="spellEnd"/>
      <w:r w:rsidR="0024281F">
        <w:t xml:space="preserve"> </w:t>
      </w:r>
      <w:proofErr w:type="spellStart"/>
      <w:r w:rsidR="0024281F">
        <w:t>Pathology</w:t>
      </w:r>
      <w:proofErr w:type="spellEnd"/>
      <w:r w:rsidR="0024281F">
        <w:t xml:space="preserve">, 2007. Disponível em: </w:t>
      </w:r>
      <w:hyperlink r:id="rId51" w:history="1">
        <w:r w:rsidR="007B0D95" w:rsidRPr="004C6552">
          <w:rPr>
            <w:rStyle w:val="Hyperlink"/>
          </w:rPr>
          <w:t>https://www.sciencedirect.com/science/article/abs/pii/S0002944010624480</w:t>
        </w:r>
      </w:hyperlink>
      <w:r w:rsidR="007B0D95">
        <w:t xml:space="preserve"> </w:t>
      </w:r>
      <w:r w:rsidR="0024281F">
        <w:t>. Acesso em: 30 mar. 2026.</w:t>
      </w:r>
    </w:p>
    <w:p w14:paraId="2B9E996B" w14:textId="6F089022" w:rsidR="00344329" w:rsidRDefault="00C23AB1">
      <w:pPr>
        <w:spacing w:after="120" w:line="360" w:lineRule="auto"/>
        <w:ind w:left="431" w:hanging="431"/>
        <w:jc w:val="both"/>
      </w:pPr>
      <w:r>
        <w:t>21</w:t>
      </w:r>
      <w:r w:rsidR="0024281F">
        <w:t xml:space="preserve">. PETERS, E.M.J. et al. </w:t>
      </w:r>
      <w:proofErr w:type="spellStart"/>
      <w:r w:rsidR="0024281F">
        <w:t>Indications</w:t>
      </w:r>
      <w:proofErr w:type="spellEnd"/>
      <w:r w:rsidR="0024281F">
        <w:t xml:space="preserve"> for a </w:t>
      </w:r>
      <w:proofErr w:type="spellStart"/>
      <w:r w:rsidR="0024281F">
        <w:t>brain-hair</w:t>
      </w:r>
      <w:proofErr w:type="spellEnd"/>
      <w:r w:rsidR="0024281F">
        <w:t xml:space="preserve"> </w:t>
      </w:r>
      <w:proofErr w:type="spellStart"/>
      <w:r w:rsidR="0024281F">
        <w:t>follicle</w:t>
      </w:r>
      <w:proofErr w:type="spellEnd"/>
      <w:r w:rsidR="0024281F">
        <w:t xml:space="preserve"> </w:t>
      </w:r>
      <w:proofErr w:type="spellStart"/>
      <w:r w:rsidR="0024281F">
        <w:t>axis</w:t>
      </w:r>
      <w:proofErr w:type="spellEnd"/>
      <w:r w:rsidR="0024281F">
        <w:t xml:space="preserve">: </w:t>
      </w:r>
      <w:proofErr w:type="spellStart"/>
      <w:r w:rsidR="0024281F">
        <w:t>inhibition</w:t>
      </w:r>
      <w:proofErr w:type="spellEnd"/>
      <w:r w:rsidR="0024281F">
        <w:t xml:space="preserve"> </w:t>
      </w:r>
      <w:proofErr w:type="spellStart"/>
      <w:r w:rsidR="0024281F">
        <w:t>of</w:t>
      </w:r>
      <w:proofErr w:type="spellEnd"/>
      <w:r w:rsidR="0024281F">
        <w:t xml:space="preserve"> </w:t>
      </w:r>
      <w:proofErr w:type="spellStart"/>
      <w:r w:rsidR="0024281F">
        <w:t>keratinocyte</w:t>
      </w:r>
      <w:proofErr w:type="spellEnd"/>
      <w:r w:rsidR="0024281F">
        <w:t xml:space="preserve"> </w:t>
      </w:r>
      <w:proofErr w:type="spellStart"/>
      <w:r w:rsidR="0024281F">
        <w:t>proliferation</w:t>
      </w:r>
      <w:proofErr w:type="spellEnd"/>
      <w:r w:rsidR="0024281F">
        <w:t xml:space="preserve"> </w:t>
      </w:r>
      <w:proofErr w:type="spellStart"/>
      <w:r w:rsidR="0024281F">
        <w:t>and</w:t>
      </w:r>
      <w:proofErr w:type="spellEnd"/>
      <w:r w:rsidR="0024281F">
        <w:t xml:space="preserve"> </w:t>
      </w:r>
      <w:proofErr w:type="spellStart"/>
      <w:r w:rsidR="0024281F">
        <w:t>up-regulation</w:t>
      </w:r>
      <w:proofErr w:type="spellEnd"/>
      <w:r w:rsidR="0024281F">
        <w:t xml:space="preserve"> </w:t>
      </w:r>
      <w:proofErr w:type="spellStart"/>
      <w:r w:rsidR="0024281F">
        <w:t>of</w:t>
      </w:r>
      <w:proofErr w:type="spellEnd"/>
      <w:r w:rsidR="0024281F">
        <w:t xml:space="preserve"> </w:t>
      </w:r>
      <w:proofErr w:type="spellStart"/>
      <w:r w:rsidR="0024281F">
        <w:t>keratinocyte</w:t>
      </w:r>
      <w:proofErr w:type="spellEnd"/>
      <w:r w:rsidR="0024281F">
        <w:t xml:space="preserve"> </w:t>
      </w:r>
      <w:proofErr w:type="spellStart"/>
      <w:r w:rsidR="0024281F">
        <w:t>apoptosis</w:t>
      </w:r>
      <w:proofErr w:type="spellEnd"/>
      <w:r w:rsidR="0024281F">
        <w:t xml:space="preserve"> in </w:t>
      </w:r>
      <w:proofErr w:type="spellStart"/>
      <w:r w:rsidR="0024281F">
        <w:t>telogen</w:t>
      </w:r>
      <w:proofErr w:type="spellEnd"/>
      <w:r w:rsidR="0024281F">
        <w:t xml:space="preserve"> </w:t>
      </w:r>
      <w:proofErr w:type="spellStart"/>
      <w:r w:rsidR="0024281F">
        <w:t>hair</w:t>
      </w:r>
      <w:proofErr w:type="spellEnd"/>
      <w:r w:rsidR="0024281F">
        <w:t xml:space="preserve"> </w:t>
      </w:r>
      <w:proofErr w:type="spellStart"/>
      <w:r w:rsidR="0024281F">
        <w:t>follicles</w:t>
      </w:r>
      <w:proofErr w:type="spellEnd"/>
      <w:r w:rsidR="0024281F">
        <w:t xml:space="preserve"> </w:t>
      </w:r>
      <w:proofErr w:type="spellStart"/>
      <w:r w:rsidR="0024281F">
        <w:t>by</w:t>
      </w:r>
      <w:proofErr w:type="spellEnd"/>
      <w:r w:rsidR="0024281F">
        <w:t xml:space="preserve"> stress </w:t>
      </w:r>
      <w:proofErr w:type="spellStart"/>
      <w:r w:rsidR="0024281F">
        <w:t>and</w:t>
      </w:r>
      <w:proofErr w:type="spellEnd"/>
      <w:r w:rsidR="0024281F">
        <w:t xml:space="preserve"> </w:t>
      </w:r>
      <w:proofErr w:type="spellStart"/>
      <w:r w:rsidR="0024281F">
        <w:t>substance</w:t>
      </w:r>
      <w:proofErr w:type="spellEnd"/>
      <w:r w:rsidR="0024281F">
        <w:t xml:space="preserve"> P. The FASEB </w:t>
      </w:r>
      <w:proofErr w:type="spellStart"/>
      <w:r w:rsidR="0024281F">
        <w:t>Journal</w:t>
      </w:r>
      <w:proofErr w:type="spellEnd"/>
      <w:r w:rsidR="0024281F">
        <w:t xml:space="preserve">, 2001. Disponível em: </w:t>
      </w:r>
      <w:hyperlink r:id="rId52" w:history="1">
        <w:r w:rsidR="007B0D95" w:rsidRPr="004C6552">
          <w:rPr>
            <w:rStyle w:val="Hyperlink"/>
          </w:rPr>
          <w:t>https://pubmed.ncbi.nlm.nih.gov/11641256/</w:t>
        </w:r>
      </w:hyperlink>
      <w:r w:rsidR="007B0D95">
        <w:t xml:space="preserve"> </w:t>
      </w:r>
      <w:r w:rsidR="0024281F">
        <w:t>. Acesso em: 30 mar. 2026.</w:t>
      </w:r>
    </w:p>
    <w:p w14:paraId="7E706CD8" w14:textId="732834B4" w:rsidR="00344329" w:rsidRDefault="00C23AB1">
      <w:pPr>
        <w:spacing w:after="120" w:line="360" w:lineRule="auto"/>
        <w:ind w:left="431" w:hanging="431"/>
        <w:jc w:val="both"/>
      </w:pPr>
      <w:r>
        <w:t>22</w:t>
      </w:r>
      <w:r w:rsidR="0024281F">
        <w:t xml:space="preserve">. PETERS, E.M.J. et al. </w:t>
      </w:r>
      <w:proofErr w:type="spellStart"/>
      <w:r w:rsidR="0024281F">
        <w:t>Neurogenic</w:t>
      </w:r>
      <w:proofErr w:type="spellEnd"/>
      <w:r w:rsidR="0024281F">
        <w:t xml:space="preserve"> </w:t>
      </w:r>
      <w:proofErr w:type="spellStart"/>
      <w:r w:rsidR="0024281F">
        <w:t>Inflammation</w:t>
      </w:r>
      <w:proofErr w:type="spellEnd"/>
      <w:r w:rsidR="0024281F">
        <w:t xml:space="preserve"> in Stress-</w:t>
      </w:r>
      <w:proofErr w:type="spellStart"/>
      <w:r w:rsidR="0024281F">
        <w:t>Induced</w:t>
      </w:r>
      <w:proofErr w:type="spellEnd"/>
      <w:r w:rsidR="0024281F">
        <w:t xml:space="preserve"> </w:t>
      </w:r>
      <w:proofErr w:type="spellStart"/>
      <w:r w:rsidR="0024281F">
        <w:t>Termination</w:t>
      </w:r>
      <w:proofErr w:type="spellEnd"/>
      <w:r w:rsidR="0024281F">
        <w:t xml:space="preserve"> </w:t>
      </w:r>
      <w:proofErr w:type="spellStart"/>
      <w:r w:rsidR="0024281F">
        <w:t>of</w:t>
      </w:r>
      <w:proofErr w:type="spellEnd"/>
      <w:r w:rsidR="0024281F">
        <w:t xml:space="preserve"> </w:t>
      </w:r>
      <w:proofErr w:type="spellStart"/>
      <w:r w:rsidR="0024281F">
        <w:t>Murine</w:t>
      </w:r>
      <w:proofErr w:type="spellEnd"/>
      <w:r w:rsidR="0024281F">
        <w:t xml:space="preserve"> </w:t>
      </w:r>
      <w:proofErr w:type="spellStart"/>
      <w:r w:rsidR="0024281F">
        <w:t>Hair</w:t>
      </w:r>
      <w:proofErr w:type="spellEnd"/>
      <w:r w:rsidR="0024281F">
        <w:t xml:space="preserve"> Growth </w:t>
      </w:r>
      <w:proofErr w:type="spellStart"/>
      <w:r w:rsidR="0024281F">
        <w:t>Is</w:t>
      </w:r>
      <w:proofErr w:type="spellEnd"/>
      <w:r w:rsidR="0024281F">
        <w:t xml:space="preserve"> </w:t>
      </w:r>
      <w:proofErr w:type="spellStart"/>
      <w:r w:rsidR="0024281F">
        <w:t>Promoted</w:t>
      </w:r>
      <w:proofErr w:type="spellEnd"/>
      <w:r w:rsidR="0024281F">
        <w:t xml:space="preserve"> </w:t>
      </w:r>
      <w:proofErr w:type="spellStart"/>
      <w:r w:rsidR="0024281F">
        <w:t>by</w:t>
      </w:r>
      <w:proofErr w:type="spellEnd"/>
      <w:r w:rsidR="0024281F">
        <w:t xml:space="preserve"> </w:t>
      </w:r>
      <w:proofErr w:type="spellStart"/>
      <w:r w:rsidR="0024281F">
        <w:t>Nerve</w:t>
      </w:r>
      <w:proofErr w:type="spellEnd"/>
      <w:r w:rsidR="0024281F">
        <w:t xml:space="preserve"> Growth Factor. PMC, 2006. Disponível em: </w:t>
      </w:r>
      <w:hyperlink r:id="rId53" w:history="1">
        <w:r w:rsidR="007B0D95" w:rsidRPr="004C6552">
          <w:rPr>
            <w:rStyle w:val="Hyperlink"/>
          </w:rPr>
          <w:t>https://ncbi.nlm.nih.gov/pmc/articles/PMC1618553/</w:t>
        </w:r>
      </w:hyperlink>
      <w:r w:rsidR="007B0D95">
        <w:t xml:space="preserve"> </w:t>
      </w:r>
      <w:r w:rsidR="0024281F">
        <w:t>. Acesso em: 30 mar. 2026.</w:t>
      </w:r>
    </w:p>
    <w:p w14:paraId="3A0C858B" w14:textId="77777777" w:rsidR="00344329" w:rsidRDefault="00344329">
      <w:pPr>
        <w:spacing w:line="360" w:lineRule="auto"/>
      </w:pPr>
    </w:p>
    <w:p w14:paraId="0D6BEEB4" w14:textId="77777777" w:rsidR="00344329" w:rsidRDefault="0024281F">
      <w:pPr>
        <w:spacing w:after="120" w:line="360" w:lineRule="auto"/>
        <w:jc w:val="both"/>
      </w:pPr>
      <w:r>
        <w:rPr>
          <w:b/>
          <w:bCs/>
          <w:sz w:val="22"/>
          <w:szCs w:val="22"/>
        </w:rPr>
        <w:t>Dieta, Nutrientes e Queda Capilar</w:t>
      </w:r>
    </w:p>
    <w:p w14:paraId="00B134A1" w14:textId="438936BF" w:rsidR="00344329" w:rsidRDefault="00C23AB1">
      <w:pPr>
        <w:spacing w:after="120" w:line="360" w:lineRule="auto"/>
        <w:ind w:left="431" w:hanging="431"/>
        <w:jc w:val="both"/>
      </w:pPr>
      <w:r>
        <w:t>23</w:t>
      </w:r>
      <w:r w:rsidR="0024281F">
        <w:t xml:space="preserve">. GUO, E.L.; KATTA, R. Diet </w:t>
      </w:r>
      <w:proofErr w:type="spellStart"/>
      <w:r w:rsidR="0024281F">
        <w:t>and</w:t>
      </w:r>
      <w:proofErr w:type="spellEnd"/>
      <w:r w:rsidR="0024281F">
        <w:t xml:space="preserve"> </w:t>
      </w:r>
      <w:proofErr w:type="spellStart"/>
      <w:r w:rsidR="0024281F">
        <w:t>hair</w:t>
      </w:r>
      <w:proofErr w:type="spellEnd"/>
      <w:r w:rsidR="0024281F">
        <w:t xml:space="preserve"> </w:t>
      </w:r>
      <w:proofErr w:type="spellStart"/>
      <w:r w:rsidR="0024281F">
        <w:t>loss</w:t>
      </w:r>
      <w:proofErr w:type="spellEnd"/>
      <w:r w:rsidR="0024281F">
        <w:t xml:space="preserve">: </w:t>
      </w:r>
      <w:proofErr w:type="spellStart"/>
      <w:r w:rsidR="0024281F">
        <w:t>effects</w:t>
      </w:r>
      <w:proofErr w:type="spellEnd"/>
      <w:r w:rsidR="0024281F">
        <w:t xml:space="preserve"> </w:t>
      </w:r>
      <w:proofErr w:type="spellStart"/>
      <w:r w:rsidR="0024281F">
        <w:t>of</w:t>
      </w:r>
      <w:proofErr w:type="spellEnd"/>
      <w:r w:rsidR="0024281F">
        <w:t xml:space="preserve"> </w:t>
      </w:r>
      <w:proofErr w:type="spellStart"/>
      <w:r w:rsidR="0024281F">
        <w:t>nutrient</w:t>
      </w:r>
      <w:proofErr w:type="spellEnd"/>
      <w:r w:rsidR="0024281F">
        <w:t xml:space="preserve"> </w:t>
      </w:r>
      <w:proofErr w:type="spellStart"/>
      <w:r w:rsidR="0024281F">
        <w:t>deficiency</w:t>
      </w:r>
      <w:proofErr w:type="spellEnd"/>
      <w:r w:rsidR="0024281F">
        <w:t xml:space="preserve"> </w:t>
      </w:r>
      <w:proofErr w:type="spellStart"/>
      <w:r w:rsidR="0024281F">
        <w:t>and</w:t>
      </w:r>
      <w:proofErr w:type="spellEnd"/>
      <w:r w:rsidR="0024281F">
        <w:t xml:space="preserve"> </w:t>
      </w:r>
      <w:proofErr w:type="spellStart"/>
      <w:r w:rsidR="0024281F">
        <w:t>supplement</w:t>
      </w:r>
      <w:proofErr w:type="spellEnd"/>
      <w:r w:rsidR="0024281F">
        <w:t xml:space="preserve"> use. </w:t>
      </w:r>
      <w:proofErr w:type="spellStart"/>
      <w:r w:rsidR="0024281F">
        <w:t>Dermatology</w:t>
      </w:r>
      <w:proofErr w:type="spellEnd"/>
      <w:r w:rsidR="0024281F">
        <w:t xml:space="preserve"> </w:t>
      </w:r>
      <w:proofErr w:type="spellStart"/>
      <w:r w:rsidR="0024281F">
        <w:t>Practical</w:t>
      </w:r>
      <w:proofErr w:type="spellEnd"/>
      <w:r w:rsidR="0024281F">
        <w:t xml:space="preserve"> &amp; Conceptual, v. 7, n. 1, p. 1-10, jan. 2017. Disponível em: </w:t>
      </w:r>
      <w:hyperlink r:id="rId54" w:history="1">
        <w:r w:rsidR="007B0D95" w:rsidRPr="004C6552">
          <w:rPr>
            <w:rStyle w:val="Hyperlink"/>
          </w:rPr>
          <w:t>https://ncbi.nlm.nih.gov/pmc/articles/PMC5315033/</w:t>
        </w:r>
      </w:hyperlink>
      <w:r w:rsidR="007B0D95">
        <w:t xml:space="preserve"> </w:t>
      </w:r>
      <w:r w:rsidR="0024281F">
        <w:t>. Acesso em: 30 mar. 2026.</w:t>
      </w:r>
    </w:p>
    <w:p w14:paraId="293CB1AC" w14:textId="77777777" w:rsidR="00344329" w:rsidRDefault="00344329">
      <w:pPr>
        <w:spacing w:line="360" w:lineRule="auto"/>
      </w:pPr>
    </w:p>
    <w:p w14:paraId="1878DB45" w14:textId="77777777" w:rsidR="00344329" w:rsidRDefault="0024281F">
      <w:pPr>
        <w:spacing w:after="120" w:line="360" w:lineRule="auto"/>
        <w:jc w:val="both"/>
      </w:pPr>
      <w:r>
        <w:rPr>
          <w:b/>
          <w:bCs/>
          <w:sz w:val="22"/>
          <w:szCs w:val="22"/>
        </w:rPr>
        <w:t>Microcorrentes e Crescimento Capilar</w:t>
      </w:r>
    </w:p>
    <w:p w14:paraId="3D51FA7B" w14:textId="4874D80D" w:rsidR="00344329" w:rsidRDefault="00C23AB1" w:rsidP="0096079C">
      <w:pPr>
        <w:spacing w:after="120" w:line="360" w:lineRule="auto"/>
        <w:ind w:left="431" w:hanging="431"/>
        <w:jc w:val="both"/>
      </w:pPr>
      <w:r>
        <w:t>24</w:t>
      </w:r>
      <w:r w:rsidR="0024281F">
        <w:t xml:space="preserve">. KIM, Y.J.; LIM, H.; PARK, S.Y. et al. </w:t>
      </w:r>
      <w:proofErr w:type="spellStart"/>
      <w:r w:rsidR="0024281F">
        <w:t>Micro-Current</w:t>
      </w:r>
      <w:proofErr w:type="spellEnd"/>
      <w:r w:rsidR="0024281F">
        <w:t xml:space="preserve"> </w:t>
      </w:r>
      <w:proofErr w:type="spellStart"/>
      <w:r w:rsidR="0024281F">
        <w:t>Stimulation</w:t>
      </w:r>
      <w:proofErr w:type="spellEnd"/>
      <w:r w:rsidR="0024281F">
        <w:t xml:space="preserve"> </w:t>
      </w:r>
      <w:proofErr w:type="spellStart"/>
      <w:r w:rsidR="0024281F">
        <w:t>Has</w:t>
      </w:r>
      <w:proofErr w:type="spellEnd"/>
      <w:r w:rsidR="0024281F">
        <w:t xml:space="preserve"> </w:t>
      </w:r>
      <w:proofErr w:type="spellStart"/>
      <w:r w:rsidR="0024281F">
        <w:t>Potential</w:t>
      </w:r>
      <w:proofErr w:type="spellEnd"/>
      <w:r w:rsidR="0024281F">
        <w:t xml:space="preserve"> </w:t>
      </w:r>
      <w:proofErr w:type="spellStart"/>
      <w:r w:rsidR="0024281F">
        <w:t>Effects</w:t>
      </w:r>
      <w:proofErr w:type="spellEnd"/>
      <w:r w:rsidR="0024281F">
        <w:t xml:space="preserve"> </w:t>
      </w:r>
      <w:proofErr w:type="spellStart"/>
      <w:r w:rsidR="0024281F">
        <w:t>of</w:t>
      </w:r>
      <w:proofErr w:type="spellEnd"/>
      <w:r w:rsidR="0024281F">
        <w:t xml:space="preserve"> </w:t>
      </w:r>
      <w:proofErr w:type="spellStart"/>
      <w:r w:rsidR="0024281F">
        <w:t>Hair</w:t>
      </w:r>
      <w:proofErr w:type="spellEnd"/>
      <w:r w:rsidR="0024281F">
        <w:t xml:space="preserve"> Growth-</w:t>
      </w:r>
      <w:proofErr w:type="spellStart"/>
      <w:r w:rsidR="0024281F">
        <w:t>Promotion</w:t>
      </w:r>
      <w:proofErr w:type="spellEnd"/>
      <w:r w:rsidR="0024281F">
        <w:t xml:space="preserve"> </w:t>
      </w:r>
      <w:proofErr w:type="spellStart"/>
      <w:r w:rsidR="0024281F">
        <w:t>on</w:t>
      </w:r>
      <w:proofErr w:type="spellEnd"/>
      <w:r w:rsidR="0024281F">
        <w:t xml:space="preserve"> </w:t>
      </w:r>
      <w:proofErr w:type="spellStart"/>
      <w:r w:rsidR="0024281F">
        <w:t>Human</w:t>
      </w:r>
      <w:proofErr w:type="spellEnd"/>
      <w:r w:rsidR="0024281F">
        <w:t xml:space="preserve"> </w:t>
      </w:r>
      <w:proofErr w:type="spellStart"/>
      <w:r w:rsidR="0024281F">
        <w:t>Hair</w:t>
      </w:r>
      <w:proofErr w:type="spellEnd"/>
      <w:r w:rsidR="0024281F">
        <w:t xml:space="preserve"> </w:t>
      </w:r>
      <w:proofErr w:type="spellStart"/>
      <w:r w:rsidR="0024281F">
        <w:t>Follicle-Derived</w:t>
      </w:r>
      <w:proofErr w:type="spellEnd"/>
      <w:r w:rsidR="0024281F">
        <w:t xml:space="preserve"> </w:t>
      </w:r>
      <w:proofErr w:type="spellStart"/>
      <w:r w:rsidR="0024281F">
        <w:t>Papilla</w:t>
      </w:r>
      <w:proofErr w:type="spellEnd"/>
      <w:r w:rsidR="0024281F">
        <w:t xml:space="preserve"> </w:t>
      </w:r>
      <w:proofErr w:type="spellStart"/>
      <w:r w:rsidR="0024281F">
        <w:t>Cells</w:t>
      </w:r>
      <w:proofErr w:type="spellEnd"/>
      <w:r w:rsidR="0024281F">
        <w:t xml:space="preserve"> </w:t>
      </w:r>
      <w:proofErr w:type="spellStart"/>
      <w:r w:rsidR="0024281F">
        <w:t>and</w:t>
      </w:r>
      <w:proofErr w:type="spellEnd"/>
      <w:r w:rsidR="0024281F">
        <w:t xml:space="preserve"> Animal Model. </w:t>
      </w:r>
      <w:proofErr w:type="spellStart"/>
      <w:r w:rsidR="0024281F">
        <w:t>International</w:t>
      </w:r>
      <w:proofErr w:type="spellEnd"/>
      <w:r w:rsidR="0024281F">
        <w:t xml:space="preserve"> </w:t>
      </w:r>
      <w:proofErr w:type="spellStart"/>
      <w:r w:rsidR="0024281F">
        <w:t>Journal</w:t>
      </w:r>
      <w:proofErr w:type="spellEnd"/>
      <w:r w:rsidR="0024281F">
        <w:t xml:space="preserve"> </w:t>
      </w:r>
      <w:proofErr w:type="spellStart"/>
      <w:r w:rsidR="0024281F">
        <w:t>of</w:t>
      </w:r>
      <w:proofErr w:type="spellEnd"/>
      <w:r w:rsidR="0024281F">
        <w:t xml:space="preserve"> Molecular </w:t>
      </w:r>
      <w:proofErr w:type="spellStart"/>
      <w:r w:rsidR="0024281F">
        <w:t>Sciences</w:t>
      </w:r>
      <w:proofErr w:type="spellEnd"/>
      <w:r w:rsidR="0024281F">
        <w:t xml:space="preserve">, v. 22, n. 9, art. 4361, 2021. DOI: 10.3390/ijms22094361. Disponível em: </w:t>
      </w:r>
      <w:hyperlink r:id="rId55" w:history="1">
        <w:r w:rsidR="004844A2" w:rsidRPr="004C6552">
          <w:rPr>
            <w:rStyle w:val="Hyperlink"/>
          </w:rPr>
          <w:t>https://www.mdpi.com/1422-0067/22/9/4361</w:t>
        </w:r>
      </w:hyperlink>
      <w:r w:rsidR="004844A2">
        <w:t xml:space="preserve"> </w:t>
      </w:r>
      <w:r w:rsidR="0024281F">
        <w:t>. Acesso em: 30 mar. 2026.</w:t>
      </w:r>
    </w:p>
    <w:p w14:paraId="5FD6097F" w14:textId="77777777" w:rsidR="00344329" w:rsidRDefault="00344329">
      <w:pPr>
        <w:spacing w:line="360" w:lineRule="auto"/>
      </w:pPr>
    </w:p>
    <w:p w14:paraId="313729AD" w14:textId="77777777" w:rsidR="00344329" w:rsidRDefault="0024281F">
      <w:pPr>
        <w:spacing w:after="120" w:line="360" w:lineRule="auto"/>
        <w:jc w:val="both"/>
      </w:pPr>
      <w:r>
        <w:rPr>
          <w:b/>
          <w:bCs/>
          <w:sz w:val="22"/>
          <w:szCs w:val="22"/>
        </w:rPr>
        <w:t>PDRN e Alopecia</w:t>
      </w:r>
    </w:p>
    <w:p w14:paraId="2C4691D7" w14:textId="6CFF3FF6" w:rsidR="00344329" w:rsidRDefault="00C23AB1">
      <w:pPr>
        <w:spacing w:after="120" w:line="360" w:lineRule="auto"/>
        <w:ind w:left="431" w:hanging="431"/>
        <w:jc w:val="both"/>
      </w:pPr>
      <w:r>
        <w:t>25</w:t>
      </w:r>
      <w:r w:rsidR="0024281F">
        <w:t xml:space="preserve">. LEE, Y.B.; ZHENG, Z.; KANG, I.J.; KIM, J.Y.; OH, S.H.; CHO, B.K. </w:t>
      </w:r>
      <w:proofErr w:type="spellStart"/>
      <w:r w:rsidR="0024281F">
        <w:t>Therapeutic</w:t>
      </w:r>
      <w:proofErr w:type="spellEnd"/>
      <w:r w:rsidR="0024281F">
        <w:t xml:space="preserve"> </w:t>
      </w:r>
      <w:proofErr w:type="spellStart"/>
      <w:r w:rsidR="0024281F">
        <w:t>efficacy</w:t>
      </w:r>
      <w:proofErr w:type="spellEnd"/>
      <w:r w:rsidR="0024281F">
        <w:t xml:space="preserve"> </w:t>
      </w:r>
      <w:proofErr w:type="spellStart"/>
      <w:r w:rsidR="0024281F">
        <w:t>of</w:t>
      </w:r>
      <w:proofErr w:type="spellEnd"/>
      <w:r w:rsidR="0024281F">
        <w:t xml:space="preserve"> </w:t>
      </w:r>
      <w:proofErr w:type="spellStart"/>
      <w:r w:rsidR="0024281F">
        <w:t>autologous</w:t>
      </w:r>
      <w:proofErr w:type="spellEnd"/>
      <w:r w:rsidR="0024281F">
        <w:t xml:space="preserve"> </w:t>
      </w:r>
      <w:proofErr w:type="spellStart"/>
      <w:r w:rsidR="0024281F">
        <w:t>platelet-rich</w:t>
      </w:r>
      <w:proofErr w:type="spellEnd"/>
      <w:r w:rsidR="0024281F">
        <w:t xml:space="preserve"> plasma </w:t>
      </w:r>
      <w:proofErr w:type="spellStart"/>
      <w:r w:rsidR="0024281F">
        <w:t>and</w:t>
      </w:r>
      <w:proofErr w:type="spellEnd"/>
      <w:r w:rsidR="0024281F">
        <w:t xml:space="preserve"> </w:t>
      </w:r>
      <w:proofErr w:type="spellStart"/>
      <w:r w:rsidR="0024281F">
        <w:t>polydeoxyribonucleotide</w:t>
      </w:r>
      <w:proofErr w:type="spellEnd"/>
      <w:r w:rsidR="0024281F">
        <w:t xml:space="preserve"> </w:t>
      </w:r>
      <w:proofErr w:type="spellStart"/>
      <w:r w:rsidR="0024281F">
        <w:t>on</w:t>
      </w:r>
      <w:proofErr w:type="spellEnd"/>
      <w:r w:rsidR="0024281F">
        <w:t xml:space="preserve"> </w:t>
      </w:r>
      <w:proofErr w:type="spellStart"/>
      <w:r w:rsidR="0024281F">
        <w:t>female</w:t>
      </w:r>
      <w:proofErr w:type="spellEnd"/>
      <w:r w:rsidR="0024281F">
        <w:t xml:space="preserve"> </w:t>
      </w:r>
      <w:proofErr w:type="spellStart"/>
      <w:r w:rsidR="0024281F">
        <w:t>pattern</w:t>
      </w:r>
      <w:proofErr w:type="spellEnd"/>
      <w:r w:rsidR="0024281F">
        <w:t xml:space="preserve"> </w:t>
      </w:r>
      <w:proofErr w:type="spellStart"/>
      <w:r w:rsidR="0024281F">
        <w:t>hair</w:t>
      </w:r>
      <w:proofErr w:type="spellEnd"/>
      <w:r w:rsidR="0024281F">
        <w:t xml:space="preserve"> </w:t>
      </w:r>
      <w:proofErr w:type="spellStart"/>
      <w:r w:rsidR="0024281F">
        <w:t>loss</w:t>
      </w:r>
      <w:proofErr w:type="spellEnd"/>
      <w:r w:rsidR="0024281F">
        <w:t xml:space="preserve">. </w:t>
      </w:r>
      <w:proofErr w:type="spellStart"/>
      <w:r w:rsidR="0024281F">
        <w:t>Wound</w:t>
      </w:r>
      <w:proofErr w:type="spellEnd"/>
      <w:r w:rsidR="0024281F">
        <w:t xml:space="preserve"> </w:t>
      </w:r>
      <w:proofErr w:type="spellStart"/>
      <w:r w:rsidR="0024281F">
        <w:t>Repair</w:t>
      </w:r>
      <w:proofErr w:type="spellEnd"/>
      <w:r w:rsidR="0024281F">
        <w:t xml:space="preserve"> </w:t>
      </w:r>
      <w:proofErr w:type="spellStart"/>
      <w:r w:rsidR="0024281F">
        <w:t>and</w:t>
      </w:r>
      <w:proofErr w:type="spellEnd"/>
      <w:r w:rsidR="0024281F">
        <w:t xml:space="preserve"> </w:t>
      </w:r>
      <w:proofErr w:type="spellStart"/>
      <w:r w:rsidR="0024281F">
        <w:t>Regeneration</w:t>
      </w:r>
      <w:proofErr w:type="spellEnd"/>
      <w:r w:rsidR="0024281F">
        <w:t xml:space="preserve">, 2015. Disponível em: </w:t>
      </w:r>
      <w:hyperlink r:id="rId56" w:history="1">
        <w:r w:rsidR="004844A2" w:rsidRPr="004C6552">
          <w:rPr>
            <w:rStyle w:val="Hyperlink"/>
          </w:rPr>
          <w:t>https://www.jacksonvillehairmd.com/hair-restoration-jacksonville/docs/Therapeutic-efficacy-of-autologous-platelet-rich-p.pdf</w:t>
        </w:r>
      </w:hyperlink>
      <w:r w:rsidR="004844A2">
        <w:t xml:space="preserve"> </w:t>
      </w:r>
      <w:r w:rsidR="0024281F">
        <w:t>. Acesso em: 30 mar. 2026.</w:t>
      </w:r>
    </w:p>
    <w:p w14:paraId="2A559D3A" w14:textId="110BFFA6" w:rsidR="00344329" w:rsidRDefault="00C23AB1">
      <w:pPr>
        <w:spacing w:after="120" w:line="360" w:lineRule="auto"/>
        <w:ind w:left="431" w:hanging="431"/>
        <w:jc w:val="both"/>
      </w:pPr>
      <w:r>
        <w:t>26</w:t>
      </w:r>
      <w:r w:rsidR="0024281F">
        <w:t xml:space="preserve">. THERAPEUTIC </w:t>
      </w:r>
      <w:proofErr w:type="spellStart"/>
      <w:r w:rsidR="0024281F">
        <w:t>Efficacy</w:t>
      </w:r>
      <w:proofErr w:type="spellEnd"/>
      <w:r w:rsidR="0024281F">
        <w:t xml:space="preserve"> </w:t>
      </w:r>
      <w:proofErr w:type="spellStart"/>
      <w:r w:rsidR="0024281F">
        <w:t>of</w:t>
      </w:r>
      <w:proofErr w:type="spellEnd"/>
      <w:r w:rsidR="0024281F">
        <w:t xml:space="preserve"> 1,927-nm </w:t>
      </w:r>
      <w:proofErr w:type="spellStart"/>
      <w:r w:rsidR="0024281F">
        <w:t>Fractionated</w:t>
      </w:r>
      <w:proofErr w:type="spellEnd"/>
      <w:r w:rsidR="0024281F">
        <w:t xml:space="preserve"> </w:t>
      </w:r>
      <w:proofErr w:type="spellStart"/>
      <w:r w:rsidR="0024281F">
        <w:t>Thulium</w:t>
      </w:r>
      <w:proofErr w:type="spellEnd"/>
      <w:r w:rsidR="0024281F">
        <w:t xml:space="preserve"> Laser Energy </w:t>
      </w:r>
      <w:proofErr w:type="spellStart"/>
      <w:r w:rsidR="0024281F">
        <w:t>and</w:t>
      </w:r>
      <w:proofErr w:type="spellEnd"/>
      <w:r w:rsidR="0024281F">
        <w:t xml:space="preserve"> </w:t>
      </w:r>
      <w:proofErr w:type="spellStart"/>
      <w:r w:rsidR="0024281F">
        <w:t>Polydeoxyribonucleotide</w:t>
      </w:r>
      <w:proofErr w:type="spellEnd"/>
      <w:r w:rsidR="0024281F">
        <w:t xml:space="preserve"> </w:t>
      </w:r>
      <w:proofErr w:type="spellStart"/>
      <w:r w:rsidR="0024281F">
        <w:t>on</w:t>
      </w:r>
      <w:proofErr w:type="spellEnd"/>
      <w:r w:rsidR="0024281F">
        <w:t xml:space="preserve"> </w:t>
      </w:r>
      <w:proofErr w:type="spellStart"/>
      <w:r w:rsidR="0024281F">
        <w:t>Pattern</w:t>
      </w:r>
      <w:proofErr w:type="spellEnd"/>
      <w:r w:rsidR="0024281F">
        <w:t xml:space="preserve"> </w:t>
      </w:r>
      <w:proofErr w:type="spellStart"/>
      <w:r w:rsidR="0024281F">
        <w:t>Hair</w:t>
      </w:r>
      <w:proofErr w:type="spellEnd"/>
      <w:r w:rsidR="0024281F">
        <w:t xml:space="preserve"> </w:t>
      </w:r>
      <w:proofErr w:type="spellStart"/>
      <w:r w:rsidR="0024281F">
        <w:t>Loss</w:t>
      </w:r>
      <w:proofErr w:type="spellEnd"/>
      <w:r w:rsidR="0024281F">
        <w:t xml:space="preserve">. </w:t>
      </w:r>
      <w:proofErr w:type="spellStart"/>
      <w:r w:rsidR="0024281F">
        <w:t>Journal</w:t>
      </w:r>
      <w:proofErr w:type="spellEnd"/>
      <w:r w:rsidR="0024281F">
        <w:t xml:space="preserve"> </w:t>
      </w:r>
      <w:proofErr w:type="spellStart"/>
      <w:r w:rsidR="0024281F">
        <w:t>of</w:t>
      </w:r>
      <w:proofErr w:type="spellEnd"/>
      <w:r w:rsidR="0024281F">
        <w:t xml:space="preserve"> </w:t>
      </w:r>
      <w:proofErr w:type="spellStart"/>
      <w:r w:rsidR="0024281F">
        <w:t>the</w:t>
      </w:r>
      <w:proofErr w:type="spellEnd"/>
      <w:r w:rsidR="0024281F">
        <w:t xml:space="preserve"> Korean Society for Laser Medicine </w:t>
      </w:r>
      <w:proofErr w:type="spellStart"/>
      <w:r w:rsidR="0024281F">
        <w:t>and</w:t>
      </w:r>
      <w:proofErr w:type="spellEnd"/>
      <w:r w:rsidR="0024281F">
        <w:t xml:space="preserve"> </w:t>
      </w:r>
      <w:proofErr w:type="spellStart"/>
      <w:r w:rsidR="0024281F">
        <w:t>Surgery</w:t>
      </w:r>
      <w:proofErr w:type="spellEnd"/>
      <w:r w:rsidR="0024281F">
        <w:t xml:space="preserve">. Disponível em: </w:t>
      </w:r>
      <w:hyperlink r:id="rId57" w:history="1">
        <w:r w:rsidR="004844A2" w:rsidRPr="004C6552">
          <w:rPr>
            <w:rStyle w:val="Hyperlink"/>
          </w:rPr>
          <w:t>https://www.jkslms.or.kr/journal/view.html?uid=67&amp;vmd=Full</w:t>
        </w:r>
      </w:hyperlink>
      <w:r w:rsidR="004844A2">
        <w:t xml:space="preserve"> </w:t>
      </w:r>
      <w:r w:rsidR="0024281F">
        <w:t>. Acesso em: 30 mar. 2026.</w:t>
      </w:r>
    </w:p>
    <w:p w14:paraId="317D95C9" w14:textId="66521A6B" w:rsidR="00344329" w:rsidRDefault="00C23AB1">
      <w:pPr>
        <w:spacing w:after="120" w:line="360" w:lineRule="auto"/>
        <w:ind w:left="431" w:hanging="431"/>
        <w:jc w:val="both"/>
      </w:pPr>
      <w:r>
        <w:t>27</w:t>
      </w:r>
      <w:r w:rsidR="0024281F">
        <w:t xml:space="preserve">. EFFICACY </w:t>
      </w:r>
      <w:proofErr w:type="spellStart"/>
      <w:r w:rsidR="0024281F">
        <w:t>and</w:t>
      </w:r>
      <w:proofErr w:type="spellEnd"/>
      <w:r w:rsidR="0024281F">
        <w:t xml:space="preserve"> </w:t>
      </w:r>
      <w:proofErr w:type="spellStart"/>
      <w:r w:rsidR="0024281F">
        <w:t>tolerability</w:t>
      </w:r>
      <w:proofErr w:type="spellEnd"/>
      <w:r w:rsidR="0024281F">
        <w:t xml:space="preserve"> assessment </w:t>
      </w:r>
      <w:proofErr w:type="spellStart"/>
      <w:r w:rsidR="0024281F">
        <w:t>of</w:t>
      </w:r>
      <w:proofErr w:type="spellEnd"/>
      <w:r w:rsidR="0024281F">
        <w:t xml:space="preserve"> a </w:t>
      </w:r>
      <w:proofErr w:type="spellStart"/>
      <w:r w:rsidR="0024281F">
        <w:t>polynucleotide-based</w:t>
      </w:r>
      <w:proofErr w:type="spellEnd"/>
      <w:r w:rsidR="0024281F">
        <w:t xml:space="preserve"> gel for </w:t>
      </w:r>
      <w:proofErr w:type="spellStart"/>
      <w:r w:rsidR="0024281F">
        <w:t>improvement</w:t>
      </w:r>
      <w:proofErr w:type="spellEnd"/>
      <w:r w:rsidR="0024281F">
        <w:t xml:space="preserve"> </w:t>
      </w:r>
      <w:proofErr w:type="spellStart"/>
      <w:r w:rsidR="0024281F">
        <w:t>of</w:t>
      </w:r>
      <w:proofErr w:type="spellEnd"/>
      <w:r w:rsidR="0024281F">
        <w:t xml:space="preserve"> </w:t>
      </w:r>
      <w:proofErr w:type="spellStart"/>
      <w:r w:rsidR="0024281F">
        <w:t>pattern</w:t>
      </w:r>
      <w:proofErr w:type="spellEnd"/>
      <w:r w:rsidR="0024281F">
        <w:t xml:space="preserve"> </w:t>
      </w:r>
      <w:proofErr w:type="spellStart"/>
      <w:r w:rsidR="0024281F">
        <w:t>hair</w:t>
      </w:r>
      <w:proofErr w:type="spellEnd"/>
      <w:r w:rsidR="0024281F">
        <w:t xml:space="preserve"> </w:t>
      </w:r>
      <w:proofErr w:type="spellStart"/>
      <w:r w:rsidR="0024281F">
        <w:t>loss</w:t>
      </w:r>
      <w:proofErr w:type="spellEnd"/>
      <w:r w:rsidR="0024281F">
        <w:t xml:space="preserve">. </w:t>
      </w:r>
      <w:proofErr w:type="spellStart"/>
      <w:r w:rsidR="0024281F">
        <w:t>Archives</w:t>
      </w:r>
      <w:proofErr w:type="spellEnd"/>
      <w:r w:rsidR="0024281F">
        <w:t xml:space="preserve"> </w:t>
      </w:r>
      <w:proofErr w:type="spellStart"/>
      <w:r w:rsidR="0024281F">
        <w:t>of</w:t>
      </w:r>
      <w:proofErr w:type="spellEnd"/>
      <w:r w:rsidR="0024281F">
        <w:t xml:space="preserve"> </w:t>
      </w:r>
      <w:proofErr w:type="spellStart"/>
      <w:r w:rsidR="0024281F">
        <w:t>Dermatological</w:t>
      </w:r>
      <w:proofErr w:type="spellEnd"/>
      <w:r w:rsidR="0024281F">
        <w:t xml:space="preserve"> </w:t>
      </w:r>
      <w:proofErr w:type="spellStart"/>
      <w:r w:rsidR="0024281F">
        <w:t>Research</w:t>
      </w:r>
      <w:proofErr w:type="spellEnd"/>
      <w:r w:rsidR="0024281F">
        <w:t xml:space="preserve">, v. 316, 2024. Disponível em: </w:t>
      </w:r>
      <w:hyperlink r:id="rId58" w:history="1">
        <w:r w:rsidR="004844A2" w:rsidRPr="004C6552">
          <w:rPr>
            <w:rStyle w:val="Hyperlink"/>
          </w:rPr>
          <w:t>https://link.springer.com/article/10.1007/s00403-024-03088-9</w:t>
        </w:r>
      </w:hyperlink>
      <w:r w:rsidR="004844A2">
        <w:t xml:space="preserve"> </w:t>
      </w:r>
      <w:r w:rsidR="0024281F">
        <w:t>. Acesso em: 30 mar. 2026.</w:t>
      </w:r>
    </w:p>
    <w:p w14:paraId="39E80015" w14:textId="1D0494ED" w:rsidR="00344329" w:rsidRDefault="00C23AB1">
      <w:pPr>
        <w:spacing w:after="120" w:line="360" w:lineRule="auto"/>
        <w:ind w:left="431" w:hanging="431"/>
        <w:jc w:val="both"/>
      </w:pPr>
      <w:r>
        <w:t>28</w:t>
      </w:r>
      <w:r w:rsidR="0024281F">
        <w:t xml:space="preserve">. POLYDEOXYRIBONUCLEOTIDE as a </w:t>
      </w:r>
      <w:proofErr w:type="spellStart"/>
      <w:r w:rsidR="0024281F">
        <w:t>Regenerative</w:t>
      </w:r>
      <w:proofErr w:type="spellEnd"/>
      <w:r w:rsidR="0024281F">
        <w:t xml:space="preserve"> Agent in </w:t>
      </w:r>
      <w:proofErr w:type="spellStart"/>
      <w:r w:rsidR="0024281F">
        <w:t>Dermatology</w:t>
      </w:r>
      <w:proofErr w:type="spellEnd"/>
      <w:r w:rsidR="0024281F">
        <w:t xml:space="preserve"> </w:t>
      </w:r>
      <w:proofErr w:type="spellStart"/>
      <w:r w:rsidR="0024281F">
        <w:t>and</w:t>
      </w:r>
      <w:proofErr w:type="spellEnd"/>
      <w:r w:rsidR="0024281F">
        <w:t xml:space="preserve"> </w:t>
      </w:r>
      <w:proofErr w:type="spellStart"/>
      <w:r w:rsidR="0024281F">
        <w:t>Wound</w:t>
      </w:r>
      <w:proofErr w:type="spellEnd"/>
      <w:r w:rsidR="0024281F">
        <w:t xml:space="preserve"> </w:t>
      </w:r>
      <w:proofErr w:type="spellStart"/>
      <w:r w:rsidR="0024281F">
        <w:t>Healing</w:t>
      </w:r>
      <w:proofErr w:type="spellEnd"/>
      <w:r w:rsidR="0024281F">
        <w:t xml:space="preserve">: </w:t>
      </w:r>
      <w:proofErr w:type="spellStart"/>
      <w:r w:rsidR="0024281F">
        <w:t>Mechanisms</w:t>
      </w:r>
      <w:proofErr w:type="spellEnd"/>
      <w:r w:rsidR="0024281F">
        <w:t xml:space="preserve">, Clinical </w:t>
      </w:r>
      <w:proofErr w:type="spellStart"/>
      <w:r w:rsidR="0024281F">
        <w:t>Applications</w:t>
      </w:r>
      <w:proofErr w:type="spellEnd"/>
      <w:r w:rsidR="0024281F">
        <w:t xml:space="preserve">, </w:t>
      </w:r>
      <w:proofErr w:type="spellStart"/>
      <w:r w:rsidR="0024281F">
        <w:t>and</w:t>
      </w:r>
      <w:proofErr w:type="spellEnd"/>
      <w:r w:rsidR="0024281F">
        <w:t xml:space="preserve"> </w:t>
      </w:r>
      <w:proofErr w:type="spellStart"/>
      <w:r w:rsidR="0024281F">
        <w:t>Safety</w:t>
      </w:r>
      <w:proofErr w:type="spellEnd"/>
      <w:r w:rsidR="0024281F">
        <w:t xml:space="preserve">. </w:t>
      </w:r>
      <w:proofErr w:type="spellStart"/>
      <w:r w:rsidR="0024281F">
        <w:t>ScienceOn</w:t>
      </w:r>
      <w:proofErr w:type="spellEnd"/>
      <w:r w:rsidR="0024281F">
        <w:t xml:space="preserve"> (KISTI), 2024. Disponível em: </w:t>
      </w:r>
      <w:hyperlink r:id="rId59" w:history="1">
        <w:r w:rsidR="004844A2" w:rsidRPr="004C6552">
          <w:rPr>
            <w:rStyle w:val="Hyperlink"/>
          </w:rPr>
          <w:t>https://scienceon.kisti.re.kr/srch/selectPORSrchArticle.do?cn=NART135765203</w:t>
        </w:r>
      </w:hyperlink>
      <w:r w:rsidR="004844A2">
        <w:t xml:space="preserve"> </w:t>
      </w:r>
      <w:r w:rsidR="0024281F">
        <w:t>. Acesso em: 30 mar. 2026.</w:t>
      </w:r>
    </w:p>
    <w:p w14:paraId="14580B16" w14:textId="77777777" w:rsidR="00344329" w:rsidRDefault="00344329">
      <w:pPr>
        <w:spacing w:line="360" w:lineRule="auto"/>
      </w:pPr>
    </w:p>
    <w:p w14:paraId="10ADFC39" w14:textId="77777777" w:rsidR="00344329" w:rsidRDefault="0024281F">
      <w:pPr>
        <w:spacing w:after="120" w:line="360" w:lineRule="auto"/>
        <w:jc w:val="both"/>
      </w:pPr>
      <w:r>
        <w:rPr>
          <w:b/>
          <w:bCs/>
          <w:sz w:val="22"/>
          <w:szCs w:val="22"/>
        </w:rPr>
        <w:lastRenderedPageBreak/>
        <w:t xml:space="preserve">Alopecia Androgenética Feminina vs. </w:t>
      </w:r>
      <w:proofErr w:type="gramStart"/>
      <w:r>
        <w:rPr>
          <w:b/>
          <w:bCs/>
          <w:sz w:val="22"/>
          <w:szCs w:val="22"/>
        </w:rPr>
        <w:t>Eflúvio</w:t>
      </w:r>
      <w:proofErr w:type="gramEnd"/>
      <w:r>
        <w:rPr>
          <w:b/>
          <w:bCs/>
          <w:sz w:val="22"/>
          <w:szCs w:val="22"/>
        </w:rPr>
        <w:t xml:space="preserve"> Telógeno</w:t>
      </w:r>
    </w:p>
    <w:p w14:paraId="7DB1D724" w14:textId="3BE96BC7" w:rsidR="00344329" w:rsidRDefault="00C23AB1">
      <w:pPr>
        <w:spacing w:after="120" w:line="360" w:lineRule="auto"/>
        <w:ind w:left="431" w:hanging="431"/>
        <w:jc w:val="both"/>
      </w:pPr>
      <w:r>
        <w:t>29</w:t>
      </w:r>
      <w:r w:rsidR="0024281F">
        <w:t xml:space="preserve">. COMPARISON </w:t>
      </w:r>
      <w:proofErr w:type="spellStart"/>
      <w:r w:rsidR="0024281F">
        <w:t>of</w:t>
      </w:r>
      <w:proofErr w:type="spellEnd"/>
      <w:r w:rsidR="0024281F">
        <w:t xml:space="preserve"> </w:t>
      </w:r>
      <w:proofErr w:type="spellStart"/>
      <w:r w:rsidR="0024281F">
        <w:t>Dermoscopic</w:t>
      </w:r>
      <w:proofErr w:type="spellEnd"/>
      <w:r w:rsidR="0024281F">
        <w:t xml:space="preserve"> </w:t>
      </w:r>
      <w:proofErr w:type="spellStart"/>
      <w:r w:rsidR="0024281F">
        <w:t>Findings</w:t>
      </w:r>
      <w:proofErr w:type="spellEnd"/>
      <w:r w:rsidR="0024281F">
        <w:t xml:space="preserve"> in </w:t>
      </w:r>
      <w:proofErr w:type="spellStart"/>
      <w:r w:rsidR="0024281F">
        <w:t>Female</w:t>
      </w:r>
      <w:proofErr w:type="spellEnd"/>
      <w:r w:rsidR="0024281F">
        <w:t xml:space="preserve"> </w:t>
      </w:r>
      <w:proofErr w:type="spellStart"/>
      <w:r w:rsidR="0024281F">
        <w:t>Androgenetic</w:t>
      </w:r>
      <w:proofErr w:type="spellEnd"/>
      <w:r w:rsidR="0024281F">
        <w:t xml:space="preserve"> Alopecia </w:t>
      </w:r>
      <w:proofErr w:type="spellStart"/>
      <w:r w:rsidR="0024281F">
        <w:t>and</w:t>
      </w:r>
      <w:proofErr w:type="spellEnd"/>
      <w:r w:rsidR="0024281F">
        <w:t xml:space="preserve"> </w:t>
      </w:r>
      <w:proofErr w:type="spellStart"/>
      <w:r w:rsidR="0024281F">
        <w:t>Telogen</w:t>
      </w:r>
      <w:proofErr w:type="spellEnd"/>
      <w:r w:rsidR="0024281F">
        <w:t xml:space="preserve"> </w:t>
      </w:r>
      <w:proofErr w:type="spellStart"/>
      <w:r w:rsidR="0024281F">
        <w:t>Effluvium</w:t>
      </w:r>
      <w:proofErr w:type="spellEnd"/>
      <w:r w:rsidR="0024281F">
        <w:t xml:space="preserve"> </w:t>
      </w:r>
      <w:proofErr w:type="spellStart"/>
      <w:r w:rsidR="0024281F">
        <w:t>and</w:t>
      </w:r>
      <w:proofErr w:type="spellEnd"/>
      <w:r w:rsidR="0024281F">
        <w:t xml:space="preserve"> </w:t>
      </w:r>
      <w:proofErr w:type="spellStart"/>
      <w:r w:rsidR="0024281F">
        <w:t>Female</w:t>
      </w:r>
      <w:proofErr w:type="spellEnd"/>
      <w:r w:rsidR="0024281F">
        <w:t xml:space="preserve"> </w:t>
      </w:r>
      <w:proofErr w:type="spellStart"/>
      <w:r w:rsidR="0024281F">
        <w:t>Controls</w:t>
      </w:r>
      <w:proofErr w:type="spellEnd"/>
      <w:r w:rsidR="0024281F">
        <w:t xml:space="preserve"> in a </w:t>
      </w:r>
      <w:proofErr w:type="spellStart"/>
      <w:r w:rsidR="0024281F">
        <w:t>Tertiary</w:t>
      </w:r>
      <w:proofErr w:type="spellEnd"/>
      <w:r w:rsidR="0024281F">
        <w:t xml:space="preserve"> </w:t>
      </w:r>
      <w:proofErr w:type="spellStart"/>
      <w:r w:rsidR="0024281F">
        <w:t>Care</w:t>
      </w:r>
      <w:proofErr w:type="spellEnd"/>
      <w:r w:rsidR="0024281F">
        <w:t xml:space="preserve"> Center. PMC, 2022. Disponível em: </w:t>
      </w:r>
      <w:hyperlink r:id="rId60" w:history="1">
        <w:r w:rsidR="004844A2" w:rsidRPr="004C6552">
          <w:rPr>
            <w:rStyle w:val="Hyperlink"/>
          </w:rPr>
          <w:t>https://pmc.ncbi.nlm.nih.gov/articles/PMC9122275/</w:t>
        </w:r>
      </w:hyperlink>
      <w:r w:rsidR="004844A2">
        <w:t xml:space="preserve"> </w:t>
      </w:r>
      <w:r w:rsidR="0024281F">
        <w:t>. Acesso em: 30 mar. 2026.</w:t>
      </w:r>
    </w:p>
    <w:p w14:paraId="2A978860" w14:textId="77777777" w:rsidR="00344329" w:rsidRDefault="00344329">
      <w:pPr>
        <w:spacing w:line="360" w:lineRule="auto"/>
      </w:pPr>
    </w:p>
    <w:p w14:paraId="12578DF0" w14:textId="77777777" w:rsidR="00344329" w:rsidRDefault="00344329">
      <w:pPr>
        <w:spacing w:line="360" w:lineRule="auto"/>
      </w:pPr>
    </w:p>
    <w:p w14:paraId="43ECF978" w14:textId="77777777" w:rsidR="00344329" w:rsidRDefault="0024281F">
      <w:pPr>
        <w:spacing w:after="120" w:line="360" w:lineRule="auto"/>
        <w:jc w:val="center"/>
      </w:pPr>
      <w:r>
        <w:rPr>
          <w:i/>
          <w:iCs/>
          <w:sz w:val="24"/>
          <w:szCs w:val="24"/>
        </w:rPr>
        <w:t>Documento elaborado com base em evidências científicas revisadas por pares, sem plágio, com todas as fontes devidamente citadas e acessíveis para verificação. Pesquisas realizadas em 30 de março de 2026.</w:t>
      </w:r>
    </w:p>
    <w:sectPr w:rsidR="00344329" w:rsidSect="00032B08">
      <w:pgSz w:w="11906" w:h="16838"/>
      <w:pgMar w:top="1701" w:right="1134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82376"/>
    <w:multiLevelType w:val="hybridMultilevel"/>
    <w:tmpl w:val="4D4A8100"/>
    <w:lvl w:ilvl="0" w:tplc="6672AB8C">
      <w:start w:val="1"/>
      <w:numFmt w:val="bullet"/>
      <w:lvlText w:val="●"/>
      <w:lvlJc w:val="left"/>
      <w:pPr>
        <w:ind w:left="720" w:hanging="360"/>
      </w:pPr>
    </w:lvl>
    <w:lvl w:ilvl="1" w:tplc="9AB6CC9C">
      <w:start w:val="1"/>
      <w:numFmt w:val="bullet"/>
      <w:lvlText w:val="○"/>
      <w:lvlJc w:val="left"/>
      <w:pPr>
        <w:ind w:left="1440" w:hanging="360"/>
      </w:pPr>
    </w:lvl>
    <w:lvl w:ilvl="2" w:tplc="02A83740">
      <w:start w:val="1"/>
      <w:numFmt w:val="bullet"/>
      <w:lvlText w:val="■"/>
      <w:lvlJc w:val="left"/>
      <w:pPr>
        <w:ind w:left="2160" w:hanging="360"/>
      </w:pPr>
    </w:lvl>
    <w:lvl w:ilvl="3" w:tplc="E30E4D30">
      <w:start w:val="1"/>
      <w:numFmt w:val="bullet"/>
      <w:lvlText w:val="●"/>
      <w:lvlJc w:val="left"/>
      <w:pPr>
        <w:ind w:left="2880" w:hanging="360"/>
      </w:pPr>
    </w:lvl>
    <w:lvl w:ilvl="4" w:tplc="8A429EE6">
      <w:start w:val="1"/>
      <w:numFmt w:val="bullet"/>
      <w:lvlText w:val="○"/>
      <w:lvlJc w:val="left"/>
      <w:pPr>
        <w:ind w:left="3600" w:hanging="360"/>
      </w:pPr>
    </w:lvl>
    <w:lvl w:ilvl="5" w:tplc="661CB134">
      <w:start w:val="1"/>
      <w:numFmt w:val="bullet"/>
      <w:lvlText w:val="■"/>
      <w:lvlJc w:val="left"/>
      <w:pPr>
        <w:ind w:left="4320" w:hanging="360"/>
      </w:pPr>
    </w:lvl>
    <w:lvl w:ilvl="6" w:tplc="B80E6DB4">
      <w:start w:val="1"/>
      <w:numFmt w:val="bullet"/>
      <w:lvlText w:val="●"/>
      <w:lvlJc w:val="left"/>
      <w:pPr>
        <w:ind w:left="5040" w:hanging="360"/>
      </w:pPr>
    </w:lvl>
    <w:lvl w:ilvl="7" w:tplc="0E9E38EA">
      <w:start w:val="1"/>
      <w:numFmt w:val="bullet"/>
      <w:lvlText w:val="●"/>
      <w:lvlJc w:val="left"/>
      <w:pPr>
        <w:ind w:left="5760" w:hanging="360"/>
      </w:pPr>
    </w:lvl>
    <w:lvl w:ilvl="8" w:tplc="BDF873CC">
      <w:start w:val="1"/>
      <w:numFmt w:val="bullet"/>
      <w:lvlText w:val="●"/>
      <w:lvlJc w:val="left"/>
      <w:pPr>
        <w:ind w:left="6480" w:hanging="360"/>
      </w:pPr>
    </w:lvl>
  </w:abstractNum>
  <w:num w:numId="1" w16cid:durableId="18290570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329"/>
    <w:rsid w:val="00017E0D"/>
    <w:rsid w:val="00032B08"/>
    <w:rsid w:val="00085D72"/>
    <w:rsid w:val="001065BE"/>
    <w:rsid w:val="00344329"/>
    <w:rsid w:val="003D4D1C"/>
    <w:rsid w:val="004844A2"/>
    <w:rsid w:val="004D02EA"/>
    <w:rsid w:val="00544EDE"/>
    <w:rsid w:val="006A1347"/>
    <w:rsid w:val="007B014F"/>
    <w:rsid w:val="007B0D95"/>
    <w:rsid w:val="0096079C"/>
    <w:rsid w:val="00A27564"/>
    <w:rsid w:val="00AE2A70"/>
    <w:rsid w:val="00C23AB1"/>
    <w:rsid w:val="00CF71C7"/>
    <w:rsid w:val="00EC2A9D"/>
    <w:rsid w:val="00F20FF9"/>
    <w:rsid w:val="00FD1D52"/>
    <w:rsid w:val="00FF5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862DE"/>
  <w15:docId w15:val="{7011AEDF-5B7E-4837-A367-89A23ADA5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A275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frontiersin.org/journals/microbiology/articles/10.3389/fmicb.2025.1552630/full" TargetMode="External"/><Relationship Id="rId18" Type="http://schemas.openxmlformats.org/officeDocument/2006/relationships/hyperlink" Target="https://ncbi.nlm.nih.gov/pmc/articles/PMC6974438/" TargetMode="External"/><Relationship Id="rId26" Type="http://schemas.openxmlformats.org/officeDocument/2006/relationships/hyperlink" Target="https://www.mdpi.com/1422-0067/22/9/4361" TargetMode="External"/><Relationship Id="rId39" Type="http://schemas.openxmlformats.org/officeDocument/2006/relationships/hyperlink" Target="https://ncbi.nlm.nih.gov/pmc/articles/PMC2825337/" TargetMode="External"/><Relationship Id="rId21" Type="http://schemas.openxmlformats.org/officeDocument/2006/relationships/hyperlink" Target="https://ncbi.nlm.nih.gov/pmc/articles/PMC6830027/" TargetMode="External"/><Relationship Id="rId34" Type="http://schemas.openxmlformats.org/officeDocument/2006/relationships/hyperlink" Target="https://www.frontiersin.org/journals/psychiatry/articles/10.3389/fpsyt.2025.1705957/full" TargetMode="External"/><Relationship Id="rId42" Type="http://schemas.openxmlformats.org/officeDocument/2006/relationships/hyperlink" Target="https://ncbi.nlm.nih.gov/pmc/articles/PMC9805541/" TargetMode="External"/><Relationship Id="rId47" Type="http://schemas.openxmlformats.org/officeDocument/2006/relationships/hyperlink" Target="https://ncbi.nlm.nih.gov/pmc/articles/PMC4367209/" TargetMode="External"/><Relationship Id="rId50" Type="http://schemas.openxmlformats.org/officeDocument/2006/relationships/hyperlink" Target="https://ncbi.nlm.nih.gov/pmc/articles/PMC4604320/" TargetMode="External"/><Relationship Id="rId55" Type="http://schemas.openxmlformats.org/officeDocument/2006/relationships/hyperlink" Target="https://www.mdpi.com/1422-0067/22/9/4361" TargetMode="Externa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ncbi.nlm.nih.gov/pmc/articles/PMC4367209/" TargetMode="External"/><Relationship Id="rId29" Type="http://schemas.openxmlformats.org/officeDocument/2006/relationships/hyperlink" Target="https://pubmed.ncbi.nlm.nih.gov/31032783/" TargetMode="External"/><Relationship Id="rId11" Type="http://schemas.openxmlformats.org/officeDocument/2006/relationships/hyperlink" Target="https://www.wjgnet.com/2220-3206/full/v14/i10/1437.htm" TargetMode="External"/><Relationship Id="rId24" Type="http://schemas.openxmlformats.org/officeDocument/2006/relationships/hyperlink" Target="https://ncbi.nlm.nih.gov/pmc/articles/PMC1618553/" TargetMode="External"/><Relationship Id="rId32" Type="http://schemas.openxmlformats.org/officeDocument/2006/relationships/hyperlink" Target="https://pubmed.ncbi.nlm.nih.gov/27974920/" TargetMode="External"/><Relationship Id="rId37" Type="http://schemas.openxmlformats.org/officeDocument/2006/relationships/hyperlink" Target="https://ncbi.nlm.nih.gov/pmc/articles/PMC5471101/" TargetMode="External"/><Relationship Id="rId40" Type="http://schemas.openxmlformats.org/officeDocument/2006/relationships/hyperlink" Target="https://www.frontiersin.org/journals/microbiology/articles/10.3389/fmicb.2025.1552630/full" TargetMode="External"/><Relationship Id="rId45" Type="http://schemas.openxmlformats.org/officeDocument/2006/relationships/hyperlink" Target="https://ncbi.nlm.nih.gov/pmc/articles/PMC5292330/" TargetMode="External"/><Relationship Id="rId53" Type="http://schemas.openxmlformats.org/officeDocument/2006/relationships/hyperlink" Target="https://ncbi.nlm.nih.gov/pmc/articles/PMC1618553/" TargetMode="External"/><Relationship Id="rId58" Type="http://schemas.openxmlformats.org/officeDocument/2006/relationships/hyperlink" Target="https://link.springer.com/article/10.1007/s00403-024-03088-9" TargetMode="External"/><Relationship Id="rId5" Type="http://schemas.openxmlformats.org/officeDocument/2006/relationships/styles" Target="styles.xml"/><Relationship Id="rId61" Type="http://schemas.openxmlformats.org/officeDocument/2006/relationships/fontTable" Target="fontTable.xml"/><Relationship Id="rId19" Type="http://schemas.openxmlformats.org/officeDocument/2006/relationships/hyperlink" Target="https://www.frontiersin.org/journals/microbiology/articles/10.3389/fmicb.2023.1281660/full" TargetMode="External"/><Relationship Id="rId14" Type="http://schemas.openxmlformats.org/officeDocument/2006/relationships/hyperlink" Target="https://ncbi.nlm.nih.gov/pmc/articles/PMC3794208/" TargetMode="External"/><Relationship Id="rId22" Type="http://schemas.openxmlformats.org/officeDocument/2006/relationships/hyperlink" Target="https://www.sciencedirect.com/science/article/abs/pii/S0002944010624480" TargetMode="External"/><Relationship Id="rId27" Type="http://schemas.openxmlformats.org/officeDocument/2006/relationships/hyperlink" Target="https://pmc.ncbi.nlm.nih.gov/articles/PMC8122395/" TargetMode="External"/><Relationship Id="rId30" Type="http://schemas.openxmlformats.org/officeDocument/2006/relationships/hyperlink" Target="https://www.jacksonvillehairmd.com/hair-restoration-jacksonville/docs/Therapeutic-efficacy-of-autologous-platelet-rich-p.pdf" TargetMode="External"/><Relationship Id="rId35" Type="http://schemas.openxmlformats.org/officeDocument/2006/relationships/hyperlink" Target="https://journals.lww.com/revmedmicrobiol/abstract/2022/01000/extragastric_infection_of_helicobacter_pylori_and.25.aspx" TargetMode="External"/><Relationship Id="rId43" Type="http://schemas.openxmlformats.org/officeDocument/2006/relationships/hyperlink" Target="https://www.sciencedirect.com/science/article/pii/S0022202X15304942" TargetMode="External"/><Relationship Id="rId48" Type="http://schemas.openxmlformats.org/officeDocument/2006/relationships/hyperlink" Target="https://pubmed.ncbi.nlm.nih.gov/38353184/" TargetMode="External"/><Relationship Id="rId56" Type="http://schemas.openxmlformats.org/officeDocument/2006/relationships/hyperlink" Target="https://www.jacksonvillehairmd.com/hair-restoration-jacksonville/docs/Therapeutic-efficacy-of-autologous-platelet-rich-p.pdf" TargetMode="External"/><Relationship Id="rId8" Type="http://schemas.openxmlformats.org/officeDocument/2006/relationships/hyperlink" Target="https://pubmed.ncbi.nlm.nih.gov/27974920/" TargetMode="External"/><Relationship Id="rId51" Type="http://schemas.openxmlformats.org/officeDocument/2006/relationships/hyperlink" Target="https://www.sciencedirect.com/science/article/abs/pii/S0002944010624480" TargetMode="External"/><Relationship Id="rId3" Type="http://schemas.openxmlformats.org/officeDocument/2006/relationships/customXml" Target="../customXml/item3.xml"/><Relationship Id="rId12" Type="http://schemas.openxmlformats.org/officeDocument/2006/relationships/hyperlink" Target="https://ncbi.nlm.nih.gov/pmc/articles/PMC2825337/" TargetMode="External"/><Relationship Id="rId17" Type="http://schemas.openxmlformats.org/officeDocument/2006/relationships/hyperlink" Target="https://pubmed.ncbi.nlm.nih.gov/38353184/" TargetMode="External"/><Relationship Id="rId25" Type="http://schemas.openxmlformats.org/officeDocument/2006/relationships/hyperlink" Target="https://ncbi.nlm.nih.gov/pmc/articles/PMC5315033/" TargetMode="External"/><Relationship Id="rId33" Type="http://schemas.openxmlformats.org/officeDocument/2006/relationships/hyperlink" Target="https://www.wjgnet.com/2220-3206/full/v14/i10/1437.htm" TargetMode="External"/><Relationship Id="rId38" Type="http://schemas.openxmlformats.org/officeDocument/2006/relationships/hyperlink" Target="https://ncbi.nlm.nih.gov/pmc/articles/PMC3925859/" TargetMode="External"/><Relationship Id="rId46" Type="http://schemas.openxmlformats.org/officeDocument/2006/relationships/hyperlink" Target="https://pubmed.ncbi.nlm.nih.gov/22105725/" TargetMode="External"/><Relationship Id="rId59" Type="http://schemas.openxmlformats.org/officeDocument/2006/relationships/hyperlink" Target="https://scienceon.kisti.re.kr/srch/selectPORSrchArticle.do?cn=NART135765203" TargetMode="External"/><Relationship Id="rId20" Type="http://schemas.openxmlformats.org/officeDocument/2006/relationships/hyperlink" Target="https://www.mdpi.com/2227-9059/13/6/1379" TargetMode="External"/><Relationship Id="rId41" Type="http://schemas.openxmlformats.org/officeDocument/2006/relationships/hyperlink" Target="https://pmc.ncbi.nlm.nih.gov/articles/PMC8928181/" TargetMode="External"/><Relationship Id="rId54" Type="http://schemas.openxmlformats.org/officeDocument/2006/relationships/hyperlink" Target="https://ncbi.nlm.nih.gov/pmc/articles/PMC5315033/" TargetMode="External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hyperlink" Target="https://ncbi.nlm.nih.gov/pmc/articles/PMC5292330/" TargetMode="External"/><Relationship Id="rId23" Type="http://schemas.openxmlformats.org/officeDocument/2006/relationships/hyperlink" Target="https://pubmed.ncbi.nlm.nih.gov/11641256/" TargetMode="External"/><Relationship Id="rId28" Type="http://schemas.openxmlformats.org/officeDocument/2006/relationships/hyperlink" Target="https://www.edoj.org.eg/vol006/0602/005/01.htm" TargetMode="External"/><Relationship Id="rId36" Type="http://schemas.openxmlformats.org/officeDocument/2006/relationships/hyperlink" Target="https://ncbi.nlm.nih.gov/pmc/articles/PMC3158418/" TargetMode="External"/><Relationship Id="rId49" Type="http://schemas.openxmlformats.org/officeDocument/2006/relationships/hyperlink" Target="https://ncbi.nlm.nih.gov/pmc/articles/PMC6974438/" TargetMode="External"/><Relationship Id="rId57" Type="http://schemas.openxmlformats.org/officeDocument/2006/relationships/hyperlink" Target="https://www.jkslms.or.kr/journal/view.html?uid=67&amp;vmd=Full" TargetMode="External"/><Relationship Id="rId10" Type="http://schemas.openxmlformats.org/officeDocument/2006/relationships/hyperlink" Target="https://www.frontiersin.org/journals/psychiatry/articles/10.3389/fpsyt.2025.1705957/full" TargetMode="External"/><Relationship Id="rId31" Type="http://schemas.openxmlformats.org/officeDocument/2006/relationships/hyperlink" Target="https://www.jkslms.or.kr/journal/view.html?uid=67&amp;vmd=Full" TargetMode="External"/><Relationship Id="rId44" Type="http://schemas.openxmlformats.org/officeDocument/2006/relationships/hyperlink" Target="https://ncbi.nlm.nih.gov/pmc/articles/PMC3794208/" TargetMode="External"/><Relationship Id="rId52" Type="http://schemas.openxmlformats.org/officeDocument/2006/relationships/hyperlink" Target="https://pubmed.ncbi.nlm.nih.gov/11641256/" TargetMode="External"/><Relationship Id="rId60" Type="http://schemas.openxmlformats.org/officeDocument/2006/relationships/hyperlink" Target="https://pmc.ncbi.nlm.nih.gov/articles/PMC9122275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ncbi.nlm.nih.gov/pmc/articles/PMC5152608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41C909590DE834F901CE1DFDBC2E5DC" ma:contentTypeVersion="15" ma:contentTypeDescription="Crie um novo documento." ma:contentTypeScope="" ma:versionID="45e016b52e595769af1e931cfce2aa6c">
  <xsd:schema xmlns:xsd="http://www.w3.org/2001/XMLSchema" xmlns:xs="http://www.w3.org/2001/XMLSchema" xmlns:p="http://schemas.microsoft.com/office/2006/metadata/properties" xmlns:ns3="05d5baed-63e5-47a2-92ef-ac7e544b6e27" xmlns:ns4="a92d5955-eb57-4cb8-ba1f-9717d4937064" targetNamespace="http://schemas.microsoft.com/office/2006/metadata/properties" ma:root="true" ma:fieldsID="2ee2a14f829f164e861c43daac053d2d" ns3:_="" ns4:_="">
    <xsd:import namespace="05d5baed-63e5-47a2-92ef-ac7e544b6e27"/>
    <xsd:import namespace="a92d5955-eb57-4cb8-ba1f-9717d4937064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d5baed-63e5-47a2-92ef-ac7e544b6e2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2d5955-eb57-4cb8-ba1f-9717d49370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92d5955-eb57-4cb8-ba1f-9717d4937064" xsi:nil="true"/>
  </documentManagement>
</p:properties>
</file>

<file path=customXml/itemProps1.xml><?xml version="1.0" encoding="utf-8"?>
<ds:datastoreItem xmlns:ds="http://schemas.openxmlformats.org/officeDocument/2006/customXml" ds:itemID="{43F9AAD2-3BD0-46DB-A2DC-09A9462290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d5baed-63e5-47a2-92ef-ac7e544b6e27"/>
    <ds:schemaRef ds:uri="a92d5955-eb57-4cb8-ba1f-9717d49370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221B614-AC41-4D9B-927E-059D8B6531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4C4D9B5-3F14-4089-98ED-EE62C67F0AEE}">
  <ds:schemaRefs>
    <ds:schemaRef ds:uri="http://schemas.microsoft.com/office/2006/documentManagement/types"/>
    <ds:schemaRef ds:uri="http://purl.org/dc/elements/1.1/"/>
    <ds:schemaRef ds:uri="05d5baed-63e5-47a2-92ef-ac7e544b6e27"/>
    <ds:schemaRef ds:uri="http://schemas.microsoft.com/office/infopath/2007/PartnerControls"/>
    <ds:schemaRef ds:uri="http://purl.org/dc/dcmitype/"/>
    <ds:schemaRef ds:uri="http://schemas.openxmlformats.org/package/2006/metadata/core-properties"/>
    <ds:schemaRef ds:uri="a92d5955-eb57-4cb8-ba1f-9717d4937064"/>
    <ds:schemaRef ds:uri="http://schemas.microsoft.com/office/2006/metadata/properties"/>
    <ds:schemaRef ds:uri="http://www.w3.org/XML/1998/namespace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5086</Words>
  <Characters>34333</Characters>
  <Application>Microsoft Office Word</Application>
  <DocSecurity>0</DocSecurity>
  <Lines>624</Lines>
  <Paragraphs>279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Elson Vinicius de Souza Lopes</cp:lastModifiedBy>
  <cp:revision>2</cp:revision>
  <dcterms:created xsi:type="dcterms:W3CDTF">2026-03-31T02:18:00Z</dcterms:created>
  <dcterms:modified xsi:type="dcterms:W3CDTF">2026-03-31T02:18:00Z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0x010100A41C909590DE834F901CE1DFDBC2E5DC</vt:lpwstr>
  </property>
</Properties>
</file>