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ROTEIRO DE APRESENTAÇÃO E ESTUDO</w:t>
      </w:r>
    </w:p>
    <w:p>
      <w:pPr>
        <w:spacing w:after="200" w:line="312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Seminário — Alopecia Androgenética Feminina e Helicobacter pylori | Apresentadora: Paola Bortoli | Duração-alvo: 15–20 min</w:t>
      </w:r>
    </w:p>
    <w:p>
      <w:pPr>
        <w:pStyle w:val="Heading1"/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 TESE EM UMA FRASE (decore)</w:t>
      </w:r>
    </w:p>
    <w:p>
      <w:pPr>
        <w:spacing w:after="12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Helicobacter pylori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não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causa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alopecia androgenética — ele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acelera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 gastrite crônica leva à má absorção de B12, ferro e zinco e ao estresse oxidativo, que aceleram a miniaturização de um folículo já geneticamente predisposto. Por isso o tratamento estético isolado não basta sem tratar a causa gastrointestinal.</w:t>
      </w:r>
    </w:p>
    <w:p>
      <w:pPr>
        <w:pStyle w:val="Heading1"/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NÚMEROS E FATOS PARA DECORAR</w:t>
      </w:r>
    </w:p>
    <w:p>
      <w:pPr>
        <w:spacing w:after="120" w:line="312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AAF pode afetar até 50% das mulheres ao longo da vida.</w:t>
      </w:r>
    </w:p>
    <w:p>
      <w:pPr>
        <w:spacing w:after="120" w:line="312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Paciente: 60 anos; três perdas emocionais (luto); H. pylori ativo; deficiência de vitamina B12 e vitamina D (exames/endoscopia).</w:t>
      </w:r>
    </w:p>
    <w:p>
      <w:pPr>
        <w:spacing w:after="120" w:line="312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evidência DIRETA de H. pylori e queda capilar é, em sua maioria, de alopecia AREATA (autoimune); na ANDROGENÉTICA a ligação é INDIRETA (ponte mecanística).</w:t>
      </w:r>
    </w:p>
    <w:p>
      <w:pPr>
        <w:spacing w:after="120" w:line="312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Prie et al. (2016): na alopecia androgenética há ↓SOD, ↑malondialdeído (MDA) e ↓capacidade antioxidante — o estresse oxidativo é fator ativo.</w:t>
      </w:r>
    </w:p>
    <w:p>
      <w:pPr>
        <w:spacing w:after="120" w:line="312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Meta-análise (36 estudos): mulheres com alopecia não-cicatricial têm ferritina significativamente mais baixa.</w:t>
      </w:r>
    </w:p>
    <w:p>
      <w:pPr>
        <w:spacing w:after="120" w:line="312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Protocolo: microcorrentes + intradermoterapia Mescla PHD (Minoxidil 8 mg, Nanofatores de Crescimento 1%, Latanoprosta 50 mcg, Pill Food, Lidocaína 20 mg) + homecare com tônico Capilia Longa (cúrcuma; inibe a conversão em DHT).</w:t>
      </w:r>
    </w:p>
    <w:p>
      <w:pPr>
        <w:spacing w:after="120" w:line="312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Ética: CEP UNIPLAC nº 6.603.39 + TCLE; método: estudo de caso qualitativo e descritivo, com tricoscopia e registro fotográfico.</w:t>
      </w:r>
    </w:p>
    <w:p>
      <w:pPr>
        <w:pStyle w:val="Heading1"/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SLIDE A SLIDE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1 — Capa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Apresente-se: nome, curso (Tecnologia em Estética e Cosmetologia), orientadoras, e leia o título do estudo de caso destacando que o foco é a LIGAÇÃO entre o H. pylori e a alopecia androgenética.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Diga 'estudo de caso' e 'cuidado integrativo'.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2 — Pergunta da pesquisa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Leia a pergunta e explique que o trabalho investiga COMO o H. pylori atua como fator acelerador da alopecia androgenética e como isso orienta a conduta da esteticista.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 palavra-chave é 'acelerador', não 'causador'.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3 — Problemática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Contextualize a paciente de 60 anos: como a cadeia gastrointestinal (gastrite → má absorção de B12/ferro/zinco → estresse oxidativo) acelera a miniaturização e torna o tratamento estético isolado insuficiente.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Cadeia GI → miniaturização.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4 — Justificativa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Explique por que o tema importa: a AAF não é só genética/hormonal; o H. pylori é o elo gastrointestinal; sem tratar a causa, a estética sozinha falha.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elo gastrointestinal é o centro.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5 — Objetivo geral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Apresente a meta: compreender e tratar a AAF como desfecho de uma cadeia sistêmica agravada pelo H. pylori, com protocolo estético integrativo em paralelo ao tratamento médico.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Integrativo + paralelo ao médico.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6 — Objetivos específicos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Liste os 4 objetivos: (a) ir além de genética/hormônios; (b) explicitar o elo H. pylori→má absorção→oxidativo; (c) propor o protocolo PHD; (d) reconhecer os limites da estética.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Distinção areata × androgenética.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7 — Cadeia fisiopatológica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Percorra a sequência: perdas → estresse (HPA + Substância P) → disbiose → gastrite por H. pylori → má absorção (ferro, B12, zinco) → estresse oxidativo → miniaturização acelerada → AAF.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Saiba recitar a cadeia na ordem.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8 — A PONTE (H. pylori → AAF)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ESTE É O SLIDE-CHAVE. Explique que a evidência direta é de areata, mas na androgenética a ligação é indireta — por ferro/B12/zinco e estresse oxidativo. Conclua: acelera, não causa.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 decorar só um slide, é este.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9 — O caso em cada elo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Amarre cada elo da cadeia aos achados reais da paciente: luto, H. pylori+, B12 e Vit D baixas, oxidação → miniaturização. A ponte mais direta para ela é a má absorção de B12.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Ligar a teoria ao caso real.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10 — Por que esse protocolo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Justifique: microcorrentes repõem ATP e estimulam circulação; a intradermoterapia PHD entrega nutrientes localmente, contornando a má absorção; tudo em paralelo ao tratamento médico.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Contornar a má absorção.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11 — Introdução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Defina a AAF: miniaturização por ação da DHT (5-alfa-redutase) em predispostos; diagnóstico por tricoscopia; e a influência de fatores sistêmicos.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DHT, 5-alfa-redutase, tricoscopia.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12 — Método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Estudo de caso qualitativo e descritivo (n=1, 60 anos); anamnese, tricoscopia com fotovideodermatoscópio, registro fotográfico; tratamento médico (erradicação + reposição) em paralelo. Cite a ética (CEP 6.603.39 + TCLE).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Sempre citar a aprovação ética.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13 — Protocolo terapêutico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Detalhe os ativos da Mescla PHD e a função de cada um (Minoxidil, Nanofatores, Latanoprosta, Pill Food, Lidocaína) e as microcorrentes.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Saber o porquê de cada ativo.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14 — Cronograma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Apresente as fases (abril: avaliações/reparo; maio: intradermoterapia + microcorrentes; junho em diante: manutenção) e reforce a investigação com o gastroenterologista.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Tratamento concomitante ao médico.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15–17 — Registros fotográficos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Mostre a evolução por tricoscopia/foto padronizada (quando disponível). Comente o que observar: densidade, espessura, sinais inflamatórios.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Se faltar a foto do microscópio, explique que está em obtenção.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18 — Homecare — Capilia Longa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Explique o uso domiciliar do tônico (cúrcuma), que inibe a conversão em DHT e prolonga em casa o resultado da cabine.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Capilia Longa = manutenção da DHT.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19–23 — Referências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NÃO leia uma a uma. Diga que o trabalho se baseia em literatura revisada por pares (PubMed, PMC, Frontiers) e cite 2–3 autores-chave (Prie 2016; Kim 2021).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Mostrar solidez, sem ler tudo.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Slide 24 — Encerramento</w:t>
      </w:r>
    </w:p>
    <w:p>
      <w:pPr>
        <w:spacing w:after="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Fale: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Feche com a frase de impacto: 'A AAF exige olhar integrativo; tratar só o couro cabeludo é tratar o sintoma, não a causa.' Agradeça e abra para perguntas.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esqueça: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Terminar pela tese central.</w:t>
      </w:r>
    </w:p>
    <w:p>
      <w:pPr>
        <w:pStyle w:val="Heading1"/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BANCO DE PERGUNTAS DA BANCA (com respostas)</w:t>
      </w:r>
    </w:p>
    <w:p>
      <w:pPr>
        <w:spacing w:after="2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H. pylori causa a alopecia androgenética?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Não. Ele atua como fator acelerador: a gastrite causa má absorção de B12, ferro e zinco e estresse oxidativo, que aceleram a miniaturização de um folículo já predisposto. A relação é indireta.</w:t>
      </w:r>
    </w:p>
    <w:p>
      <w:pPr>
        <w:spacing w:after="2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Por que usar estudos de alopecia areata se o caso é androgenética?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Eles são usados como ponte mecanística (mostram que o H. pylori afeta o folículo via inflamação/imunidade/nutrição), não como prova direta na androgenética. O trabalho deixa essa distinção explícita.</w:t>
      </w:r>
    </w:p>
    <w:p>
      <w:pPr>
        <w:spacing w:after="2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Qual a evidência de que a deficiência de ferro/ferritina piora a queda feminina?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Meta-análise de 36 estudos mostrou ferritina significativamente mais baixa em mulheres com alopecia não-cicatricial (PMC, 2022); Kantor et al. (2003) também associam ferritina baixa à queda.</w:t>
      </w:r>
    </w:p>
    <w:p>
      <w:pPr>
        <w:spacing w:after="2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Por que B12 e vitamina D especificamente nesta paciente?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Foram as deficiências documentadas nos exames dela. A B12 liga-se diretamente ao H. pylori (a gastrite reduz o fator intrínseco, prejudicando a absorção da B12).</w:t>
      </w:r>
    </w:p>
    <w:p>
      <w:pPr>
        <w:spacing w:after="2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esteticista pode injetar/prescrever esses ativos?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atuação é estética e integrativa; a intradermoterapia segue a competência e a legislação da área. A erradicação do H. pylori e a reposição nutricional são conduzidas pelo médico — daí a importância do encaminhamento. O trabalho reconhece esse limite.</w:t>
      </w:r>
    </w:p>
    <w:p>
      <w:pPr>
        <w:spacing w:after="2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Por que microcorrentes?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Porque o estresse oxidativo depleta o ATP folicular; as microcorrentes reativam a produção de ATP, melhoram a microcirculação e favorecem a transição da fase telógena para a anágena (Kim et al., 2021).</w:t>
      </w:r>
    </w:p>
    <w:p>
      <w:pPr>
        <w:spacing w:after="2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é a Mescla PHD e por que cada ativo?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É a mescla de intradermoterapia: Minoxidil 8 mg (circulação/anágena), Nanofatores de Crescimento (sinalização do folículo), Latanoprosta (crescimento/espessura), Pill Food (aminoácidos e vitaminas) e Lidocaína (conforto). Entrega nutrientes localmente, contornando a má absorção.</w:t>
      </w:r>
    </w:p>
    <w:p>
      <w:pPr>
        <w:spacing w:after="2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Como foi feito o diagnóstico do H. pylori e das deficiências?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Por avaliação médica prévia: endoscopia e exames laboratoriais, cujos laudos integram os anexos do trabalho.</w:t>
      </w:r>
    </w:p>
    <w:p>
      <w:pPr>
        <w:spacing w:after="2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Qual o papel do luto/estresse na cadeia?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 estresse ativa o eixo HPA (cortisol) e libera Substância P (inflamação neurogênica no folículo — Peters et al.) e altera a microbiota (disbiose — Carabotti, Madison, Li), abrindo caminho para a gastrite e a má absorção.</w:t>
      </w:r>
    </w:p>
    <w:p>
      <w:pPr>
        <w:spacing w:after="2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que é o Capilia Longa?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Um tônico de uso domiciliar derivado da cúrcuma que ajuda a inibir a conversão de testosterona em DHT, sustentando entre as sessões o resultado obtido em cabine.</w:t>
      </w:r>
    </w:p>
    <w:p>
      <w:pPr>
        <w:spacing w:after="2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Como vocês avaliam o resultado?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Por tricoscopia e registro fotográfico padronizado, acompanhando densidade e espessura dos fios e sinais inflamatórios ao longo do protocolo.</w:t>
      </w:r>
    </w:p>
    <w:p>
      <w:pPr>
        <w:spacing w:after="2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Quais as limitações do estudo?</w:t>
      </w:r>
    </w:p>
    <w:p>
      <w:pPr>
        <w:spacing w:after="16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É um estudo de caso (n=1), portanto não generalizável; depende da adesão da paciente e do sucesso do tratamento médico da causa sistêmica.</w:t>
      </w:r>
    </w:p>
    <w:p>
      <w:pPr>
        <w:pStyle w:val="Heading1"/>
        <w:spacing w:after="100" w:before="240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DICAS FINAIS DE APRESENTAÇÃO</w:t>
      </w:r>
    </w:p>
    <w:p>
      <w:pPr>
        <w:spacing w:after="120" w:line="312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Nunca diga que o H. pylori 'causa' a alopecia androgenética — diga 'acelera' / 'agrava'.</w:t>
      </w:r>
    </w:p>
    <w:p>
      <w:pPr>
        <w:spacing w:after="120" w:line="312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Repita a tese no início (slide 2) e no fim (slide 24) — é o fio condutor.</w:t>
      </w:r>
    </w:p>
    <w:p>
      <w:pPr>
        <w:spacing w:after="120" w:line="312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Fale com calma; ~40–50 segundos por slide de conteúdo cabe no tempo.</w:t>
      </w:r>
    </w:p>
    <w:p>
      <w:pPr>
        <w:spacing w:after="120" w:line="312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Domine os slides 7, 8 e 9 (cadeia, ponte e caso) — é onde a banca foca.</w:t>
      </w:r>
    </w:p>
    <w:p>
      <w:pPr>
        <w:spacing w:after="120" w:line="312"/>
        <w:ind w:left="431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Tenha os laudos (endoscopia/exames) à mão para citar se perguntarem.</w:t>
      </w:r>
    </w:p>
    <w:sectPr>
      <w:pgSz w:w="11906" w:h="16838" w:orient="portrait"/>
      <w:pgMar w:top="1440" w:right="1152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2026-06-15T20:26:49.232Z</dcterms:created>
  <dcterms:modified xsi:type="dcterms:W3CDTF">2026-06-15T20:26:49.235Z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