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ROTEIRO DE ESTUDO — APRESENTAÇÃO (SALETE)</w:t>
      </w:r>
    </w:p>
    <w:p>
      <w:pPr>
        <w:spacing w:after="200" w:line="300"/>
        <w:jc w:val="center"/>
      </w:pPr>
      <w:r>
        <w:rPr>
          <w:rFonts w:ascii="Arial" w:cs="Arial" w:eastAsia="Arial" w:hAnsi="Arial"/>
          <w:sz w:val="18"/>
          <w:szCs w:val="18"/>
        </w:rPr>
        <w:t xml:space="preserve">Relatório de Atendimentos Capilares • Estética Capilar Avançada e Terapia Capilar II • ~5–7 min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DECORE ESTA FRASE (a base de tudo)</w:t>
      </w:r>
    </w:p>
    <w:p>
      <w:pPr>
        <w:spacing w:after="100" w:line="300"/>
        <w:jc w:val="left"/>
      </w:pPr>
      <w:r>
        <w:rPr>
          <w:rFonts w:ascii="Arial" w:cs="Arial" w:eastAsia="Arial" w:hAnsi="Arial"/>
          <w:sz w:val="22"/>
          <w:szCs w:val="22"/>
        </w:rPr>
        <w:t xml:space="preserve">“A paciente modelo feminina tem alopecia androgenética (genética). A H. pylori atrapalhou a absorção de nutrientes e, com o estresse,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ACELEROU</w:t>
      </w:r>
      <w:r>
        <w:rPr>
          <w:rFonts w:ascii="Arial" w:cs="Arial" w:eastAsia="Arial" w:hAnsi="Arial"/>
          <w:sz w:val="22"/>
          <w:szCs w:val="22"/>
        </w:rPr>
        <w:t xml:space="preserve"> a queda. Tratei em 2 fases — desinflamar e estimular (intradermoterapia PHD + laser vermelho + Capilia Longa). Resultado: mais circulação e fios novos.”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O QUE FALAR EM CADA SLIDE (1 frase)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Capa: </w:t>
      </w:r>
      <w:r>
        <w:rPr>
          <w:rFonts w:ascii="Arial" w:cs="Arial" w:eastAsia="Arial" w:hAnsi="Arial"/>
          <w:sz w:val="22"/>
          <w:szCs w:val="22"/>
        </w:rPr>
        <w:t xml:space="preserve">“Sou a Paola; vou apresentar o atendimento capilar de uma paciente modelo feminina.”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 paciente: </w:t>
      </w:r>
      <w:r>
        <w:rPr>
          <w:rFonts w:ascii="Arial" w:cs="Arial" w:eastAsia="Arial" w:hAnsi="Arial"/>
          <w:sz w:val="22"/>
          <w:szCs w:val="22"/>
        </w:rPr>
        <w:t xml:space="preserve">“Paciente modelo feminina, 61 anos, queda no topo há uns 3 anos; o pai tinha calvície.”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Anamnese: </w:t>
      </w:r>
      <w:r>
        <w:rPr>
          <w:rFonts w:ascii="Arial" w:cs="Arial" w:eastAsia="Arial" w:hAnsi="Arial"/>
          <w:sz w:val="22"/>
          <w:szCs w:val="22"/>
        </w:rPr>
        <w:t xml:space="preserve">“Teve H. pylori (já curada), gastrite, alterações hormonais, muito estresse e faz química no cabelo.”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A ligação: </w:t>
      </w:r>
      <w:r>
        <w:rPr>
          <w:rFonts w:ascii="Arial" w:cs="Arial" w:eastAsia="Arial" w:hAnsi="Arial"/>
          <w:sz w:val="22"/>
          <w:szCs w:val="22"/>
        </w:rPr>
        <w:t xml:space="preserve">“A H. pylori atrapalha a absorção de ferro, B12 e zinco — isso acelera a queda. Ela não causa, ela acelera.”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Diagnóstico: </w:t>
      </w:r>
      <w:r>
        <w:rPr>
          <w:rFonts w:ascii="Arial" w:cs="Arial" w:eastAsia="Arial" w:hAnsi="Arial"/>
          <w:sz w:val="22"/>
          <w:szCs w:val="22"/>
        </w:rPr>
        <w:t xml:space="preserve">“Alopecia androgenética feminina, acelerada por intestino, hormônio e estresse.”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Tratamento: </w:t>
      </w:r>
      <w:r>
        <w:rPr>
          <w:rFonts w:ascii="Arial" w:cs="Arial" w:eastAsia="Arial" w:hAnsi="Arial"/>
          <w:sz w:val="22"/>
          <w:szCs w:val="22"/>
        </w:rPr>
        <w:t xml:space="preserve">“Duas fases: primeiro desinflamar (óleo + argila), depois estimular (PHD + laser).”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Como foi feito: </w:t>
      </w:r>
      <w:r>
        <w:rPr>
          <w:rFonts w:ascii="Arial" w:cs="Arial" w:eastAsia="Arial" w:hAnsi="Arial"/>
          <w:sz w:val="22"/>
          <w:szCs w:val="22"/>
        </w:rPr>
        <w:t xml:space="preserve">“Pápulas a cada 2 cm; laser vermelho ~660 nm; em casa o tônico Capilia Longa.”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Fotos (tricoscopia): </w:t>
      </w:r>
      <w:r>
        <w:rPr>
          <w:rFonts w:ascii="Arial" w:cs="Arial" w:eastAsia="Arial" w:hAnsi="Arial"/>
          <w:sz w:val="22"/>
          <w:szCs w:val="22"/>
        </w:rPr>
        <w:t xml:space="preserve">“Aqui dá pra ver os fios finos (miniaturização) e os espaços entre eles.”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Resultado: </w:t>
      </w:r>
      <w:r>
        <w:rPr>
          <w:rFonts w:ascii="Arial" w:cs="Arial" w:eastAsia="Arial" w:hAnsi="Arial"/>
          <w:sz w:val="22"/>
          <w:szCs w:val="22"/>
        </w:rPr>
        <w:t xml:space="preserve">“Mais circulação e fios novos nos espaços; ela seguiu certinho.”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Conclusão: </w:t>
      </w:r>
      <w:r>
        <w:rPr>
          <w:rFonts w:ascii="Arial" w:cs="Arial" w:eastAsia="Arial" w:hAnsi="Arial"/>
          <w:sz w:val="22"/>
          <w:szCs w:val="22"/>
        </w:rPr>
        <w:t xml:space="preserve">“Tratar o todo: estética + médico. Só o cabelo não basta. Obrigada!”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SE PERGUNTAREM (resposta curta)</w:t>
      </w:r>
    </w:p>
    <w:p>
      <w:pPr>
        <w:spacing w:after="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 H. pylori causa a calvície?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R: </w:t>
      </w:r>
      <w:r>
        <w:rPr>
          <w:rFonts w:ascii="Arial" w:cs="Arial" w:eastAsia="Arial" w:hAnsi="Arial"/>
          <w:sz w:val="22"/>
          <w:szCs w:val="22"/>
        </w:rPr>
        <w:t xml:space="preserve">Não. Ela acelera, porque atrapalha a absorção de nutrientes.</w:t>
      </w:r>
    </w:p>
    <w:p>
      <w:pPr>
        <w:spacing w:after="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 que é a Mescla PHD?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R: </w:t>
      </w:r>
      <w:r>
        <w:rPr>
          <w:rFonts w:ascii="Arial" w:cs="Arial" w:eastAsia="Arial" w:hAnsi="Arial"/>
          <w:sz w:val="22"/>
          <w:szCs w:val="22"/>
        </w:rPr>
        <w:t xml:space="preserve">Mistura injetável: minoxidil, fatores de crescimento, latanoprosta e vitaminas.</w:t>
      </w:r>
    </w:p>
    <w:p>
      <w:pPr>
        <w:spacing w:after="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 que laser vermelho?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R: </w:t>
      </w:r>
      <w:r>
        <w:rPr>
          <w:rFonts w:ascii="Arial" w:cs="Arial" w:eastAsia="Arial" w:hAnsi="Arial"/>
          <w:sz w:val="22"/>
          <w:szCs w:val="22"/>
        </w:rPr>
        <w:t xml:space="preserve">Aumenta a circulação e estimula os fios (fotobiomodulação).</w:t>
      </w:r>
    </w:p>
    <w:p>
      <w:pPr>
        <w:spacing w:after="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 que é o Capilia Longa?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R: </w:t>
      </w:r>
      <w:r>
        <w:rPr>
          <w:rFonts w:ascii="Arial" w:cs="Arial" w:eastAsia="Arial" w:hAnsi="Arial"/>
          <w:sz w:val="22"/>
          <w:szCs w:val="22"/>
        </w:rPr>
        <w:t xml:space="preserve">Tônico de cúrcuma que ajuda a segurar a DHT, usado em casa.</w:t>
      </w:r>
    </w:p>
    <w:p>
      <w:pPr>
        <w:spacing w:after="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Por que 2 fases?</w:t>
      </w:r>
    </w:p>
    <w:p>
      <w:pPr>
        <w:spacing w:after="120" w:line="30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R: </w:t>
      </w:r>
      <w:r>
        <w:rPr>
          <w:rFonts w:ascii="Arial" w:cs="Arial" w:eastAsia="Arial" w:hAnsi="Arial"/>
          <w:sz w:val="22"/>
          <w:szCs w:val="22"/>
        </w:rPr>
        <w:t xml:space="preserve">Primeiro desinflama o couro; só depois o folículo responde bem ao estímulo.</w:t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0070C0"/>
          <w:sz w:val="26"/>
          <w:szCs w:val="26"/>
        </w:rPr>
        <w:t xml:space="preserve">NÃO ESQUECER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Fale sempre “acelera”, nunca “causa”.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Diga que foi sob supervisão e com autorização da paciente (TCLE).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Fale com calma; é rápido (~5–7 min).</w:t>
      </w:r>
    </w:p>
    <w:p>
      <w:pPr>
        <w:spacing w:after="100" w:line="300"/>
        <w:ind w:left="431"/>
        <w:jc w:val="left"/>
      </w:pPr>
      <w:r>
        <w:rPr>
          <w:rFonts w:ascii="Arial" w:cs="Arial" w:eastAsia="Arial" w:hAnsi="Arial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Termine pela frase da conclusão.</w:t>
      </w:r>
    </w:p>
    <w:sectPr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2026-06-17T17:19:16.212Z</dcterms:created>
  <dcterms:modified xsi:type="dcterms:W3CDTF">2026-06-17T17:19:16.216Z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