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UNIVERSIDADE DO PLANALTO CATARINENSE — UNIPLAC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Tecnologia em Estética e Cosmetologia — 5ª Fase — Turma 2026/01</w:t>
      </w:r>
    </w:p>
    <w:p/>
    <w:p/>
    <w:p/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PAOLA BORTOLI PINHEIRO LOPES</w:t>
      </w:r>
    </w:p>
    <w:p/>
    <w:p/>
    <w:p/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ALOPECIA ANDROGENÉTICA FEMININA: FISIOPATOLOGIA, DIAGNÓSTICO TRICOSCÓPICO E PROPOSTA TERAPÊUTICA COM LASERTERAPIA DE BAIXA INTENSIDADE E INTRADERMOTERAPIA — ESTUDO DE CASO</w:t>
      </w:r>
    </w:p>
    <w:p/>
    <w:p/>
    <w:p/>
    <w:p/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Estudo de caso apresentado à disciplina de Seminários, do curso de Tecnologia em Estética e Cosmetologia da UNIPLAC.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Orientadoras: Profa. Marcia de Liz e Profa. Mariana Macedo Justi.</w:t>
      </w:r>
    </w:p>
    <w:p/>
    <w:p/>
    <w:p/>
    <w:p/>
    <w:p/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LAGES — SC | 2026</w:t>
      </w:r>
    </w:p>
    <w:p>
      <w:r>
        <w:br w:type="page"/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RESUMO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alopecia androgenética feminina (AAF) é a principal causa de rarefação capilar progressiva na mulher, decorrente da ação da di-hidrotestosterona (DHT) sobre folículos geneticamente predispostos, com miniaturização folicular. Este estudo de caso aborda a fisiopatologia, o diagnóstico tricoscópico e uma proposta terapêutica estética baseada em laserterapia de baixa intensidade (fotobiomodulação, com fluência de aproximadamente 2 J/cm²) e intradermoterapia capilar com a Mescla PHD, conduzida em paralelo ao acompanhamento médico. Apresenta-se uma paciente de 60 anos com AAF de predisposição genética; fatores sistêmicos — estresse oxidativo, deficiências nutricionais e infecção gastrointestinal prévia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(já erradicada) — são considerados coadjuvantes. Propõe-se um cronograma terapêutico estruturado e fundamentado em evidências científicas atuais.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Palavras-chave: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Alopecia androgenética feminina; di-hidrotestosterona; fotobiomodulação; laser de baixa intensidade; intradermoterapia capilar; tricoscopia.</w:t>
      </w:r>
    </w:p>
    <w:p>
      <w:r>
        <w:br w:type="page"/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 TEMA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Alopecia androgenética feminina: fisiopatologia, diagnóstico tricoscópico e proposta terapêutica estética com laserterapia de baixa intensidade e intradermoterapia — um estudo de caso.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 PERGUNTA DA PESQUISA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um protocolo estético fundamentado em laserterapia de baixa intensidade (fotobiomodulação) e intradermoterapia capilar pode contribuir para o controle da miniaturização folicular e a melhora da densidade capilar em uma paciente com alopecia androgenética feminina?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 PROBLEMÁTICA DA PESQUISA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alopecia androgenética feminina é condição crônica, progressiva e de grande impacto na autoestima. Diante de uma paciente de 60 anos com predisposição genética e quadro instalado, como estruturar um protocolo estético seguro, individualizado e baseado em evidências — combinando fotobiomodulação e intradermoterapia — capaz de frear a miniaturização, prolongar a fase anágena e elevar a densidade capilar?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 OBJETIVOS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Objetivo geral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Propor e conduzir um protocolo estético integrativo para o controle da alopecia androgenética feminina, baseado em laserterapia de baixa intensidade e intradermoterapia capilar, fundamentado na literatura científica atual.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Objetivos específicos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a) Descrever a fisiopatologia e a base genético-hormonal da alopecia androgenética feminina;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b) Apresentar o diagnóstico estético-funcional por meio da avaliação tricoscópica;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c) Fundamentar e detalhar o uso da laserterapia de baixa intensidade (fotobiomodulação) e da intradermoterapia com a Mescla PHD;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d) Estruturar um cronograma terapêutico individualizado, com frequência e parâmetros baseados em evidências.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 MÉTODO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Trata-se de pesquisa qualitativa, do tipo estudo de caso descritivo, tendo como amostra uma única paciente do sexo feminino, de 60 anos, com diagnóstico de alopecia androgenética feminina. O referencial teórico foi construído a partir de artigos científicos indexados (PubMed/PMC, periódicos de dermatologia e tricologia) e de livros-texto da área. A coleta de dados utilizou ficha de anamnese, avaliação por tricoscopia (fotovideodermatoscópio) e registro fotográfico padronizado. A intervenção estética foi conduzida em paralelo ao acompanhamento médico. O trabalho seguirá os princípios éticos da Resolução 466/12 do CNS, com aprovação pelo Comitê de Ética em Pesquisa (CEP) da UNIPLAC sob o nº 6.603.39 e assinatura do Termo de Consentimento Livre e Esclarecido (TCLE).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 INTRODUÇÃO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alopecia androgenética (AAG) é a forma mais comum de perda capilar progressiva, decorrente da ação da di-hidrotestosterona (DHT) sobre folículos geneticamente predispostos. Conforme Ho, Sood e Zito (2024), no couro cabeludo afetado há aumento da produção de DHT, elevação da enzima 5-alfa-redutase e maior densidade de receptores androgênicos, o que encurta a fase anágena e conduz à miniaturização folicular progressiva. Na mulher, o quadro manifesta-se como rarefação difusa da região do topo, com preservação da linha frontal de implantação (SINGAL; SONTHALIA; VERMA, 2013).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Este estudo apresenta uma paciente de 60 anos com AAF de predisposição genética. Embora o eixo genético-hormonal seja o determinante principal, fatores sistêmicos podem modular a expressão clínica; a paciente apresentou, no passado, infecção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(já erradicada) e gastrite crônica — condição mencionada como coadjuvante, sem constituir o foco deste trabalho, que recai sobre a alopecia androgenética e sua abordagem estética.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 REVISÃO DE LITERATURA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7.1 Fisiopatologia da alopecia androgenética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patogênese da AAG centra-se na conversão da testosterona em DHT pela 5-alfa-redutase. Ho, Sood e Zito (2024) descrevem a redução da relação anágeno/telógeno (normalmente cerca de 12:1) e a miniaturização progressiva, sendo a isoforma tipo 2 da 5-alfa-redutase a principal envolvida. Ntshingila et al. (2023) acrescentam que o excesso de DHT, gerado pela 5-alfa-redutase tipo 2 (SRD5A2), substitui fios terminais por velos e encurta a fase anágena. Ustuner (2013), por sua vez, ressalva o paradoxo de a DHT estimular pelos em outras regiões corporais enquanto promove miniaturização no couro cabeludo, apontando lacunas no modelo clássico e o possível papel de fatores adicionais.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7.2 Base genética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Martinez-Jacobo et al. (2018) caracterizam a AAG como fenótipo poligênico, com herdabilidade estimada em 0,81; o gene do receptor androgênico (AR), localizado no cromossomo X, contribui com até 40% do risco genético, e estudos de associação genômica ampla (GWAS) identificaram loci de risco como o 2q35 (gene WNT10A), sugerindo vias independentes de androgênios. De acordo com Ho, Sood e Zito (2024), filhos de pais calvos apresentam risco relativo 5 a 6 vezes maior, o que é coerente com o histórico familiar da paciente (pai com calvície).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7.3 Quadro clínico, classificação e epidemiologia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Singal, Sonthalia e Verma (2013) relatam que a prevalência da AAF aumenta com a idade — de aproximadamente 1,3% entre 18 e 29 anos a cerca de 11,8% após os 70 anos — e classificam a gravidade pela escala de Ludwig (três estágios), caracterizada pelo afinamento difuso da coroa com preservação da linha frontal.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7.4 Diagnóstico tricoscópico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tricoscopia é o exame de eleição para o diagnóstico não invasivo. A revisão sistemática de Kuczara et al. (2024), com 34 estudos e 2.860 pacientes, identificou a variabilidade do diâmetro dos fios (anisotricose) como o marcador mais confiável da AAG (presente em cerca de 94% dos casos, e em torno de 90% na forma feminina), seguida dos pelos velos (cerca de 78% nas mulheres). Galliker e Trüeb (2012), em 162 mulheres, demonstraram que a tricoscopia supera o tricograma (72% versus 62%), adotando o limiar de 20% de diversidade de calibre. Michelle, Shilpa e Leelavathy (2022) correlacionaram a redução do diâmetro e da densidade com a gravidade do quadro (p&lt;0,001).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7.5 Fatores sistêmicos associados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Embora a AAG seja primariamente genético-hormonal, fatores sistêmicos podem modular sua progressão. Prie et al. (2016) evidenciaram estresse oxidativo em pacientes com AAG, com redução da capacidade antioxidante total e elevação do malondialdeído (p&lt;0,001) e queda da superóxido dismutase. Kantor et al. (2003) associaram a ferritina sérica baixa à alopecia feminina (média de 37,3 ng/mL nas pacientes versus 59,5 ng/mL nos controles). No presente caso, a infecção prévia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(já erradicada) e a gastrite crônica são consideradas coadjuvantes, na medida em que distúrbios gastrointestinais podem contribuir para deficiências de micronutrientes relevantes ao ciclo capilar.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7.6 Laserterapia de baixa intensidade (fotobiomodulação)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laserterapia de baixa intensidade (LLLT), ou fotobiomodulação, é modalidade não invasiva, segura e aprovada para a AAG. Avci et al. (2014) sintetizam os parâmetros típicos: comprimentos de onda de 655 nm (vermelho) e 780 nm (infravermelho), fluências de 1 a 10 J/cm² e densidade de potência de 3 a 90 mW/cm², descrevendo uma resposta bifásica em que doses baixas (em torno de 1 J/cm²) estimulam, enquanto doses elevadas (cerca de 5 J/cm²) inibem. Pillai e Mysore (2022) recomendam luz vermelha/infravermelha (600–950 nm, mais comumente 655 nm), fluências de 1 a 10 J/cm² e sessões de 15 a 20 minutos, três vezes por semana, por cerca de seis meses. Com base nessa janela estimulatória, este protocolo adota fluência baixa de aproximadamente 2 J/cm².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evidências clínicas amparam a frequência e os parâmetros. Scarpim et al. (2022) utilizaram laser de 660 nm, 100 mW, com aplicação pontual de 30 segundos por ponto (3 J por ponto, pontos espaçados em 1 cm), duas vezes por semana durante 10 semanas, observando maior ganho de densidade nas primeiras cinco semanas. Sondagar et al. (2023), em ensaio clínico randomizado, aplicaram a LLLT duas vezes por semana por 16 semanas, com melhora da densidade capilar. Yoon et al. (2020), em ensaio randomizado duplo-cego com dispositivo do tipo capacete (655 nm; 2,36 mW/cm²; 25 minutos em dias alternados; 16 semanas), obtiveram aumento de aproximadamente 41,9 fios/cm² (p&lt;0,001). Wang e Chen (2025) propõem uma fase ativa de três meses seguida de manutenção a cada 4 a 6 semanas, o que fundamenta o cronograma proposto.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7.7 Intradermoterapia capilar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intradermoterapia (mesoterapia capilar) consiste na administração de microinjeções de ativos diretamente no couro cabeludo, garantindo biodisponibilidade local. Uzel et al. (2021), em ensaio clínico randomizado e controlado por placebo com 54 mulheres, aplicaram minoxidil intradérmico a 0,5% (2 mL por sessão) em sessões semanais por 10 semanas, com aumento da razão entre fios terminais e velos. Aledani et al. (2024), em revisão sistemática, registram que diversos protocolos adotam sessões semanais e posicionam a mesoterapia como alternativa eficaz ao minoxidil tópico. Stefanis et al. (2024) observaram melhora de densidade com mesoterapia de fatores de crescimento (uma sessão a cada 1 a 2 semanas, 6 a 8 sessões). Quanto à dutasterida intradérmica, Sanabria et al. (2025) compararam esquemas mensal e trimestral, e Nohria et al. (2024) não observaram melhora significativa com aplicações trimestrais — o que ampara a priorização de ativos como minoxidil e fatores de crescimento na mescla utilizada.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7.8 Embasamento em livros-texto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tema é amplamente consolidado em livros-texto de tricologia e dermatologia. Olsen (1994), em Disorders of Hair Growth: Diagnosis and Treatment (McGraw-Hill), dedica seção específica à alopecia androgenética. Blume-Peytavi et al. (2008), em Hair Growth and Disorders (Springer), abordam a AAG masculina e feminina. Chandrashekar (2018), no IADVL Textbook of Trichology (JP Medical), traz capítulo dedicado ao tema, e Anastassakis (2022), em Androgenetic Alopecia From A to Z (Springer), dedica a obra inteira à condição, da ciência básica ao diagnóstico.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 APRESENTAÇÃO DO CASO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Paciente do sexo feminino, 60 anos, com queixa de queda capilar e rarefação na região do topo do couro cabeludo, de evolução de cerca de três anos. Apresenta predisposição genética (pai com calvície). No histórico, relata infecção prévia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(já erradicada, confirmada por exames), gastrite crônica em acompanhamento, alterações hormonais, nível elevado de estresse e sono fragmentado; possui histórico de procedimentos químicos (mechas e coloração). À tricoscopia, observam-se diversidade de calibre dos fios (anisotricose), miniaturização e aumento do espaçamento interfolicular — achados compatíveis com alopecia androgenética feminina (KUCZARA et al., 2024; GALLIKER; TRÜEB, 2012).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Na fase inicial do acompanhamento, realizou-se a desinflamação e o equilíbrio do couro cabeludo; em seguida, iniciou-se a fase de estímulo, objeto da proposta terapêutica a seguir.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 PROPOSTA TERAPÊUTICA E CRONOGRAMA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proposta combina duas frentes complementares de estímulo, conduzidas em paralelo ao acompanhamento médico: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9.1 Laserterapia de baixa intensidade (fotobiomodulação)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Laser vermelho na faixa de 655–660 nm, de baixa potência, com densidade de potência de 3 a 90 mW/cm² e fluência baixa de aproximadamente 2 J/cm² (dentro da janela estimulatória da resposta bifásica), em sessões de cerca de 20 minutos. A fotobiomodulação aumenta a síntese de ATP, melhora a microcirculação do couro cabeludo e prolonga a fase anágena (AVCI et al., 2014; PILLAI; MYSORE, 2022; YOON et al., 2020). Esta modalidade substitui as microcorrentes utilizadas anteriormente.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9.2 Intradermoterapia com a Mescla PHD (técnica de pápula)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Microinjeções intradérmicas na junção dermoepidérmica, em profundidade de 2 a 4 mm, com agulha 30G, depositando cerca de 0,05 a 0,1 mL por ponto, formando pápulas espaçadas a cada 2 cm por toda a área de rarefação. A Mescla PHD contém: Minoxidil 8 mg; Nanofatores de Crescimento Capilar 1%; Latanoprosta 50 mcg; Pill Food (L-metionina, L-taurina, L-prolina, biotina, D-pantenol, vitaminas B2, B3 e B6 e L-carnitina); e Lidocaína 20 mg. A entrega local dos ativos é fundamentada em Uzel et al. (2021), Aledani et al. (2024) e Stefanis et al. (2024). Em casa, mantém-se o tônico Capilia Longa (derivado da cúrcuma), que auxilia na inibição da conversão em DHT.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9.3 Cronograma terapêutico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cronograma inicia-se com uma fase intensiva semanal no primeiro mês e, a seguir, adota o esquema quinzenal (a cada 15 dias), alternando intradermoterapia e laserterapia: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Período</w:t>
            </w:r>
          </w:p>
        </w:tc>
        <w:tc>
          <w:tcPr>
            <w:tcW w:type="pct" w:w="20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Procedimento</w:t>
            </w:r>
          </w:p>
        </w:tc>
        <w:tc>
          <w:tcPr>
            <w:tcW w:type="pct" w:w="20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Frequência</w:t>
            </w:r>
          </w:p>
        </w:tc>
        <w:tc>
          <w:tcPr>
            <w:tcW w:type="pct" w:w="20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Detalhamento</w:t>
            </w:r>
          </w:p>
        </w:tc>
        <w:tc>
          <w:tcPr>
            <w:tcW w:type="pct" w:w="20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Base científica</w:t>
            </w:r>
          </w:p>
        </w:tc>
      </w:tr>
      <w:tr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Semanas 1–4 (Mês 1)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Intradermoterapia (Mescla PHD)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1×/semana (4 sessões)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Técnica de pápula; 30G; 2–4 mm; ~0,05–0,1 mL/ponto; pápulas a cada 2 cm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Uzel et al. (2021); Aledani et al. (2024)</w:t>
            </w:r>
          </w:p>
        </w:tc>
      </w:tr>
      <w:tr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partir do Mês 2 — quinzena A (a cada 15 dias)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Laserterapia (fotobiomodulação)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sessão / 15 dias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655–660 nm; ~2 J/cm²; 3–90 mW/cm²; ~20 min. Recomenda-se laser domiciliar 2–3×/semana entre as sessões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Avci et al. (2014); Pillai e Mysore (2022); Yoon et al. (2020)</w:t>
            </w:r>
          </w:p>
        </w:tc>
      </w:tr>
      <w:tr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Mês 2 em diante — quinzena B (intercalada)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Intradermoterapia (Mescla PHD)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sessão / 15 dias (alternando com o laser)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Mesma técnica de pápula da fase 1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Stefanis et al. (2024); Aledani et al. (2024)</w:t>
            </w:r>
          </w:p>
        </w:tc>
      </w:tr>
      <w:tr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cada 8 semanas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Reavaliação (tricoscopia + foto padronizada)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Bimestral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Comparação de densidade e diâmetro dos fios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Kuczara et al. (2024); Michelle et al. (2022)</w:t>
            </w:r>
          </w:p>
        </w:tc>
      </w:tr>
      <w:tr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Após ~6 meses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Manutenção (laser + intradermo espaçados)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Mensal / conforme resposta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Manutenção dos ganhos obtidos</w:t>
            </w:r>
          </w:p>
        </w:tc>
        <w:tc>
          <w:tcPr>
            <w:tcW w:type="pct" w:w="20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Wang e Chen (2025)</w:t>
            </w:r>
          </w:p>
        </w:tc>
      </w:tr>
    </w:tbl>
    <w:p/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Observação: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a literatura de fotobiomodulação favorece frequências maiores de laser (2 a 3 vezes por semana). Por isso, no esquema quinzenal em cabine, recomenda-se complementar com laser domiciliar entre as visitas, conforme o modelo de Yoon et al. (2020). Os parâmetros do equipamento devem ser conferidos no manual e ajustados à tolerância da paciente.</w:t>
      </w:r>
    </w:p>
    <w:p>
      <w:pPr>
        <w:pStyle w:val="Heading2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9.4 Execução realizada (registro do caso)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primeiro mês, das quatro sessões semanais de intradermoterapia inicialmente previstas, foram realizadas três. A quarta sessão não foi realizada porque a paciente passou mal e desmaiou no início daquela semana — quadro compatível com reação vasovagal (resposta reflexa benigna, comum a procedimentos com agulha, desencadeada pela dor/ansiedade das microinjeções e sem relação com os ativos aplicados) — e, por orientação da professora responsável, a última sessão do mês foi suspensa. No segundo mês iniciou-se a fase quinzenal: na primeira quinzena realizou-se uma sessão de laserterapia (fotobiomodulação, ~2 J/cm²) e, na segunda quinzena, uma sessão de laserterapia associada a uma de intradermoterapia.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Período</w:t>
            </w:r>
          </w:p>
        </w:tc>
        <w:tc>
          <w:tcPr>
            <w:tcW w:type="pct" w:w="33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Procedimento realizado</w:t>
            </w:r>
          </w:p>
        </w:tc>
        <w:tc>
          <w:tcPr>
            <w:tcW w:type="pct" w:w="33%"/>
            <w:shd w:color="D9E2F3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Mês 1 — semanas 1 a 3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Intradermoterapia (Mescla PHD), 1×/semana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Realizada (3 sessões)</w:t>
            </w:r>
          </w:p>
        </w:tc>
      </w:tr>
      <w:tr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Mês 1 — semana 4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Intradermoterapia (Mescla PHD)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realizada — paciente passou mal/desmaio; suspensa por orientação</w:t>
            </w:r>
          </w:p>
        </w:tc>
      </w:tr>
      <w:tr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Mês 2 — 1ª quinzena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Laserterapia (~2 J/cm²)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Realizada</w:t>
            </w:r>
          </w:p>
        </w:tc>
      </w:tr>
      <w:tr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Mês 2 — 2ª quinzena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Laserterapia + intradermoterapia (Mescla PHD)</w:t>
            </w:r>
          </w:p>
        </w:tc>
        <w:tc>
          <w:tcPr>
            <w:tcW w:type="pct" w:w="33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Realizadas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Segurança da combinação: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associar a laserterapia à intradermoterapia no mesmo período não configura "excesso de estímulo". O conceito de excesso na fotobiomodulação refere-se à dose do laser (resposta bifásica: cerca de 1 J/cm² estimula e 5 J/cm² inibe — AVCI et al., 2014; PILLAI; MYSORE, 2022), e não à soma de modalidades, que atuam por mecanismos distintos e complementares (o laser modula a energia celular e a microcirculação; a intradermoterapia entrega ativos localmente). A revisão de Kaiser et al. (2022), sobre a combinação de laser de baixa intensidade com minoxidil, descreve eficácia superior ou equivalente à monoterapia e não relata efeitos adversos decorrentes da combinação; o laser, isoladamente, mostrou-se seguro e sem eventos adversos em ensaio clínico randomizado (YOON et al., 2020). Como cuidado específico após o episódio vasovagal, recomenda-se conduzir a intradermoterapia com a paciente em decúbito (deitada), bem hidratada e sob monitoramento, mantendo a laserterapia (não invasiva) normalmente.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 DISCUSSÃO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caso reafirma que a alopecia androgenética feminina é, primariamente, uma condição genético-hormonal mediada pela DHT (HO; SOOD; ZITO, 2024; NTSHINGILA et al., 2023), cujo diagnóstico se apoia na tricoscopia (KUCZARA et al., 2024; GALLIKER; TRÜEB, 2012). A proposta terapêutica combina duas abordagens com respaldo científico: a laserterapia de baixa intensidade, cuja eficácia e segurança foram demonstradas em ensaios clínicos randomizados (SONDAGAR et al., 2023; YOON et al., 2020), e a intradermoterapia capilar, que entrega ativos diretamente no couro cabeludo (UZEL et al., 2021; STEFANIS et al., 2024). A adoção de fluência baixa (~2 J/cm²) alinha-se à resposta bifásica descrita por Avci et al. (2014) e Pillai e Mysore (2022). Os fatores sistêmicos — estresse oxidativo (PRIE et al., 2016), deficiências nutricionais (KANTOR et al., 2003) e a infecção gastrointestinal prévia — são tratados como coadjuvantes, mantendo-se a alopecia androgenética como foco central.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Quanto à condução do caso, a associação entre laserterapia e intradermoterapia encontra respaldo na literatura de terapia combinada para alopecia androgenética (KAISER et al., 2022), que aponta benefício pelo menos equivalente ao da monoterapia e ausência de efeitos adversos atribuíveis à combinação. A intercorrência observada — episódio vasovagal durante as microinjeções — é evento conhecido de procedimentos injetáveis e não decorre da fotobiomodulação nem de suposto excesso de estímulo, o que reforça a adoção de medidas preventivas (decúbito, hidratação e monitoramento) na continuidade do protocolo.</w:t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 CONCLUSÃO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alopecia androgenética feminina exige abordagem individualizada e fundamentada em evidências. A combinação de laserterapia de baixa intensidade (fotobiomodulação, ~2 J/cm²) e intradermoterapia capilar com a Mescla PHD, organizada em um cronograma estruturado e conduzida em paralelo ao acompanhamento médico, constitui uma proposta segura e tecnicamente coerente para o controle da miniaturização e a melhora da densidade capilar. A avaliação tricoscópica seriada permite acompanhar objetivamente a resposta ao tratamento.</w:t>
      </w:r>
    </w:p>
    <w:p>
      <w:r>
        <w:br w:type="page"/>
      </w:r>
    </w:p>
    <w:p>
      <w:pPr>
        <w:pStyle w:val="Heading1"/>
        <w:spacing w:after="10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12 REFERÊNCIAS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ALEDANI, E. M. et al. Mesotherapy as a promising alternative to minoxidil for androgenetic alopecia: a systematic review. Cureus, v. 16, n. 5, e59705, 2024. Disponível em: https://pmc.ncbi.nlm.nih.gov/articles/PMC11152360/.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ANASTASSAKIS, K. Androgenetic alopecia from A to Z: vol. 1 – basic science, diagnosis, etiology, and related disorders. Cham: Springer, 2022. Disponível em: https://link.springer.com/book/10.1007/978-3-030-76111-0.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AVCI, P. et al. Low-level laser (light) therapy (LLLT) for treatment of hair loss. Lasers in Surgery and Medicine, v. 46, n. 2, p. 144-151, 2014. Disponível em: https://pmc.ncbi.nlm.nih.gov/articles/PMC3944668/.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BLUME-PEYTAVI, U.; TOSTI, A.; WHITING, D. A.; TRÜEB, R. M. (org.). Hair growth and disorders. Berlin: Springer, 2008. Disponível em: https://www.abebooks.com/9783540469087/Hair-Growth-Disorders-3540469087/plp.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CHANDRASHEKAR, B. S. (org.). IADVL textbook of trichology. New Delhi: JP Medical, 2018. Disponível em: https://books.google.com/books/about/IADVL_Textbook_of_Trichology.html?id=hya7tQEACAAJ.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GALLIKER, N. A.; TRÜEB, R. M. Value of trichoscopy versus trichogram for diagnosis of female androgenetic alopecia. International Journal of Trichology, v. 4, n. 1, p. 19-22, 2012. Disponível em: https://pubmed.ncbi.nlm.nih.gov/22628985/.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HO, C. H.; SOOD, T.; ZITO, P. M. Androgenetic alopecia. In: StatPearls. Treasure Island (FL): StatPearls Publishing, 2024. Disponível em: https://www.ncbi.nlm.nih.gov/books/NBK430924/.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KAISER, M. A. et al. Low-level light therapy and minoxidil combination treatment in androgenetic alopecia: a review of the literature. Skin Appendage Disorders, v. 9, n. 2, p. 104-110, 2022. Disponível em: https://pmc.ncbi.nlm.nih.gov/articles/PMC10015651/. Acesso em: 21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KANTOR, J. et al. Decreased serum ferritin is associated with alopecia in women. Journal of Investigative Dermatology, v. 121, n. 5, p. 985-988, 2003. Disponível em: https://pubmed.ncbi.nlm.nih.gov/14708596/.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KUCZARA, K. et al. Trichoscopy of androgenetic alopecia: a systematic review. Journal of Clinical Medicine, v. 13, n. 7, 1962, 2024. Disponível em: https://pmc.ncbi.nlm.nih.gov/articles/PMC11012765/.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MARTINEZ-JACOBO, L. et al. Genetic and molecular aspects of androgenetic alopecia. Indian Journal of Dermatology, Venereology and Leprology, v. 84, n. 3, p. 263-268, 2018. Disponível em: https://ijdvl.com/genetic-and-molecular-aspects-of-androgenetic-alopecia/.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MICHELLE, V.; SHILPA, K.; LEELAVATHY, B. A clinico-trichoscopic analysis of hair density and diameter variability in relation to severity grading of female pattern hair loss. International Journal of Trichology, v. 14, n. 5, p. 162-171, 2022. Disponível em: https://pubmed.ncbi.nlm.nih.gov/36404884/.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NOHRIA, A. et al. Outcomes of androgenetic alopecia treated with dutasteride mesotherapy: a case series. JAAD Case Reports, 2024. Disponível em: https://pmc.ncbi.nlm.nih.gov/articles/PMC11647129/.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NTSHINGILA, S. et al. Androgenetic alopecia: an update. JAAD International, v. 13, p. 150-158, 2023. Disponível em: https://pmc.ncbi.nlm.nih.gov/articles/PMC10562178/.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OLSEN, E. A. (org.). Disorders of hair growth: diagnosis and treatment. New York: McGraw-Hill, 1994. Disponível em: https://www.abebooks.com/9780070479340/Disorders-Hair-Growth-Diagnosis-Treatment-0070479348/plp.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PILLAI, J. K.; MYSORE, V. Role of low-level light therapy (LLLT) in androgenetic alopecia. Journal of Cutaneous and Aesthetic Surgery, v. 14, n. 4, p. 385-391, 2022. Disponível em: https://jcasonline.com/role-of-low-level-light-therapy-lllt-in-androgenetic-alopecia/.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PRIE, B. E. et al. Oxidative stress in androgenetic alopecia. Journal of Medicine and Life, v. 9, n. 1, p. 79-83, 2016. Disponível em: https://pubmed.ncbi.nlm.nih.gov/27974920/.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SANABRIA, B. et al. Monthly versus quarterly dutasteride mesotherapy for male androgenetic alopecia: a randomized trial. Journal of the European Academy of Dermatology and Venereology, 2025. Disponível em: https://pubmed.ncbi.nlm.nih.gov/41328478/.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SCARPIM, A. C. et al. Photobiomodulation effectiveness in treating androgenetic alopecia. Photobiomodulation, Photomedicine, and Laser Surgery, v. 40, n. 6, p. 387-394, 2022. Disponível em: https://pubmed.ncbi.nlm.nih.gov/35749704/.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SINGAL, A.; SONTHALIA, S.; VERMA, P. Female pattern hair loss. Indian Journal of Dermatology, Venereology and Leprology, v. 79, n. 5, p. 626-640, 2013. Disponível em: https://ijdvl.com/female-pattern-hair-loss/.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SONDAGAR, D. M. et al. Efficacy of low-level laser therapy in androgenetic alopecia: a randomized controlled trial. International Journal of Trichology, 2023. Disponível em: https://pubmed.ncbi.nlm.nih.gov/37305186/.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STEFANIS, A. J. et al. Efficacy of platelet-rich plasma versus mesotherapy with recombinant growth factors and stem cell-conditioned media in androgenetic alopecia: a retrospective study. Skin Appendage Disorders, v. 10, n. 5, p. 376-382, 2024. Disponível em: https://karger.com/sad/article/10/5/376/908183/Efficacy-of-Platelet-Rich-Plasma-versus.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USTUNER, E. T. Cause of androgenic alopecia: crux of the matter. Plastic and Reconstructive Surgery – Global Open, v. 1, n. 7, e64, 2013. Disponível em: https://pmc.ncbi.nlm.nih.gov/articles/PMC4174066/.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UZEL, B. P. K. et al. Intradermal injections with 0.5% minoxidil for the treatment of female androgenetic alopecia: a randomized, placebo-controlled trial. Dermatologic Therapy, v. 34, n. 1, 2021. Disponível em: https://doi.org/10.1111/dth.14622.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WANG, Y.-F.; CHEN, Y.-C. Clinical trial comparing three wavelengths in photobiomodulation therapy for hair loss. Photobiomodulation, Photomedicine, and Laser Surgery, v. 43, n. 7, p. 288-293, 2025. Disponível em: https://pubmed.ncbi.nlm.nih.gov/40398915/. Acesso em: 16 jun. 2026.</w:t>
      </w:r>
    </w:p>
    <w:p>
      <w:pPr>
        <w:spacing w:after="140" w:line="240"/>
        <w:ind w:left="720" w:hanging="7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YOON, J. S. et al. Low-level light therapy using a helmet-type device for the treatment of androgenetic alopecia: a 16-week, multicenter, randomized, double-blind, sham device-controlled trial. Medicine (Baltimore), v. 99, n. 29, e21181, 2020. Disponível em: https://pmc.ncbi.nlm.nih.gov/articles/PMC7373546/. Acesso em: 16 jun. 2026.</w:t>
      </w:r>
    </w:p>
    <w:sectPr>
      <w:pgSz w:w="11906" w:h="16838" w:orient="portrait"/>
      <w:pgMar w:top="1699" w:right="1137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2026-06-22T01:04:52.401Z</dcterms:created>
  <dcterms:modified xsi:type="dcterms:W3CDTF">2026-06-22T01:04:52.403Z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