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732" w:rsidRPr="001E06E0" w:rsidRDefault="006E2732" w:rsidP="006E2732">
      <w:pPr>
        <w:jc w:val="center"/>
        <w:rPr>
          <w:rFonts w:cstheme="minorHAnsi"/>
          <w:b/>
          <w:color w:val="002060"/>
          <w:sz w:val="28"/>
        </w:rPr>
      </w:pPr>
      <w:r w:rsidRPr="001E06E0">
        <w:rPr>
          <w:rFonts w:cstheme="minorHAnsi"/>
          <w:b/>
          <w:color w:val="002060"/>
          <w:sz w:val="28"/>
        </w:rPr>
        <w:t>2014 FILMING GUIDELINES</w:t>
      </w:r>
    </w:p>
    <w:p w:rsidR="00FC0B89" w:rsidRPr="000050B7" w:rsidRDefault="006E2732" w:rsidP="00E01C87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val="en" w:eastAsia="en-AU"/>
        </w:rPr>
      </w:pPr>
      <w:r>
        <w:rPr>
          <w:rFonts w:eastAsia="Times New Roman" w:cstheme="minorHAnsi"/>
          <w:b/>
          <w:bCs/>
          <w:sz w:val="24"/>
          <w:szCs w:val="24"/>
          <w:lang w:val="en" w:eastAsia="en-AU"/>
        </w:rPr>
        <w:t>A</w:t>
      </w:r>
      <w:r w:rsidR="00FC0B89" w:rsidRPr="000050B7">
        <w:rPr>
          <w:rFonts w:eastAsia="Times New Roman" w:cstheme="minorHAnsi"/>
          <w:b/>
          <w:bCs/>
          <w:sz w:val="24"/>
          <w:szCs w:val="24"/>
          <w:lang w:val="en" w:eastAsia="en-AU"/>
        </w:rPr>
        <w:t>pplication P</w:t>
      </w:r>
      <w:r w:rsidR="00DC7906">
        <w:rPr>
          <w:rFonts w:eastAsia="Times New Roman" w:cstheme="minorHAnsi"/>
          <w:b/>
          <w:bCs/>
          <w:sz w:val="24"/>
          <w:szCs w:val="24"/>
          <w:lang w:val="en" w:eastAsia="en-AU"/>
        </w:rPr>
        <w:t>rocess</w:t>
      </w:r>
    </w:p>
    <w:p w:rsidR="00FC0B89" w:rsidRPr="00DD277B" w:rsidRDefault="006E2732" w:rsidP="00E01C87">
      <w:pPr>
        <w:spacing w:before="100" w:beforeAutospacing="1" w:after="0" w:line="240" w:lineRule="auto"/>
        <w:rPr>
          <w:rFonts w:cstheme="minorHAnsi"/>
          <w:lang w:val="en-GB"/>
        </w:rPr>
      </w:pPr>
      <w:r>
        <w:rPr>
          <w:rFonts w:eastAsia="Times New Roman" w:cstheme="minorHAnsi"/>
          <w:lang w:val="en" w:eastAsia="en-AU"/>
        </w:rPr>
        <w:t xml:space="preserve">HCF requires all people </w:t>
      </w:r>
      <w:r w:rsidR="00160119">
        <w:rPr>
          <w:rFonts w:eastAsia="Times New Roman" w:cstheme="minorHAnsi"/>
          <w:lang w:val="en" w:eastAsia="en-AU"/>
        </w:rPr>
        <w:t xml:space="preserve">and entities </w:t>
      </w:r>
      <w:r>
        <w:rPr>
          <w:rFonts w:eastAsia="Times New Roman" w:cstheme="minorHAnsi"/>
          <w:lang w:val="en" w:eastAsia="en-AU"/>
        </w:rPr>
        <w:t xml:space="preserve">who wish to </w:t>
      </w:r>
      <w:r w:rsidR="00160119">
        <w:rPr>
          <w:rFonts w:eastAsia="Times New Roman" w:cstheme="minorHAnsi"/>
          <w:lang w:val="en" w:eastAsia="en-AU"/>
        </w:rPr>
        <w:t xml:space="preserve">film or take photographs whilst aboard a Ferry for non-personal use to complete the attached Application for Filming and Photography and submit to HCF for approval. </w:t>
      </w:r>
    </w:p>
    <w:p w:rsidR="00641093" w:rsidRPr="00DD277B" w:rsidRDefault="00641093" w:rsidP="00E01C87">
      <w:pPr>
        <w:spacing w:before="100" w:beforeAutospacing="1" w:after="0" w:line="240" w:lineRule="auto"/>
        <w:rPr>
          <w:rFonts w:eastAsia="Times New Roman" w:cstheme="minorHAnsi"/>
          <w:lang w:val="en" w:eastAsia="en-AU"/>
        </w:rPr>
      </w:pPr>
      <w:r w:rsidRPr="00DD277B">
        <w:rPr>
          <w:rFonts w:cstheme="minorHAnsi"/>
          <w:lang w:val="en-GB"/>
        </w:rPr>
        <w:t xml:space="preserve">We </w:t>
      </w:r>
      <w:r w:rsidR="00FC0B89" w:rsidRPr="00DD277B">
        <w:rPr>
          <w:rFonts w:cstheme="minorHAnsi"/>
          <w:lang w:val="en-GB"/>
        </w:rPr>
        <w:t xml:space="preserve">request all applications to be submitted </w:t>
      </w:r>
      <w:r w:rsidRPr="00DD277B">
        <w:rPr>
          <w:rFonts w:cstheme="minorHAnsi"/>
          <w:lang w:val="en-GB"/>
        </w:rPr>
        <w:t xml:space="preserve">at least 10 business </w:t>
      </w:r>
      <w:r w:rsidR="00FC0B89" w:rsidRPr="00DD277B">
        <w:rPr>
          <w:rFonts w:cstheme="minorHAnsi"/>
          <w:lang w:val="en-GB"/>
        </w:rPr>
        <w:t xml:space="preserve">days prior to the </w:t>
      </w:r>
      <w:r w:rsidR="00DD277B" w:rsidRPr="00DD277B">
        <w:rPr>
          <w:rFonts w:cstheme="minorHAnsi"/>
          <w:lang w:val="en-GB"/>
        </w:rPr>
        <w:t xml:space="preserve">proposed </w:t>
      </w:r>
      <w:r w:rsidR="00FC0B89" w:rsidRPr="00DD277B">
        <w:rPr>
          <w:rFonts w:cstheme="minorHAnsi"/>
          <w:lang w:val="en-GB"/>
        </w:rPr>
        <w:t>filming date</w:t>
      </w:r>
      <w:r w:rsidR="00DD277B" w:rsidRPr="00DD277B">
        <w:rPr>
          <w:rFonts w:cstheme="minorHAnsi"/>
          <w:lang w:val="en-GB"/>
        </w:rPr>
        <w:t xml:space="preserve"> with</w:t>
      </w:r>
      <w:r w:rsidR="00FC0B89" w:rsidRPr="00DD277B">
        <w:rPr>
          <w:rFonts w:cstheme="minorHAnsi"/>
          <w:lang w:val="en-GB"/>
        </w:rPr>
        <w:t xml:space="preserve"> a</w:t>
      </w:r>
      <w:r w:rsidR="00160119">
        <w:rPr>
          <w:rFonts w:cstheme="minorHAnsi"/>
          <w:lang w:val="en-GB"/>
        </w:rPr>
        <w:t xml:space="preserve"> corresponding</w:t>
      </w:r>
      <w:r w:rsidR="00FC0B89" w:rsidRPr="00DD277B">
        <w:rPr>
          <w:rFonts w:cstheme="minorHAnsi"/>
          <w:lang w:val="en-GB"/>
        </w:rPr>
        <w:t xml:space="preserve"> Public </w:t>
      </w:r>
      <w:r w:rsidR="00DD277B" w:rsidRPr="00DD277B">
        <w:rPr>
          <w:rFonts w:cstheme="minorHAnsi"/>
          <w:lang w:val="en-GB"/>
        </w:rPr>
        <w:t>Liability</w:t>
      </w:r>
      <w:r w:rsidR="00FC0B89" w:rsidRPr="00DD277B">
        <w:rPr>
          <w:rFonts w:cstheme="minorHAnsi"/>
          <w:lang w:val="en-GB"/>
        </w:rPr>
        <w:t xml:space="preserve"> </w:t>
      </w:r>
      <w:r w:rsidR="00160119">
        <w:rPr>
          <w:rFonts w:cstheme="minorHAnsi"/>
          <w:lang w:val="en-GB"/>
        </w:rPr>
        <w:t>Insurance C</w:t>
      </w:r>
      <w:r w:rsidR="00DD277B" w:rsidRPr="00DD277B">
        <w:rPr>
          <w:rFonts w:cstheme="minorHAnsi"/>
          <w:lang w:val="en-GB"/>
        </w:rPr>
        <w:t>ertificate</w:t>
      </w:r>
      <w:r w:rsidR="00160119">
        <w:rPr>
          <w:rFonts w:cstheme="minorHAnsi"/>
          <w:lang w:val="en-GB"/>
        </w:rPr>
        <w:t xml:space="preserve"> of Currency to a value of $20 million</w:t>
      </w:r>
      <w:r w:rsidR="00DD277B" w:rsidRPr="00DD277B">
        <w:rPr>
          <w:rFonts w:cstheme="minorHAnsi"/>
          <w:lang w:val="en-GB"/>
        </w:rPr>
        <w:t>.</w:t>
      </w:r>
    </w:p>
    <w:p w:rsidR="00641093" w:rsidRPr="00DD277B" w:rsidRDefault="00160119" w:rsidP="00E01C87">
      <w:pPr>
        <w:spacing w:before="100" w:beforeAutospacing="1" w:after="0" w:line="240" w:lineRule="auto"/>
        <w:rPr>
          <w:rFonts w:cstheme="minorHAnsi"/>
        </w:rPr>
      </w:pPr>
      <w:r>
        <w:rPr>
          <w:rFonts w:cstheme="minorHAnsi"/>
        </w:rPr>
        <w:t xml:space="preserve">HCF will </w:t>
      </w:r>
      <w:r w:rsidR="00DD277B" w:rsidRPr="00DD277B">
        <w:rPr>
          <w:rFonts w:cstheme="minorHAnsi"/>
        </w:rPr>
        <w:t>reply in writing within 3 business days of the notice received</w:t>
      </w:r>
      <w:r>
        <w:rPr>
          <w:rFonts w:cstheme="minorHAnsi"/>
        </w:rPr>
        <w:t xml:space="preserve"> to advise of our acceptance or otherwise of the application and with our Terms and Conditions for the filming or photography to be undertaken. </w:t>
      </w:r>
    </w:p>
    <w:p w:rsidR="00DD277B" w:rsidRPr="007B0661" w:rsidRDefault="00DD277B" w:rsidP="00E01C87">
      <w:pPr>
        <w:pStyle w:val="CM4"/>
        <w:spacing w:before="100" w:beforeAutospacing="1"/>
        <w:rPr>
          <w:rFonts w:asciiTheme="minorHAnsi" w:hAnsiTheme="minorHAnsi" w:cstheme="minorHAnsi"/>
          <w:b/>
          <w:szCs w:val="30"/>
        </w:rPr>
      </w:pPr>
      <w:r w:rsidRPr="00160119">
        <w:rPr>
          <w:rFonts w:asciiTheme="minorHAnsi" w:hAnsiTheme="minorHAnsi" w:cstheme="minorHAnsi"/>
          <w:b/>
          <w:szCs w:val="30"/>
          <w:highlight w:val="yellow"/>
        </w:rPr>
        <w:t xml:space="preserve">Filming </w:t>
      </w:r>
      <w:r w:rsidR="000050B7" w:rsidRPr="00160119">
        <w:rPr>
          <w:rFonts w:asciiTheme="minorHAnsi" w:hAnsiTheme="minorHAnsi" w:cstheme="minorHAnsi"/>
          <w:b/>
          <w:szCs w:val="30"/>
          <w:highlight w:val="yellow"/>
        </w:rPr>
        <w:t>Requirements</w:t>
      </w:r>
    </w:p>
    <w:p w:rsidR="0065722C" w:rsidRDefault="0065722C" w:rsidP="00E01C87">
      <w:pPr>
        <w:spacing w:before="100" w:beforeAutospacing="1" w:after="0" w:line="240" w:lineRule="auto"/>
        <w:rPr>
          <w:rFonts w:cstheme="minorHAnsi"/>
        </w:rPr>
      </w:pPr>
      <w:r>
        <w:rPr>
          <w:rFonts w:cstheme="minorHAnsi"/>
        </w:rPr>
        <w:t xml:space="preserve">We request </w:t>
      </w:r>
      <w:r w:rsidR="00CB156E">
        <w:rPr>
          <w:rFonts w:cstheme="minorHAnsi"/>
        </w:rPr>
        <w:t>production personnel</w:t>
      </w:r>
      <w:r>
        <w:rPr>
          <w:rFonts w:cstheme="minorHAnsi"/>
        </w:rPr>
        <w:t xml:space="preserve"> to be present onsite 30 minutes prior to filming commencement.</w:t>
      </w:r>
    </w:p>
    <w:p w:rsidR="0065722C" w:rsidRPr="00826ECB" w:rsidRDefault="0065722C" w:rsidP="00E01C87">
      <w:pPr>
        <w:pStyle w:val="Default"/>
        <w:spacing w:before="100" w:beforeAutospacing="1"/>
        <w:rPr>
          <w:rFonts w:asciiTheme="minorHAnsi" w:hAnsiTheme="minorHAnsi" w:cstheme="minorHAnsi"/>
          <w:color w:val="auto"/>
          <w:sz w:val="22"/>
          <w:szCs w:val="22"/>
        </w:rPr>
      </w:pPr>
      <w:r w:rsidRPr="00826ECB">
        <w:rPr>
          <w:rFonts w:asciiTheme="minorHAnsi" w:hAnsiTheme="minorHAnsi" w:cstheme="minorHAnsi"/>
          <w:bCs/>
          <w:color w:val="auto"/>
          <w:sz w:val="22"/>
          <w:szCs w:val="22"/>
        </w:rPr>
        <w:t>All production members, actors and film crew present on the filming date are required to purchase the appropriate ferry ticket for their journey.</w:t>
      </w:r>
    </w:p>
    <w:p w:rsidR="0065722C" w:rsidRPr="00826ECB" w:rsidRDefault="0065722C" w:rsidP="00E01C87">
      <w:pPr>
        <w:pStyle w:val="Default"/>
        <w:spacing w:before="100" w:beforeAutospacing="1"/>
        <w:rPr>
          <w:rFonts w:asciiTheme="minorHAnsi" w:hAnsiTheme="minorHAnsi" w:cstheme="minorHAnsi"/>
          <w:color w:val="auto"/>
          <w:sz w:val="22"/>
          <w:szCs w:val="22"/>
        </w:rPr>
      </w:pPr>
      <w:r w:rsidRPr="00826ECB">
        <w:rPr>
          <w:rFonts w:asciiTheme="minorHAnsi" w:hAnsiTheme="minorHAnsi" w:cstheme="minorHAnsi"/>
          <w:bCs/>
          <w:color w:val="auto"/>
          <w:sz w:val="22"/>
          <w:szCs w:val="22"/>
        </w:rPr>
        <w:t>Filming must occur off-peak between 9.30am and 3.30pm Monday to Friday</w:t>
      </w:r>
      <w:r w:rsidRPr="00826ECB">
        <w:rPr>
          <w:rFonts w:asciiTheme="minorHAnsi" w:hAnsiTheme="minorHAnsi" w:cstheme="minorHAnsi"/>
          <w:color w:val="auto"/>
          <w:sz w:val="22"/>
          <w:szCs w:val="22"/>
        </w:rPr>
        <w:t xml:space="preserve">. If you require filming out of these times, please </w:t>
      </w:r>
      <w:r w:rsidR="00CB156E">
        <w:rPr>
          <w:rFonts w:asciiTheme="minorHAnsi" w:hAnsiTheme="minorHAnsi" w:cstheme="minorHAnsi"/>
          <w:color w:val="auto"/>
          <w:sz w:val="22"/>
          <w:szCs w:val="22"/>
        </w:rPr>
        <w:t>note this in your application for filming.</w:t>
      </w:r>
      <w:r w:rsidRPr="00826EC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:rsidR="0065722C" w:rsidRDefault="0065722C" w:rsidP="00E01C87">
      <w:pPr>
        <w:pStyle w:val="Default"/>
        <w:spacing w:before="100" w:beforeAutospacing="1"/>
        <w:rPr>
          <w:rFonts w:asciiTheme="minorHAnsi" w:hAnsiTheme="minorHAnsi" w:cstheme="minorHAnsi"/>
          <w:color w:val="auto"/>
          <w:sz w:val="22"/>
          <w:szCs w:val="22"/>
        </w:rPr>
      </w:pPr>
      <w:r w:rsidRPr="00826ECB">
        <w:rPr>
          <w:rFonts w:asciiTheme="minorHAnsi" w:hAnsiTheme="minorHAnsi" w:cstheme="minorHAnsi"/>
          <w:color w:val="auto"/>
          <w:sz w:val="22"/>
          <w:szCs w:val="22"/>
        </w:rPr>
        <w:t xml:space="preserve">When filming on a wharf or vessel, </w:t>
      </w:r>
      <w:r w:rsidR="00CB156E">
        <w:rPr>
          <w:rFonts w:asciiTheme="minorHAnsi" w:hAnsiTheme="minorHAnsi" w:cstheme="minorHAnsi"/>
          <w:color w:val="auto"/>
          <w:sz w:val="22"/>
          <w:szCs w:val="22"/>
        </w:rPr>
        <w:t xml:space="preserve">the production crew must carry a copy of the HCF executed Film Agreement at all times to show to HCF personnel </w:t>
      </w:r>
      <w:r w:rsidRPr="00826ECB">
        <w:rPr>
          <w:rFonts w:asciiTheme="minorHAnsi" w:hAnsiTheme="minorHAnsi" w:cstheme="minorHAnsi"/>
          <w:color w:val="auto"/>
          <w:sz w:val="22"/>
          <w:szCs w:val="22"/>
        </w:rPr>
        <w:t xml:space="preserve">upon request. The Film Agreement is proof of your right to film. </w:t>
      </w:r>
    </w:p>
    <w:p w:rsidR="00DD277B" w:rsidRPr="00826ECB" w:rsidRDefault="00DD277B" w:rsidP="00E01C87">
      <w:pPr>
        <w:pStyle w:val="Default"/>
        <w:spacing w:before="100" w:beforeAutospacing="1"/>
        <w:rPr>
          <w:rFonts w:asciiTheme="minorHAnsi" w:hAnsiTheme="minorHAnsi" w:cstheme="minorHAnsi"/>
          <w:color w:val="auto"/>
          <w:sz w:val="22"/>
          <w:szCs w:val="22"/>
        </w:rPr>
      </w:pPr>
      <w:r w:rsidRPr="007B0661">
        <w:rPr>
          <w:rFonts w:asciiTheme="minorHAnsi" w:hAnsiTheme="minorHAnsi" w:cstheme="minorHAnsi"/>
          <w:color w:val="auto"/>
          <w:sz w:val="22"/>
          <w:szCs w:val="22"/>
        </w:rPr>
        <w:t xml:space="preserve">We do not allow filming in any </w:t>
      </w:r>
      <w:r w:rsidR="00CB156E">
        <w:rPr>
          <w:rFonts w:asciiTheme="minorHAnsi" w:hAnsiTheme="minorHAnsi" w:cstheme="minorHAnsi"/>
          <w:color w:val="auto"/>
          <w:sz w:val="22"/>
          <w:szCs w:val="22"/>
        </w:rPr>
        <w:t xml:space="preserve">ferry crew-only areas </w:t>
      </w:r>
      <w:r w:rsidRPr="007B0661">
        <w:rPr>
          <w:rFonts w:asciiTheme="minorHAnsi" w:hAnsiTheme="minorHAnsi" w:cstheme="minorHAnsi"/>
          <w:color w:val="auto"/>
          <w:sz w:val="22"/>
          <w:szCs w:val="22"/>
        </w:rPr>
        <w:t xml:space="preserve">such as </w:t>
      </w:r>
      <w:r w:rsidR="00CB156E">
        <w:rPr>
          <w:rFonts w:asciiTheme="minorHAnsi" w:hAnsiTheme="minorHAnsi" w:cstheme="minorHAnsi"/>
          <w:color w:val="auto"/>
          <w:sz w:val="22"/>
          <w:szCs w:val="22"/>
        </w:rPr>
        <w:t>a V</w:t>
      </w:r>
      <w:r w:rsidRPr="007B0661">
        <w:rPr>
          <w:rFonts w:asciiTheme="minorHAnsi" w:hAnsiTheme="minorHAnsi" w:cstheme="minorHAnsi"/>
          <w:color w:val="auto"/>
          <w:sz w:val="22"/>
          <w:szCs w:val="22"/>
        </w:rPr>
        <w:t xml:space="preserve">essel wheelhouse, </w:t>
      </w:r>
      <w:r w:rsidRPr="00826ECB">
        <w:rPr>
          <w:rFonts w:asciiTheme="minorHAnsi" w:hAnsiTheme="minorHAnsi" w:cstheme="minorHAnsi"/>
          <w:color w:val="auto"/>
          <w:sz w:val="22"/>
          <w:szCs w:val="22"/>
        </w:rPr>
        <w:t xml:space="preserve">Control Room or Balmain Shipyard. </w:t>
      </w:r>
    </w:p>
    <w:p w:rsidR="00DD277B" w:rsidRDefault="00CB156E" w:rsidP="00E01C87">
      <w:pPr>
        <w:pStyle w:val="Default"/>
        <w:spacing w:before="100" w:beforeAutospacing="1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The production crew must maintain a high degree of ferry operations awareness at all times. They must </w:t>
      </w:r>
      <w:r w:rsidR="00DD277B">
        <w:rPr>
          <w:rFonts w:asciiTheme="minorHAnsi" w:hAnsiTheme="minorHAnsi" w:cstheme="minorHAnsi"/>
          <w:color w:val="auto"/>
          <w:sz w:val="22"/>
          <w:szCs w:val="22"/>
        </w:rPr>
        <w:t xml:space="preserve">not disrupt the operations of Harbour City Ferries or its employees in the performance of their duties and the </w:t>
      </w:r>
      <w:r w:rsidR="000050B7">
        <w:rPr>
          <w:rFonts w:asciiTheme="minorHAnsi" w:hAnsiTheme="minorHAnsi" w:cstheme="minorHAnsi"/>
          <w:color w:val="auto"/>
          <w:sz w:val="22"/>
          <w:szCs w:val="22"/>
        </w:rPr>
        <w:t xml:space="preserve">comfort of the </w:t>
      </w:r>
      <w:r w:rsidR="00DD277B">
        <w:rPr>
          <w:rFonts w:asciiTheme="minorHAnsi" w:hAnsiTheme="minorHAnsi" w:cstheme="minorHAnsi"/>
          <w:color w:val="auto"/>
          <w:sz w:val="22"/>
          <w:szCs w:val="22"/>
        </w:rPr>
        <w:t>passengers carried by Harbour City Ferries.</w:t>
      </w:r>
    </w:p>
    <w:p w:rsidR="00DD277B" w:rsidRPr="00CB156E" w:rsidRDefault="00DD277B" w:rsidP="00E01C87">
      <w:pPr>
        <w:pStyle w:val="Default"/>
        <w:spacing w:before="100" w:beforeAutospacing="1"/>
        <w:rPr>
          <w:rFonts w:asciiTheme="minorHAnsi" w:hAnsiTheme="minorHAnsi" w:cstheme="minorHAnsi"/>
          <w:color w:val="auto"/>
          <w:sz w:val="22"/>
          <w:szCs w:val="22"/>
        </w:rPr>
      </w:pPr>
      <w:r w:rsidRPr="00826ECB">
        <w:rPr>
          <w:rFonts w:asciiTheme="minorHAnsi" w:hAnsiTheme="minorHAnsi" w:cstheme="minorHAnsi"/>
          <w:color w:val="auto"/>
          <w:sz w:val="22"/>
          <w:szCs w:val="22"/>
        </w:rPr>
        <w:t xml:space="preserve">Production Companies should ensure they comply with the Recommended Film Industry Safety Code for their filming. </w:t>
      </w:r>
    </w:p>
    <w:p w:rsidR="0065722C" w:rsidRPr="00CB156E" w:rsidRDefault="0065722C" w:rsidP="00E01C87">
      <w:pPr>
        <w:pStyle w:val="Heading3"/>
        <w:shd w:val="clear" w:color="auto" w:fill="FFFFFF"/>
        <w:spacing w:after="0" w:afterAutospacing="0"/>
        <w:rPr>
          <w:rFonts w:asciiTheme="minorHAnsi" w:hAnsiTheme="minorHAnsi" w:cstheme="minorHAnsi"/>
          <w:b w:val="0"/>
          <w:color w:val="000000"/>
          <w:sz w:val="22"/>
          <w:szCs w:val="22"/>
          <w:lang w:val="en"/>
        </w:rPr>
      </w:pPr>
      <w:r w:rsidRPr="00CB156E">
        <w:rPr>
          <w:rFonts w:asciiTheme="minorHAnsi" w:hAnsiTheme="minorHAnsi" w:cstheme="minorHAnsi"/>
          <w:b w:val="0"/>
          <w:color w:val="000000"/>
          <w:sz w:val="22"/>
          <w:szCs w:val="22"/>
          <w:lang w:val="en"/>
        </w:rPr>
        <w:t>Note: Due to the increased demand on services during the summer period, Harbour City Ferries will not process any fi</w:t>
      </w:r>
      <w:r w:rsidR="00CB156E" w:rsidRPr="00CB156E">
        <w:rPr>
          <w:rFonts w:asciiTheme="minorHAnsi" w:hAnsiTheme="minorHAnsi" w:cstheme="minorHAnsi"/>
          <w:b w:val="0"/>
          <w:color w:val="000000"/>
          <w:sz w:val="22"/>
          <w:szCs w:val="22"/>
          <w:lang w:val="en"/>
        </w:rPr>
        <w:t>lming requests during in the period mid-December to the end of January.</w:t>
      </w:r>
    </w:p>
    <w:p w:rsidR="0065722C" w:rsidRPr="007B0661" w:rsidRDefault="0065722C" w:rsidP="00E01C87">
      <w:pPr>
        <w:pStyle w:val="CM4"/>
        <w:spacing w:before="100" w:beforeAutospacing="1"/>
        <w:rPr>
          <w:rFonts w:asciiTheme="minorHAnsi" w:hAnsiTheme="minorHAnsi" w:cstheme="minorHAnsi"/>
          <w:b/>
        </w:rPr>
      </w:pPr>
      <w:r w:rsidRPr="007B0661">
        <w:rPr>
          <w:rFonts w:asciiTheme="minorHAnsi" w:hAnsiTheme="minorHAnsi" w:cstheme="minorHAnsi"/>
          <w:b/>
        </w:rPr>
        <w:t xml:space="preserve">Changes to your filming date </w:t>
      </w:r>
    </w:p>
    <w:p w:rsidR="0065722C" w:rsidRPr="007B0661" w:rsidRDefault="0065722C" w:rsidP="00E01C87">
      <w:pPr>
        <w:pStyle w:val="CM5"/>
        <w:spacing w:before="100" w:beforeAutospacing="1"/>
        <w:rPr>
          <w:rFonts w:asciiTheme="minorHAnsi" w:hAnsiTheme="minorHAnsi" w:cstheme="minorHAnsi"/>
          <w:sz w:val="22"/>
          <w:szCs w:val="22"/>
        </w:rPr>
      </w:pPr>
      <w:r w:rsidRPr="007B0661">
        <w:rPr>
          <w:rFonts w:asciiTheme="minorHAnsi" w:hAnsiTheme="minorHAnsi" w:cstheme="minorHAnsi"/>
          <w:sz w:val="22"/>
          <w:szCs w:val="22"/>
        </w:rPr>
        <w:t xml:space="preserve">If wet weather prevents filming or photography on the agreed date, Harbour City Ferries </w:t>
      </w:r>
      <w:r w:rsidR="00CB156E">
        <w:rPr>
          <w:rFonts w:asciiTheme="minorHAnsi" w:hAnsiTheme="minorHAnsi" w:cstheme="minorHAnsi"/>
          <w:sz w:val="22"/>
          <w:szCs w:val="22"/>
        </w:rPr>
        <w:t xml:space="preserve">will work </w:t>
      </w:r>
      <w:r w:rsidRPr="007B0661">
        <w:rPr>
          <w:rFonts w:asciiTheme="minorHAnsi" w:hAnsiTheme="minorHAnsi" w:cstheme="minorHAnsi"/>
          <w:sz w:val="22"/>
          <w:szCs w:val="22"/>
        </w:rPr>
        <w:t>with you to schedule an alternative filming day.</w:t>
      </w:r>
    </w:p>
    <w:p w:rsidR="001E06E0" w:rsidRDefault="001E06E0">
      <w:pPr>
        <w:rPr>
          <w:rFonts w:cstheme="minorHAnsi"/>
          <w:b/>
          <w:color w:val="000000"/>
          <w:sz w:val="24"/>
          <w:szCs w:val="30"/>
        </w:rPr>
      </w:pPr>
      <w:r>
        <w:rPr>
          <w:rFonts w:cstheme="minorHAnsi"/>
          <w:b/>
          <w:color w:val="000000"/>
          <w:szCs w:val="30"/>
        </w:rPr>
        <w:br w:type="page"/>
      </w:r>
    </w:p>
    <w:p w:rsidR="0065722C" w:rsidRPr="007B0661" w:rsidRDefault="0065722C" w:rsidP="00E01C87">
      <w:pPr>
        <w:pStyle w:val="CM4"/>
        <w:spacing w:before="100" w:beforeAutospacing="1"/>
        <w:rPr>
          <w:rFonts w:asciiTheme="minorHAnsi" w:hAnsiTheme="minorHAnsi" w:cstheme="minorHAnsi"/>
          <w:b/>
          <w:color w:val="000000"/>
          <w:szCs w:val="30"/>
        </w:rPr>
      </w:pPr>
      <w:r w:rsidRPr="007B0661">
        <w:rPr>
          <w:rFonts w:asciiTheme="minorHAnsi" w:hAnsiTheme="minorHAnsi" w:cstheme="minorHAnsi"/>
          <w:b/>
          <w:color w:val="000000"/>
          <w:szCs w:val="30"/>
        </w:rPr>
        <w:lastRenderedPageBreak/>
        <w:t xml:space="preserve">Fees </w:t>
      </w:r>
    </w:p>
    <w:p w:rsidR="0065722C" w:rsidRPr="0065722C" w:rsidRDefault="0065722C" w:rsidP="00E01C87">
      <w:pPr>
        <w:pStyle w:val="Default"/>
        <w:spacing w:before="100" w:beforeAutospacing="1"/>
        <w:rPr>
          <w:rFonts w:asciiTheme="minorHAnsi" w:hAnsiTheme="minorHAnsi" w:cstheme="minorHAnsi"/>
          <w:sz w:val="22"/>
          <w:szCs w:val="22"/>
        </w:rPr>
      </w:pPr>
      <w:r w:rsidRPr="0065722C">
        <w:rPr>
          <w:rFonts w:asciiTheme="minorHAnsi" w:hAnsiTheme="minorHAnsi" w:cstheme="minorHAnsi"/>
          <w:sz w:val="22"/>
          <w:szCs w:val="22"/>
        </w:rPr>
        <w:t xml:space="preserve">All prices are listed in $AUD and are GST exclusive. For international Production Companies a foreign exchange conversion fee </w:t>
      </w:r>
      <w:r>
        <w:rPr>
          <w:rFonts w:asciiTheme="minorHAnsi" w:hAnsiTheme="minorHAnsi" w:cstheme="minorHAnsi"/>
          <w:sz w:val="22"/>
          <w:szCs w:val="22"/>
        </w:rPr>
        <w:t>will apply.</w:t>
      </w:r>
      <w:r w:rsidRPr="0065722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B156E" w:rsidRDefault="00CB156E" w:rsidP="00CB156E">
      <w:pPr>
        <w:spacing w:after="60"/>
        <w:ind w:right="-113"/>
        <w:rPr>
          <w:b/>
          <w:bCs/>
        </w:rPr>
      </w:pPr>
    </w:p>
    <w:tbl>
      <w:tblPr>
        <w:tblW w:w="7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11"/>
        <w:gridCol w:w="3815"/>
      </w:tblGrid>
      <w:tr w:rsidR="00CB156E" w:rsidRPr="009859FF" w:rsidTr="00CB156E">
        <w:trPr>
          <w:trHeight w:val="248"/>
        </w:trPr>
        <w:tc>
          <w:tcPr>
            <w:tcW w:w="3611" w:type="dxa"/>
            <w:shd w:val="clear" w:color="auto" w:fill="auto"/>
          </w:tcPr>
          <w:p w:rsidR="00CB156E" w:rsidRPr="009859FF" w:rsidRDefault="00CB156E" w:rsidP="00CB156E">
            <w:pPr>
              <w:spacing w:after="0" w:line="360" w:lineRule="auto"/>
              <w:jc w:val="center"/>
              <w:rPr>
                <w:bCs/>
              </w:rPr>
            </w:pPr>
            <w:r>
              <w:rPr>
                <w:bCs/>
              </w:rPr>
              <w:t>Period</w:t>
            </w:r>
          </w:p>
        </w:tc>
        <w:tc>
          <w:tcPr>
            <w:tcW w:w="3815" w:type="dxa"/>
            <w:shd w:val="clear" w:color="auto" w:fill="auto"/>
          </w:tcPr>
          <w:p w:rsidR="00CB156E" w:rsidRPr="009859FF" w:rsidRDefault="00CB156E" w:rsidP="00CB156E">
            <w:pPr>
              <w:spacing w:after="0" w:line="360" w:lineRule="auto"/>
              <w:jc w:val="center"/>
              <w:rPr>
                <w:bCs/>
              </w:rPr>
            </w:pPr>
            <w:r>
              <w:rPr>
                <w:bCs/>
              </w:rPr>
              <w:t>Fees</w:t>
            </w:r>
            <w:r>
              <w:rPr>
                <w:bCs/>
              </w:rPr>
              <w:t xml:space="preserve"> (GST ex)</w:t>
            </w:r>
          </w:p>
        </w:tc>
      </w:tr>
      <w:tr w:rsidR="00CB156E" w:rsidRPr="009859FF" w:rsidTr="00CB156E">
        <w:trPr>
          <w:trHeight w:val="327"/>
        </w:trPr>
        <w:tc>
          <w:tcPr>
            <w:tcW w:w="3611" w:type="dxa"/>
            <w:shd w:val="clear" w:color="auto" w:fill="auto"/>
          </w:tcPr>
          <w:p w:rsidR="00CB156E" w:rsidRPr="009859FF" w:rsidRDefault="00CB156E" w:rsidP="00CB156E">
            <w:pPr>
              <w:spacing w:after="0" w:line="360" w:lineRule="auto"/>
              <w:jc w:val="center"/>
              <w:rPr>
                <w:bCs/>
              </w:rPr>
            </w:pPr>
            <w:r w:rsidRPr="009859FF">
              <w:t>Up to 1 hour</w:t>
            </w:r>
          </w:p>
        </w:tc>
        <w:tc>
          <w:tcPr>
            <w:tcW w:w="3815" w:type="dxa"/>
            <w:shd w:val="clear" w:color="auto" w:fill="auto"/>
            <w:vAlign w:val="center"/>
          </w:tcPr>
          <w:p w:rsidR="00CB156E" w:rsidRPr="009859FF" w:rsidRDefault="00CB156E" w:rsidP="00CB156E">
            <w:pPr>
              <w:spacing w:after="0" w:line="360" w:lineRule="auto"/>
              <w:jc w:val="center"/>
              <w:rPr>
                <w:bCs/>
              </w:rPr>
            </w:pPr>
            <w:r>
              <w:t>$2000</w:t>
            </w:r>
          </w:p>
        </w:tc>
      </w:tr>
      <w:tr w:rsidR="00CB156E" w:rsidRPr="009859FF" w:rsidTr="00CB156E">
        <w:trPr>
          <w:trHeight w:val="318"/>
        </w:trPr>
        <w:tc>
          <w:tcPr>
            <w:tcW w:w="3611" w:type="dxa"/>
            <w:shd w:val="clear" w:color="auto" w:fill="auto"/>
          </w:tcPr>
          <w:p w:rsidR="00CB156E" w:rsidRPr="009859FF" w:rsidRDefault="00CB156E" w:rsidP="00CB156E">
            <w:pPr>
              <w:spacing w:after="0" w:line="360" w:lineRule="auto"/>
              <w:jc w:val="center"/>
              <w:rPr>
                <w:bCs/>
              </w:rPr>
            </w:pPr>
            <w:r w:rsidRPr="009859FF">
              <w:t>1 – 3 hours</w:t>
            </w:r>
          </w:p>
        </w:tc>
        <w:tc>
          <w:tcPr>
            <w:tcW w:w="3815" w:type="dxa"/>
            <w:shd w:val="clear" w:color="auto" w:fill="auto"/>
            <w:vAlign w:val="center"/>
          </w:tcPr>
          <w:p w:rsidR="00CB156E" w:rsidRPr="009859FF" w:rsidRDefault="00CB156E" w:rsidP="00CB156E">
            <w:pPr>
              <w:spacing w:after="0" w:line="360" w:lineRule="auto"/>
              <w:jc w:val="center"/>
              <w:rPr>
                <w:bCs/>
              </w:rPr>
            </w:pPr>
            <w:r>
              <w:rPr>
                <w:bCs/>
              </w:rPr>
              <w:t>$2500</w:t>
            </w:r>
          </w:p>
        </w:tc>
      </w:tr>
      <w:tr w:rsidR="00CB156E" w:rsidRPr="009859FF" w:rsidTr="00CB156E">
        <w:trPr>
          <w:trHeight w:val="70"/>
        </w:trPr>
        <w:tc>
          <w:tcPr>
            <w:tcW w:w="3611" w:type="dxa"/>
            <w:shd w:val="clear" w:color="auto" w:fill="auto"/>
          </w:tcPr>
          <w:p w:rsidR="00CB156E" w:rsidRPr="009859FF" w:rsidRDefault="00CB156E" w:rsidP="00CB156E">
            <w:pPr>
              <w:spacing w:after="0" w:line="360" w:lineRule="auto"/>
              <w:jc w:val="center"/>
              <w:rPr>
                <w:bCs/>
              </w:rPr>
            </w:pPr>
            <w:r w:rsidRPr="009859FF">
              <w:t>3 – 6 hours</w:t>
            </w:r>
          </w:p>
        </w:tc>
        <w:tc>
          <w:tcPr>
            <w:tcW w:w="3815" w:type="dxa"/>
            <w:shd w:val="clear" w:color="auto" w:fill="auto"/>
            <w:vAlign w:val="center"/>
          </w:tcPr>
          <w:p w:rsidR="00CB156E" w:rsidRPr="009859FF" w:rsidRDefault="00CB156E" w:rsidP="00CB156E">
            <w:pPr>
              <w:spacing w:after="0" w:line="360" w:lineRule="auto"/>
              <w:jc w:val="center"/>
              <w:rPr>
                <w:bCs/>
              </w:rPr>
            </w:pPr>
            <w:r>
              <w:t>$4000</w:t>
            </w:r>
          </w:p>
        </w:tc>
      </w:tr>
    </w:tbl>
    <w:p w:rsidR="0065722C" w:rsidRDefault="0065722C" w:rsidP="00E01C87">
      <w:pPr>
        <w:pStyle w:val="Default"/>
        <w:spacing w:before="100" w:beforeAutospacing="1"/>
        <w:rPr>
          <w:rFonts w:asciiTheme="minorHAnsi" w:hAnsiTheme="minorHAnsi" w:cstheme="minorHAnsi"/>
          <w:bCs/>
          <w:sz w:val="22"/>
          <w:szCs w:val="22"/>
        </w:rPr>
      </w:pPr>
      <w:r w:rsidRPr="0065722C">
        <w:rPr>
          <w:rFonts w:asciiTheme="minorHAnsi" w:hAnsiTheme="minorHAnsi" w:cstheme="minorHAnsi"/>
          <w:bCs/>
          <w:sz w:val="22"/>
          <w:szCs w:val="22"/>
        </w:rPr>
        <w:t xml:space="preserve">Fees are subject to change if filming requirements change. </w:t>
      </w:r>
    </w:p>
    <w:p w:rsidR="00CB156E" w:rsidRDefault="00CB156E" w:rsidP="00E01C87">
      <w:pPr>
        <w:pStyle w:val="Default"/>
        <w:spacing w:before="100" w:beforeAutospacing="1"/>
        <w:rPr>
          <w:rFonts w:asciiTheme="minorHAnsi" w:hAnsiTheme="minorHAnsi" w:cstheme="minorHAnsi"/>
          <w:bCs/>
          <w:sz w:val="22"/>
          <w:szCs w:val="22"/>
        </w:rPr>
      </w:pPr>
    </w:p>
    <w:p w:rsidR="00CB156E" w:rsidRDefault="00CB156E" w:rsidP="00E01C87">
      <w:pPr>
        <w:pStyle w:val="Default"/>
        <w:spacing w:before="100" w:beforeAutospacing="1"/>
        <w:rPr>
          <w:rFonts w:asciiTheme="minorHAnsi" w:hAnsiTheme="minorHAnsi" w:cstheme="minorHAnsi"/>
          <w:bCs/>
          <w:sz w:val="22"/>
          <w:szCs w:val="22"/>
        </w:rPr>
      </w:pPr>
    </w:p>
    <w:p w:rsidR="006E2732" w:rsidRDefault="006E2732" w:rsidP="00E01C87">
      <w:pPr>
        <w:pStyle w:val="Default"/>
        <w:spacing w:before="100" w:beforeAutospacing="1"/>
        <w:rPr>
          <w:rFonts w:asciiTheme="minorHAnsi" w:hAnsiTheme="minorHAnsi" w:cstheme="minorHAnsi"/>
          <w:sz w:val="22"/>
          <w:szCs w:val="22"/>
        </w:rPr>
      </w:pPr>
    </w:p>
    <w:p w:rsidR="006E2732" w:rsidRPr="00C814FF" w:rsidRDefault="006E2732" w:rsidP="006E2732">
      <w:pPr>
        <w:pStyle w:val="BodyText"/>
        <w:jc w:val="center"/>
        <w:rPr>
          <w:sz w:val="22"/>
          <w:szCs w:val="22"/>
        </w:rPr>
      </w:pPr>
    </w:p>
    <w:p w:rsidR="00CB156E" w:rsidRDefault="00CB156E" w:rsidP="006E2732">
      <w:pPr>
        <w:pStyle w:val="BodyText"/>
        <w:jc w:val="center"/>
        <w:rPr>
          <w:b/>
          <w:bCs/>
          <w:sz w:val="22"/>
          <w:szCs w:val="22"/>
        </w:rPr>
        <w:sectPr w:rsidR="00CB156E" w:rsidSect="001E06E0">
          <w:headerReference w:type="default" r:id="rId8"/>
          <w:pgSz w:w="11906" w:h="16838"/>
          <w:pgMar w:top="1440" w:right="1440" w:bottom="1440" w:left="1440" w:header="426" w:footer="708" w:gutter="0"/>
          <w:cols w:space="708"/>
          <w:docGrid w:linePitch="360"/>
        </w:sectPr>
      </w:pPr>
    </w:p>
    <w:p w:rsidR="006E2732" w:rsidRDefault="006E2732" w:rsidP="006E2732">
      <w:pPr>
        <w:pStyle w:val="BodyText"/>
        <w:jc w:val="center"/>
        <w:rPr>
          <w:b/>
          <w:bCs/>
          <w:sz w:val="22"/>
          <w:szCs w:val="22"/>
        </w:rPr>
      </w:pPr>
      <w:r w:rsidRPr="00C814FF">
        <w:rPr>
          <w:b/>
          <w:bCs/>
          <w:sz w:val="22"/>
          <w:szCs w:val="22"/>
        </w:rPr>
        <w:t>Application for Filming</w:t>
      </w:r>
    </w:p>
    <w:p w:rsidR="006E2732" w:rsidRDefault="006E2732" w:rsidP="006E2732">
      <w:pPr>
        <w:pStyle w:val="BodyText"/>
        <w:jc w:val="center"/>
        <w:rPr>
          <w:b/>
          <w:bCs/>
          <w:sz w:val="22"/>
          <w:szCs w:val="22"/>
        </w:rPr>
      </w:pPr>
    </w:p>
    <w:p w:rsidR="006E2732" w:rsidRPr="00210FFA" w:rsidRDefault="006E2732" w:rsidP="006E2732">
      <w:pPr>
        <w:pStyle w:val="BodyText"/>
        <w:jc w:val="center"/>
        <w:rPr>
          <w:bCs/>
          <w:sz w:val="22"/>
          <w:szCs w:val="22"/>
        </w:rPr>
      </w:pPr>
      <w:r w:rsidRPr="00210FFA">
        <w:rPr>
          <w:bCs/>
          <w:sz w:val="22"/>
          <w:szCs w:val="22"/>
        </w:rPr>
        <w:t>(clause 4.1)</w:t>
      </w:r>
    </w:p>
    <w:p w:rsidR="006E2732" w:rsidRPr="00C814FF" w:rsidRDefault="006E2732" w:rsidP="006E2732">
      <w:pPr>
        <w:pStyle w:val="BodyText"/>
        <w:jc w:val="center"/>
        <w:rPr>
          <w:sz w:val="22"/>
          <w:szCs w:val="22"/>
        </w:rPr>
      </w:pPr>
    </w:p>
    <w:p w:rsidR="006E2732" w:rsidRPr="002C7606" w:rsidRDefault="006E2732" w:rsidP="006E2732">
      <w:pPr>
        <w:pStyle w:val="BodyText"/>
        <w:rPr>
          <w:b/>
          <w:sz w:val="22"/>
          <w:szCs w:val="22"/>
        </w:rPr>
      </w:pPr>
      <w:r w:rsidRPr="002C7606">
        <w:rPr>
          <w:b/>
          <w:sz w:val="22"/>
          <w:szCs w:val="22"/>
        </w:rPr>
        <w:t>1.</w:t>
      </w:r>
      <w:r w:rsidRPr="002C7606">
        <w:rPr>
          <w:b/>
          <w:sz w:val="22"/>
          <w:szCs w:val="22"/>
        </w:rPr>
        <w:tab/>
        <w:t>Production Company</w:t>
      </w:r>
    </w:p>
    <w:p w:rsidR="006E2732" w:rsidRPr="002C7606" w:rsidRDefault="006E2732" w:rsidP="006E2732">
      <w:pPr>
        <w:rPr>
          <w:bCs/>
        </w:rPr>
      </w:pPr>
    </w:p>
    <w:tbl>
      <w:tblPr>
        <w:tblW w:w="877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59"/>
        <w:gridCol w:w="4789"/>
        <w:gridCol w:w="29"/>
      </w:tblGrid>
      <w:tr w:rsidR="006E2732" w:rsidRPr="002C7606" w:rsidTr="00C3782E">
        <w:trPr>
          <w:gridAfter w:val="1"/>
          <w:wAfter w:w="29" w:type="dxa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732" w:rsidRPr="002C7606" w:rsidRDefault="006E2732" w:rsidP="00CB156E">
            <w:pPr>
              <w:spacing w:after="0"/>
            </w:pPr>
            <w:r w:rsidRPr="002C7606">
              <w:t>Company Name</w:t>
            </w:r>
          </w:p>
          <w:p w:rsidR="006E2732" w:rsidRPr="002C7606" w:rsidRDefault="006E2732" w:rsidP="00CB156E">
            <w:pPr>
              <w:spacing w:after="0"/>
            </w:pPr>
            <w:r w:rsidRPr="002C7606">
              <w:t>&amp; ABN:</w:t>
            </w:r>
          </w:p>
          <w:p w:rsidR="006E2732" w:rsidRPr="002C7606" w:rsidRDefault="006E2732" w:rsidP="00CB156E">
            <w:pPr>
              <w:spacing w:after="0"/>
            </w:pPr>
          </w:p>
        </w:tc>
        <w:tc>
          <w:tcPr>
            <w:tcW w:w="47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732" w:rsidRDefault="006E2732" w:rsidP="00CB156E">
            <w:pPr>
              <w:spacing w:after="0"/>
            </w:pPr>
            <w:r>
              <w:t>Name of Organisation</w:t>
            </w:r>
          </w:p>
          <w:p w:rsidR="006E2732" w:rsidRPr="002C7606" w:rsidRDefault="006E2732" w:rsidP="00CB156E">
            <w:pPr>
              <w:spacing w:after="0"/>
            </w:pPr>
            <w:r w:rsidRPr="002C7606">
              <w:br/>
            </w:r>
          </w:p>
        </w:tc>
      </w:tr>
      <w:tr w:rsidR="006E2732" w:rsidRPr="002C7606" w:rsidTr="00C3782E">
        <w:trPr>
          <w:gridAfter w:val="1"/>
          <w:wAfter w:w="29" w:type="dxa"/>
        </w:trPr>
        <w:tc>
          <w:tcPr>
            <w:tcW w:w="3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732" w:rsidRPr="002C7606" w:rsidRDefault="006E2732" w:rsidP="00CB156E">
            <w:pPr>
              <w:spacing w:after="0"/>
            </w:pPr>
            <w:r w:rsidRPr="002C7606">
              <w:t>Business Address:</w:t>
            </w:r>
          </w:p>
          <w:p w:rsidR="006E2732" w:rsidRPr="002C7606" w:rsidRDefault="006E2732" w:rsidP="00CB156E">
            <w:pPr>
              <w:spacing w:after="0"/>
            </w:pPr>
            <w:r w:rsidRPr="002C7606">
              <w:t>(must be street address)</w:t>
            </w:r>
          </w:p>
          <w:p w:rsidR="006E2732" w:rsidRPr="002C7606" w:rsidRDefault="006E2732" w:rsidP="00CB156E">
            <w:pPr>
              <w:spacing w:after="0"/>
            </w:pPr>
          </w:p>
        </w:tc>
        <w:tc>
          <w:tcPr>
            <w:tcW w:w="4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732" w:rsidRDefault="006E2732" w:rsidP="00CB156E">
            <w:pPr>
              <w:spacing w:after="0"/>
            </w:pPr>
            <w:r>
              <w:t>Street address</w:t>
            </w:r>
          </w:p>
          <w:p w:rsidR="006E2732" w:rsidRPr="002C7606" w:rsidRDefault="006E2732" w:rsidP="00CB156E">
            <w:pPr>
              <w:spacing w:after="0"/>
            </w:pPr>
          </w:p>
        </w:tc>
      </w:tr>
      <w:tr w:rsidR="006E2732" w:rsidRPr="002C7606" w:rsidTr="00C3782E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688"/>
        </w:trPr>
        <w:tc>
          <w:tcPr>
            <w:tcW w:w="39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732" w:rsidRPr="002C7606" w:rsidRDefault="006E2732" w:rsidP="00E60C52">
            <w:r w:rsidRPr="002C7606">
              <w:t>Name of Company Representative:</w:t>
            </w:r>
          </w:p>
        </w:tc>
        <w:tc>
          <w:tcPr>
            <w:tcW w:w="481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732" w:rsidRPr="002C7606" w:rsidRDefault="006E2732" w:rsidP="00E60C52">
            <w:r>
              <w:t>Name &amp; Role</w:t>
            </w:r>
          </w:p>
        </w:tc>
      </w:tr>
      <w:tr w:rsidR="006E2732" w:rsidRPr="002C7606" w:rsidTr="00C3782E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748"/>
        </w:trPr>
        <w:tc>
          <w:tcPr>
            <w:tcW w:w="39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732" w:rsidRPr="002C7606" w:rsidRDefault="006E2732" w:rsidP="00E60C52">
            <w:r w:rsidRPr="002C7606">
              <w:t>Phone number:</w:t>
            </w:r>
          </w:p>
        </w:tc>
        <w:tc>
          <w:tcPr>
            <w:tcW w:w="481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732" w:rsidRPr="002C7606" w:rsidRDefault="00CB156E" w:rsidP="00E60C52">
            <w:r w:rsidRPr="002C7606">
              <w:t>Fax number:</w:t>
            </w:r>
          </w:p>
        </w:tc>
      </w:tr>
      <w:tr w:rsidR="006E2732" w:rsidRPr="002C7606" w:rsidTr="00C3782E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532"/>
        </w:trPr>
        <w:tc>
          <w:tcPr>
            <w:tcW w:w="39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732" w:rsidRPr="002C7606" w:rsidRDefault="00CB156E" w:rsidP="00CB156E">
            <w:r w:rsidRPr="002C7606">
              <w:t>Email address:</w:t>
            </w:r>
          </w:p>
        </w:tc>
        <w:tc>
          <w:tcPr>
            <w:tcW w:w="481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732" w:rsidRPr="002C7606" w:rsidRDefault="006E2732" w:rsidP="00E60C52">
            <w:pPr>
              <w:rPr>
                <w:lang w:val="en-US"/>
              </w:rPr>
            </w:pPr>
          </w:p>
          <w:p w:rsidR="006E2732" w:rsidRPr="002C7606" w:rsidRDefault="006E2732" w:rsidP="00E60C52"/>
        </w:tc>
      </w:tr>
    </w:tbl>
    <w:p w:rsidR="006E2732" w:rsidRPr="002C7606" w:rsidRDefault="006E2732" w:rsidP="006E2732"/>
    <w:p w:rsidR="006E2732" w:rsidRPr="002C7606" w:rsidRDefault="006E2732" w:rsidP="006E2732">
      <w:pPr>
        <w:rPr>
          <w:b/>
        </w:rPr>
      </w:pPr>
      <w:r w:rsidRPr="002C7606">
        <w:rPr>
          <w:b/>
        </w:rPr>
        <w:t>3.</w:t>
      </w:r>
      <w:r w:rsidRPr="002C7606">
        <w:rPr>
          <w:b/>
        </w:rPr>
        <w:tab/>
        <w:t>Filming Proposal</w:t>
      </w:r>
    </w:p>
    <w:tbl>
      <w:tblPr>
        <w:tblW w:w="87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59"/>
        <w:gridCol w:w="4789"/>
      </w:tblGrid>
      <w:tr w:rsidR="006E2732" w:rsidRPr="002C7606" w:rsidTr="00C3782E">
        <w:tc>
          <w:tcPr>
            <w:tcW w:w="39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732" w:rsidRPr="002C7606" w:rsidRDefault="006E2732" w:rsidP="00C3782E">
            <w:bookmarkStart w:id="0" w:name="_GoBack"/>
            <w:bookmarkEnd w:id="0"/>
            <w:r w:rsidRPr="002C7606">
              <w:t>Proposed date and time of filming:</w:t>
            </w:r>
          </w:p>
        </w:tc>
        <w:tc>
          <w:tcPr>
            <w:tcW w:w="47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732" w:rsidRPr="002C7606" w:rsidRDefault="00CB156E" w:rsidP="00C3782E">
            <w:r w:rsidRPr="002C7606">
              <w:t>Ferry service or location</w:t>
            </w:r>
            <w:r w:rsidR="00C3782E">
              <w:t xml:space="preserve"> where filming is to take place:</w:t>
            </w:r>
          </w:p>
        </w:tc>
      </w:tr>
      <w:tr w:rsidR="006E2732" w:rsidRPr="002C7606" w:rsidTr="00C3782E">
        <w:tc>
          <w:tcPr>
            <w:tcW w:w="39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732" w:rsidRDefault="00CB156E" w:rsidP="00C3782E">
            <w:r w:rsidRPr="002C7606">
              <w:t>Names of film crew:</w:t>
            </w:r>
          </w:p>
          <w:p w:rsidR="00C3782E" w:rsidRPr="002C7606" w:rsidRDefault="00C3782E" w:rsidP="00C3782E"/>
        </w:tc>
        <w:tc>
          <w:tcPr>
            <w:tcW w:w="47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732" w:rsidRPr="002C7606" w:rsidRDefault="00CB156E" w:rsidP="00E60C52">
            <w:r w:rsidRPr="002C7606">
              <w:t>Media type: (E.g. print, website, radio, TV)</w:t>
            </w:r>
          </w:p>
        </w:tc>
      </w:tr>
      <w:tr w:rsidR="00C3782E" w:rsidRPr="002C7606" w:rsidTr="00C3782E">
        <w:trPr>
          <w:trHeight w:val="560"/>
        </w:trPr>
        <w:tc>
          <w:tcPr>
            <w:tcW w:w="39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782E" w:rsidRPr="002C7606" w:rsidRDefault="00C3782E" w:rsidP="00C3782E">
            <w:r w:rsidRPr="002C7606">
              <w:t>Country and city of publication</w:t>
            </w:r>
            <w:r>
              <w:t xml:space="preserve"> </w:t>
            </w:r>
            <w:r w:rsidRPr="002C7606">
              <w:t>/</w:t>
            </w:r>
            <w:r>
              <w:t xml:space="preserve"> </w:t>
            </w:r>
            <w:r w:rsidRPr="002C7606">
              <w:t>broadcast:</w:t>
            </w:r>
          </w:p>
        </w:tc>
        <w:tc>
          <w:tcPr>
            <w:tcW w:w="47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782E" w:rsidRPr="002C7606" w:rsidRDefault="00C3782E" w:rsidP="00C3782E">
            <w:r w:rsidRPr="002C7606">
              <w:t>Reader /</w:t>
            </w:r>
            <w:r>
              <w:t xml:space="preserve"> </w:t>
            </w:r>
            <w:r w:rsidRPr="002C7606">
              <w:t>viewer profile:</w:t>
            </w:r>
          </w:p>
        </w:tc>
      </w:tr>
      <w:tr w:rsidR="00C3782E" w:rsidRPr="002C7606" w:rsidTr="00C3782E">
        <w:trPr>
          <w:trHeight w:val="559"/>
        </w:trPr>
        <w:tc>
          <w:tcPr>
            <w:tcW w:w="39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782E" w:rsidRDefault="00C3782E" w:rsidP="00C3782E">
            <w:r w:rsidRPr="002C7606">
              <w:t>Estimated audience:</w:t>
            </w:r>
          </w:p>
          <w:p w:rsidR="00C3782E" w:rsidRPr="002C7606" w:rsidRDefault="00C3782E" w:rsidP="00C3782E"/>
        </w:tc>
        <w:tc>
          <w:tcPr>
            <w:tcW w:w="47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782E" w:rsidRPr="002C7606" w:rsidRDefault="00C3782E" w:rsidP="00C3782E">
            <w:r w:rsidRPr="002C7606">
              <w:t>Proposed story outline:</w:t>
            </w:r>
          </w:p>
        </w:tc>
      </w:tr>
    </w:tbl>
    <w:p w:rsidR="006E2732" w:rsidRDefault="006E2732" w:rsidP="006E2732"/>
    <w:p w:rsidR="006E2732" w:rsidRDefault="006E2732" w:rsidP="006E2732">
      <w:r>
        <w:rPr>
          <w:b/>
        </w:rPr>
        <w:t>Checklist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8363"/>
      </w:tblGrid>
      <w:tr w:rsidR="006E2732" w:rsidRPr="00DA32B2" w:rsidTr="00E60C52">
        <w:tc>
          <w:tcPr>
            <w:tcW w:w="39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732" w:rsidRPr="00DA32B2" w:rsidRDefault="006E2732" w:rsidP="00E60C52"/>
        </w:tc>
        <w:tc>
          <w:tcPr>
            <w:tcW w:w="83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E2732" w:rsidRPr="00DA32B2" w:rsidRDefault="00654CD8" w:rsidP="00654CD8">
            <w:r>
              <w:t>P</w:t>
            </w:r>
            <w:r w:rsidR="006E2732" w:rsidRPr="00DA32B2">
              <w:t xml:space="preserve">ublic </w:t>
            </w:r>
            <w:r>
              <w:t>Liability I</w:t>
            </w:r>
            <w:r w:rsidR="006E2732" w:rsidRPr="00DA32B2">
              <w:t xml:space="preserve">nsurance </w:t>
            </w:r>
            <w:r>
              <w:t xml:space="preserve">Certificate of Currency to value </w:t>
            </w:r>
            <w:r w:rsidR="006E2732" w:rsidRPr="00DA32B2">
              <w:t>of AUD$20 million</w:t>
            </w:r>
          </w:p>
        </w:tc>
      </w:tr>
    </w:tbl>
    <w:p w:rsidR="006E2732" w:rsidRPr="00C814FF" w:rsidRDefault="006E2732" w:rsidP="006E2732"/>
    <w:p w:rsidR="006E2732" w:rsidRDefault="006E2732" w:rsidP="006E2732">
      <w:pPr>
        <w:tabs>
          <w:tab w:val="right" w:pos="3119"/>
        </w:tabs>
        <w:spacing w:before="240"/>
        <w:jc w:val="center"/>
        <w:rPr>
          <w:b/>
          <w:bCs/>
        </w:rPr>
      </w:pPr>
      <w:r>
        <w:rPr>
          <w:b/>
          <w:bCs/>
        </w:rPr>
        <w:t>Schedule A</w:t>
      </w:r>
    </w:p>
    <w:p w:rsidR="006E2732" w:rsidRDefault="006E2732" w:rsidP="006E2732">
      <w:pPr>
        <w:ind w:right="-115"/>
        <w:rPr>
          <w:b/>
          <w:bCs/>
        </w:rPr>
      </w:pPr>
    </w:p>
    <w:p w:rsidR="006E2732" w:rsidRDefault="006E2732" w:rsidP="006E2732">
      <w:pPr>
        <w:ind w:right="-115"/>
        <w:rPr>
          <w:b/>
          <w:bCs/>
        </w:rPr>
      </w:pPr>
    </w:p>
    <w:p w:rsidR="006E2732" w:rsidRPr="00C814FF" w:rsidRDefault="006E2732" w:rsidP="006E2732"/>
    <w:p w:rsidR="006E2732" w:rsidRPr="00C814FF" w:rsidRDefault="006E2732" w:rsidP="006E2732">
      <w:pPr>
        <w:pStyle w:val="BodyText"/>
        <w:jc w:val="center"/>
      </w:pPr>
    </w:p>
    <w:p w:rsidR="006E2732" w:rsidRDefault="006E2732" w:rsidP="00E01C87">
      <w:pPr>
        <w:pStyle w:val="Default"/>
        <w:spacing w:before="100" w:beforeAutospacing="1"/>
        <w:rPr>
          <w:rFonts w:asciiTheme="minorHAnsi" w:hAnsiTheme="minorHAnsi" w:cstheme="minorHAnsi"/>
          <w:sz w:val="22"/>
          <w:szCs w:val="22"/>
        </w:rPr>
      </w:pPr>
    </w:p>
    <w:p w:rsidR="006E2732" w:rsidRPr="00E01C87" w:rsidRDefault="006E2732" w:rsidP="00E01C87">
      <w:pPr>
        <w:pStyle w:val="Default"/>
        <w:spacing w:before="100" w:beforeAutospacing="1"/>
        <w:rPr>
          <w:rFonts w:asciiTheme="minorHAnsi" w:hAnsiTheme="minorHAnsi" w:cstheme="minorHAnsi"/>
          <w:sz w:val="22"/>
          <w:szCs w:val="22"/>
        </w:rPr>
      </w:pPr>
    </w:p>
    <w:sectPr w:rsidR="006E2732" w:rsidRPr="00E01C87" w:rsidSect="001E06E0">
      <w:pgSz w:w="11906" w:h="16838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955" w:rsidRDefault="00C83955" w:rsidP="001E06E0">
      <w:pPr>
        <w:spacing w:after="0" w:line="240" w:lineRule="auto"/>
      </w:pPr>
      <w:r>
        <w:separator/>
      </w:r>
    </w:p>
  </w:endnote>
  <w:endnote w:type="continuationSeparator" w:id="0">
    <w:p w:rsidR="00C83955" w:rsidRDefault="00C83955" w:rsidP="001E0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955" w:rsidRDefault="00C83955" w:rsidP="001E06E0">
      <w:pPr>
        <w:spacing w:after="0" w:line="240" w:lineRule="auto"/>
      </w:pPr>
      <w:r>
        <w:separator/>
      </w:r>
    </w:p>
  </w:footnote>
  <w:footnote w:type="continuationSeparator" w:id="0">
    <w:p w:rsidR="00C83955" w:rsidRDefault="00C83955" w:rsidP="001E0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6E0" w:rsidRDefault="001E06E0" w:rsidP="006E2732">
    <w:pPr>
      <w:pStyle w:val="Header"/>
      <w:tabs>
        <w:tab w:val="left" w:pos="375"/>
      </w:tabs>
      <w:jc w:val="center"/>
    </w:pPr>
    <w:r>
      <w:rPr>
        <w:noProof/>
        <w:lang w:eastAsia="en-AU"/>
      </w:rPr>
      <w:drawing>
        <wp:inline distT="0" distB="0" distL="0" distR="0" wp14:anchorId="7D55146B" wp14:editId="43FD3D7D">
          <wp:extent cx="2667000" cy="1153297"/>
          <wp:effectExtent l="0" t="0" r="0" b="8890"/>
          <wp:docPr id="4" name="Picture 4" descr="U:\Strategy and Stakeholder Relations\LOGOS\SUPPLIED 22.06.13_HCF_LOGO_WITH_JOINT_TEXT\JPG\HCF_LOGO_WITH_JOINT_TEXT_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:\Strategy and Stakeholder Relations\LOGOS\SUPPLIED 22.06.13_HCF_LOGO_WITH_JOINT_TEXT\JPG\HCF_LOGO_WITH_JOINT_TEXT_CMY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0" cy="11532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80CB609"/>
    <w:multiLevelType w:val="hybridMultilevel"/>
    <w:tmpl w:val="6691C50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8863E46"/>
    <w:multiLevelType w:val="hybridMultilevel"/>
    <w:tmpl w:val="704C285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3862207"/>
    <w:multiLevelType w:val="multilevel"/>
    <w:tmpl w:val="2FB4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C458D9"/>
    <w:multiLevelType w:val="multilevel"/>
    <w:tmpl w:val="8148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F81979"/>
    <w:multiLevelType w:val="hybridMultilevel"/>
    <w:tmpl w:val="E7CC42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D72A25"/>
    <w:multiLevelType w:val="multilevel"/>
    <w:tmpl w:val="11FE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093"/>
    <w:rsid w:val="000050B7"/>
    <w:rsid w:val="00160119"/>
    <w:rsid w:val="001E06E0"/>
    <w:rsid w:val="00641093"/>
    <w:rsid w:val="00654CD8"/>
    <w:rsid w:val="0065722C"/>
    <w:rsid w:val="006E2732"/>
    <w:rsid w:val="00963944"/>
    <w:rsid w:val="00A40819"/>
    <w:rsid w:val="00C3782E"/>
    <w:rsid w:val="00C83955"/>
    <w:rsid w:val="00CB156E"/>
    <w:rsid w:val="00D6398A"/>
    <w:rsid w:val="00DC7906"/>
    <w:rsid w:val="00DD277B"/>
    <w:rsid w:val="00E01C87"/>
    <w:rsid w:val="00FC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295BB8E6-7B2D-46FE-8038-25E916F3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10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1093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64109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410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1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phone">
    <w:name w:val="phone"/>
    <w:basedOn w:val="DefaultParagraphFont"/>
    <w:rsid w:val="00641093"/>
  </w:style>
  <w:style w:type="character" w:customStyle="1" w:styleId="email">
    <w:name w:val="email"/>
    <w:basedOn w:val="DefaultParagraphFont"/>
    <w:rsid w:val="00641093"/>
  </w:style>
  <w:style w:type="paragraph" w:customStyle="1" w:styleId="Default">
    <w:name w:val="Default"/>
    <w:rsid w:val="00DD277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CM4">
    <w:name w:val="CM4"/>
    <w:basedOn w:val="Default"/>
    <w:next w:val="Default"/>
    <w:uiPriority w:val="99"/>
    <w:rsid w:val="00DD277B"/>
    <w:rPr>
      <w:color w:val="auto"/>
    </w:rPr>
  </w:style>
  <w:style w:type="paragraph" w:styleId="ListParagraph">
    <w:name w:val="List Paragraph"/>
    <w:basedOn w:val="Normal"/>
    <w:uiPriority w:val="34"/>
    <w:qFormat/>
    <w:rsid w:val="00DD277B"/>
    <w:pPr>
      <w:ind w:left="720"/>
      <w:contextualSpacing/>
    </w:pPr>
  </w:style>
  <w:style w:type="paragraph" w:customStyle="1" w:styleId="CM5">
    <w:name w:val="CM5"/>
    <w:basedOn w:val="Default"/>
    <w:next w:val="Default"/>
    <w:uiPriority w:val="99"/>
    <w:rsid w:val="0065722C"/>
    <w:rPr>
      <w:color w:val="auto"/>
    </w:rPr>
  </w:style>
  <w:style w:type="paragraph" w:styleId="Header">
    <w:name w:val="header"/>
    <w:basedOn w:val="Normal"/>
    <w:link w:val="HeaderChar"/>
    <w:unhideWhenUsed/>
    <w:rsid w:val="001E06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6E0"/>
  </w:style>
  <w:style w:type="paragraph" w:styleId="Footer">
    <w:name w:val="footer"/>
    <w:basedOn w:val="Normal"/>
    <w:link w:val="FooterChar"/>
    <w:uiPriority w:val="99"/>
    <w:unhideWhenUsed/>
    <w:rsid w:val="001E06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6E0"/>
  </w:style>
  <w:style w:type="paragraph" w:styleId="BalloonText">
    <w:name w:val="Balloon Text"/>
    <w:basedOn w:val="Normal"/>
    <w:link w:val="BalloonTextChar"/>
    <w:uiPriority w:val="99"/>
    <w:semiHidden/>
    <w:unhideWhenUsed/>
    <w:rsid w:val="001E0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6E0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6E2732"/>
    <w:pPr>
      <w:spacing w:after="0" w:line="240" w:lineRule="auto"/>
    </w:pPr>
    <w:rPr>
      <w:rFonts w:ascii="Arial" w:eastAsia="Times New Roman" w:hAnsi="Arial" w:cs="Arial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6E2732"/>
    <w:rPr>
      <w:rFonts w:ascii="Arial" w:eastAsia="Times New Roman" w:hAnsi="Arial" w:cs="Arial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515845">
      <w:bodyDiv w:val="1"/>
      <w:marLeft w:val="0"/>
      <w:marRight w:val="0"/>
      <w:marTop w:val="22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2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9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0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27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7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41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37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52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196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740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41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960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8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24B56-5511-41B8-B008-8298F3797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Harbour City Ferries</Company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Sezgin, Fuat</dc:creator>
  <cp:keywords/>
  <dc:description/>
  <cp:lastModifiedBy>Zagami, Paul</cp:lastModifiedBy>
  <cp:revision>3</cp:revision>
  <dcterms:created xsi:type="dcterms:W3CDTF">2014-02-12T02:02:00Z</dcterms:created>
  <dcterms:modified xsi:type="dcterms:W3CDTF">2014-02-12T06:49:00Z</dcterms:modified>
</cp:coreProperties>
</file>