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781" w:rsidRPr="009D3B9C" w:rsidRDefault="005E7904" w:rsidP="009D3B9C">
      <w:pPr>
        <w:rPr>
          <w:b/>
        </w:rPr>
      </w:pPr>
      <w:r w:rsidRPr="009D3B9C">
        <w:rPr>
          <w:b/>
        </w:rPr>
        <w:t>Н</w:t>
      </w:r>
      <w:r w:rsidR="00934781" w:rsidRPr="009D3B9C">
        <w:rPr>
          <w:b/>
        </w:rPr>
        <w:t xml:space="preserve">а </w:t>
      </w:r>
      <w:proofErr w:type="spellStart"/>
      <w:r w:rsidR="00934781" w:rsidRPr="009D3B9C">
        <w:rPr>
          <w:b/>
        </w:rPr>
        <w:t>САЗе</w:t>
      </w:r>
      <w:proofErr w:type="spellEnd"/>
      <w:r w:rsidR="00934781" w:rsidRPr="009D3B9C">
        <w:rPr>
          <w:b/>
        </w:rPr>
        <w:t xml:space="preserve"> отливаются плоские слитки</w:t>
      </w:r>
      <w:r w:rsidRPr="009D3B9C">
        <w:rPr>
          <w:b/>
        </w:rPr>
        <w:t>, цилиндрические слитки, чушка мелкая</w:t>
      </w:r>
      <w:r w:rsidR="00934781" w:rsidRPr="009D3B9C">
        <w:rPr>
          <w:b/>
        </w:rPr>
        <w:t>:</w:t>
      </w:r>
    </w:p>
    <w:p w:rsidR="005B14BE" w:rsidRPr="005E7904" w:rsidRDefault="005B14BE" w:rsidP="005B14BE">
      <w:pPr>
        <w:rPr>
          <w:b/>
        </w:rPr>
      </w:pPr>
      <w:r w:rsidRPr="005E7904">
        <w:rPr>
          <w:b/>
        </w:rPr>
        <w:t>Плоские слитки</w:t>
      </w:r>
    </w:p>
    <w:p w:rsidR="005B14BE" w:rsidRDefault="005B14BE" w:rsidP="005B14BE">
      <w:r>
        <w:t>Имеется 2 агрегата (ПНГ 1 и ПНГ 2) со схемой 6:</w:t>
      </w:r>
    </w:p>
    <w:p w:rsidR="005B14BE" w:rsidRDefault="005B14BE" w:rsidP="005B14BE">
      <w:r w:rsidRPr="000F6042">
        <w:object w:dxaOrig="5795" w:dyaOrig="2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25pt;height:100.9pt" o:ole="">
            <v:imagedata r:id="rId5" o:title=""/>
          </v:shape>
          <o:OLEObject Type="Embed" ProgID="Visio.Drawing.11" ShapeID="_x0000_i1025" DrawAspect="Content" ObjectID="_1451678282" r:id="rId6"/>
        </w:object>
      </w:r>
      <w:r w:rsidR="008D4AE6">
        <w:t xml:space="preserve">                    </w:t>
      </w:r>
      <w:r w:rsidR="008D4AE6" w:rsidRPr="000F6042">
        <w:object w:dxaOrig="5795" w:dyaOrig="2975">
          <v:shape id="_x0000_i1034" type="#_x0000_t75" style="width:195.25pt;height:100.9pt" o:ole="">
            <v:imagedata r:id="rId5" o:title=""/>
          </v:shape>
          <o:OLEObject Type="Embed" ProgID="Visio.Drawing.11" ShapeID="_x0000_i1034" DrawAspect="Content" ObjectID="_1451678283" r:id="rId7"/>
        </w:object>
      </w:r>
    </w:p>
    <w:p w:rsidR="005B14BE" w:rsidRDefault="005B14BE" w:rsidP="005B14BE">
      <w:r>
        <w:t>Также плоские слитки могут отливаться на агрегате ПНГ 4 по схеме 5:</w:t>
      </w:r>
    </w:p>
    <w:p w:rsidR="005B14BE" w:rsidRDefault="005B14BE" w:rsidP="005B14BE">
      <w:r w:rsidRPr="000F6042">
        <w:object w:dxaOrig="3421" w:dyaOrig="2975">
          <v:shape id="_x0000_i1026" type="#_x0000_t75" style="width:120.55pt;height:105.8pt" o:ole="">
            <v:imagedata r:id="rId8" o:title=""/>
          </v:shape>
          <o:OLEObject Type="Embed" ProgID="Visio.Drawing.11" ShapeID="_x0000_i1026" DrawAspect="Content" ObjectID="_1451678284" r:id="rId9"/>
        </w:object>
      </w:r>
    </w:p>
    <w:p w:rsidR="005B14BE" w:rsidRDefault="005B14BE" w:rsidP="005B14BE">
      <w:r>
        <w:t>Последовательность построения расписания литейщиками:</w:t>
      </w:r>
    </w:p>
    <w:p w:rsidR="005B14BE" w:rsidRDefault="005B14BE" w:rsidP="005B14BE">
      <w:pPr>
        <w:pStyle w:val="a3"/>
        <w:numPr>
          <w:ilvl w:val="0"/>
          <w:numId w:val="2"/>
        </w:numPr>
      </w:pPr>
      <w:r>
        <w:t>Кратность объема заказов грузоподъёмности вагонов.</w:t>
      </w:r>
    </w:p>
    <w:p w:rsidR="005B14BE" w:rsidRDefault="005B14BE" w:rsidP="005B14BE">
      <w:pPr>
        <w:pStyle w:val="a3"/>
        <w:numPr>
          <w:ilvl w:val="0"/>
          <w:numId w:val="2"/>
        </w:numPr>
      </w:pPr>
      <w:r>
        <w:t>Группировка заказов по маркам и ТС – уменьшение промывок миксеров</w:t>
      </w:r>
    </w:p>
    <w:p w:rsidR="005B14BE" w:rsidRDefault="005B14BE" w:rsidP="005B14BE">
      <w:pPr>
        <w:pStyle w:val="a3"/>
        <w:numPr>
          <w:ilvl w:val="0"/>
          <w:numId w:val="2"/>
        </w:numPr>
      </w:pPr>
      <w:r>
        <w:t>Группировка заказов по маркам и ТС – уменьшение промывок фильтров</w:t>
      </w:r>
    </w:p>
    <w:p w:rsidR="005B14BE" w:rsidRDefault="005B14BE" w:rsidP="005B14BE">
      <w:pPr>
        <w:pStyle w:val="a3"/>
        <w:numPr>
          <w:ilvl w:val="0"/>
          <w:numId w:val="2"/>
        </w:numPr>
      </w:pPr>
      <w:r>
        <w:t xml:space="preserve">Группировка заказов по сечениям – уменьшение </w:t>
      </w:r>
      <w:proofErr w:type="spellStart"/>
      <w:r>
        <w:t>переоснасток</w:t>
      </w:r>
      <w:proofErr w:type="spellEnd"/>
    </w:p>
    <w:p w:rsidR="005B14BE" w:rsidRDefault="005B14BE" w:rsidP="005B14BE">
      <w:pPr>
        <w:pStyle w:val="a3"/>
        <w:numPr>
          <w:ilvl w:val="0"/>
          <w:numId w:val="2"/>
        </w:numPr>
      </w:pPr>
      <w:r>
        <w:t>Проверка сроков и ограничений</w:t>
      </w:r>
    </w:p>
    <w:p w:rsidR="005B14BE" w:rsidRDefault="005B14BE" w:rsidP="005B14BE">
      <w:pPr>
        <w:pStyle w:val="a3"/>
        <w:numPr>
          <w:ilvl w:val="0"/>
          <w:numId w:val="2"/>
        </w:numPr>
      </w:pPr>
      <w:r>
        <w:t>Учет периодических технологических операций</w:t>
      </w:r>
    </w:p>
    <w:p w:rsidR="005B14BE" w:rsidRDefault="005B14BE" w:rsidP="005E7904">
      <w:pPr>
        <w:rPr>
          <w:b/>
        </w:rPr>
      </w:pPr>
    </w:p>
    <w:p w:rsidR="005B14BE" w:rsidRDefault="005B14BE" w:rsidP="005E7904">
      <w:pPr>
        <w:rPr>
          <w:b/>
        </w:rPr>
      </w:pPr>
    </w:p>
    <w:p w:rsidR="005E7904" w:rsidRPr="005E7904" w:rsidRDefault="005E7904" w:rsidP="005E7904">
      <w:pPr>
        <w:rPr>
          <w:b/>
        </w:rPr>
      </w:pPr>
      <w:r>
        <w:rPr>
          <w:b/>
        </w:rPr>
        <w:t>Цилиндрические</w:t>
      </w:r>
      <w:r w:rsidRPr="005E7904">
        <w:rPr>
          <w:b/>
        </w:rPr>
        <w:t xml:space="preserve"> слитки</w:t>
      </w:r>
    </w:p>
    <w:p w:rsidR="005E7904" w:rsidRDefault="005E7904" w:rsidP="005E7904">
      <w:r>
        <w:t xml:space="preserve">Имеется 2 агрегата (ПНГ 3 и ПНГ 4), а также 2 линии </w:t>
      </w:r>
      <w:proofErr w:type="spellStart"/>
      <w:r>
        <w:t>Хертвич</w:t>
      </w:r>
      <w:proofErr w:type="spellEnd"/>
      <w:r>
        <w:t xml:space="preserve"> (схема 8):</w:t>
      </w:r>
    </w:p>
    <w:p w:rsidR="005E7904" w:rsidRDefault="005E7904" w:rsidP="005E7904">
      <w:r w:rsidRPr="000F6042">
        <w:object w:dxaOrig="7514" w:dyaOrig="6241">
          <v:shape id="_x0000_i1027" type="#_x0000_t75" style="width:267.25pt;height:221.45pt" o:ole="">
            <v:imagedata r:id="rId10" o:title=""/>
          </v:shape>
          <o:OLEObject Type="Embed" ProgID="Visio.Drawing.11" ShapeID="_x0000_i1027" DrawAspect="Content" ObjectID="_1451678285" r:id="rId11"/>
        </w:object>
      </w:r>
    </w:p>
    <w:p w:rsidR="005E7904" w:rsidRDefault="005E7904" w:rsidP="005E7904">
      <w:r>
        <w:lastRenderedPageBreak/>
        <w:t>Последовательность построения расписания литейщиками:</w:t>
      </w:r>
    </w:p>
    <w:p w:rsidR="005E7904" w:rsidRDefault="005E7904" w:rsidP="005E7904">
      <w:pPr>
        <w:pStyle w:val="a3"/>
        <w:numPr>
          <w:ilvl w:val="0"/>
          <w:numId w:val="3"/>
        </w:numPr>
      </w:pPr>
      <w:r>
        <w:t>Кратность объема заказов грузоподъёмности вагонов.</w:t>
      </w:r>
    </w:p>
    <w:p w:rsidR="009D3B9C" w:rsidRDefault="009D3B9C" w:rsidP="009D3B9C">
      <w:pPr>
        <w:pStyle w:val="a3"/>
        <w:numPr>
          <w:ilvl w:val="0"/>
          <w:numId w:val="3"/>
        </w:numPr>
      </w:pPr>
      <w:r>
        <w:t xml:space="preserve">Оптимальная загрузка линий </w:t>
      </w:r>
      <w:proofErr w:type="spellStart"/>
      <w:r>
        <w:t>Хертви</w:t>
      </w:r>
      <w:r w:rsidR="00E42E64">
        <w:t>ч</w:t>
      </w:r>
      <w:proofErr w:type="spellEnd"/>
      <w:r>
        <w:t xml:space="preserve"> (учет «коротышей», которые сильно тормозят резку) </w:t>
      </w:r>
    </w:p>
    <w:p w:rsidR="009D3B9C" w:rsidRDefault="009D3B9C" w:rsidP="009D3B9C">
      <w:pPr>
        <w:pStyle w:val="a3"/>
        <w:numPr>
          <w:ilvl w:val="0"/>
          <w:numId w:val="3"/>
        </w:numPr>
      </w:pPr>
      <w:r>
        <w:t>Группировка заказов по возможности совместной отливки (учет «кукушек»)</w:t>
      </w:r>
    </w:p>
    <w:p w:rsidR="005E7904" w:rsidRDefault="005E7904" w:rsidP="005E7904">
      <w:pPr>
        <w:pStyle w:val="a3"/>
        <w:numPr>
          <w:ilvl w:val="0"/>
          <w:numId w:val="3"/>
        </w:numPr>
      </w:pPr>
      <w:r>
        <w:t>Группировка заказов по маркам и ТС – уменьшение промывок миксеров</w:t>
      </w:r>
    </w:p>
    <w:p w:rsidR="005E7904" w:rsidRDefault="005E7904" w:rsidP="005E7904">
      <w:pPr>
        <w:pStyle w:val="a3"/>
        <w:numPr>
          <w:ilvl w:val="0"/>
          <w:numId w:val="3"/>
        </w:numPr>
      </w:pPr>
      <w:r>
        <w:t xml:space="preserve">Группировка заказов по сечениям – уменьшение </w:t>
      </w:r>
      <w:proofErr w:type="spellStart"/>
      <w:r>
        <w:t>переоснасток</w:t>
      </w:r>
      <w:proofErr w:type="spellEnd"/>
    </w:p>
    <w:p w:rsidR="005E7904" w:rsidRDefault="005E7904" w:rsidP="005E7904">
      <w:pPr>
        <w:pStyle w:val="a3"/>
        <w:numPr>
          <w:ilvl w:val="0"/>
          <w:numId w:val="3"/>
        </w:numPr>
      </w:pPr>
      <w:r>
        <w:t>Проверка сроков и ограничений</w:t>
      </w:r>
    </w:p>
    <w:p w:rsidR="005E7904" w:rsidRDefault="005E7904" w:rsidP="005E7904">
      <w:pPr>
        <w:pStyle w:val="a3"/>
        <w:numPr>
          <w:ilvl w:val="0"/>
          <w:numId w:val="3"/>
        </w:numPr>
      </w:pPr>
      <w:r>
        <w:t>Учет периодических технологических операций</w:t>
      </w:r>
    </w:p>
    <w:p w:rsidR="005E7904" w:rsidRDefault="005E7904" w:rsidP="005E7904"/>
    <w:p w:rsidR="009D3B9C" w:rsidRPr="009D3B9C" w:rsidRDefault="009D3B9C" w:rsidP="005E7904">
      <w:pPr>
        <w:rPr>
          <w:b/>
        </w:rPr>
      </w:pPr>
      <w:r w:rsidRPr="009D3B9C">
        <w:rPr>
          <w:b/>
        </w:rPr>
        <w:t>Чушка мелкая</w:t>
      </w:r>
    </w:p>
    <w:p w:rsidR="005B14BE" w:rsidRDefault="005B14BE" w:rsidP="005E7904">
      <w:r>
        <w:t xml:space="preserve">Имеются агрегаты </w:t>
      </w:r>
      <w:r>
        <w:rPr>
          <w:lang w:val="en-US"/>
        </w:rPr>
        <w:t>M</w:t>
      </w:r>
      <w:r w:rsidRPr="005B14BE">
        <w:t xml:space="preserve">1 </w:t>
      </w:r>
      <w:r>
        <w:t xml:space="preserve">и </w:t>
      </w:r>
      <w:r>
        <w:rPr>
          <w:lang w:val="en-US"/>
        </w:rPr>
        <w:t>M</w:t>
      </w:r>
      <w:r>
        <w:t>3, работающие по схеме 4:</w:t>
      </w:r>
    </w:p>
    <w:p w:rsidR="005B14BE" w:rsidRDefault="005B14BE" w:rsidP="005E7904">
      <w:r w:rsidRPr="000F6042">
        <w:object w:dxaOrig="3457" w:dyaOrig="1147">
          <v:shape id="_x0000_i1028" type="#_x0000_t75" style="width:113.45pt;height:38.2pt" o:ole="">
            <v:imagedata r:id="rId12" o:title=""/>
          </v:shape>
          <o:OLEObject Type="Embed" ProgID="Visio.Drawing.11" ShapeID="_x0000_i1028" DrawAspect="Content" ObjectID="_1451678286" r:id="rId13"/>
        </w:object>
      </w:r>
      <w:r>
        <w:t xml:space="preserve">                                </w:t>
      </w:r>
      <w:r w:rsidRPr="000F6042">
        <w:object w:dxaOrig="3457" w:dyaOrig="1147">
          <v:shape id="_x0000_i1029" type="#_x0000_t75" style="width:113.45pt;height:38.2pt" o:ole="">
            <v:imagedata r:id="rId12" o:title=""/>
          </v:shape>
          <o:OLEObject Type="Embed" ProgID="Visio.Drawing.11" ShapeID="_x0000_i1029" DrawAspect="Content" ObjectID="_1451678287" r:id="rId14"/>
        </w:object>
      </w:r>
    </w:p>
    <w:p w:rsidR="009D3B9C" w:rsidRDefault="005B14BE" w:rsidP="005E7904">
      <w:proofErr w:type="gramStart"/>
      <w:r>
        <w:t>и</w:t>
      </w:r>
      <w:proofErr w:type="gramEnd"/>
      <w:r w:rsidR="009D3B9C">
        <w:t xml:space="preserve"> </w:t>
      </w:r>
      <w:r>
        <w:t xml:space="preserve">агрегат </w:t>
      </w:r>
      <w:r>
        <w:rPr>
          <w:lang w:val="en-US"/>
        </w:rPr>
        <w:t>M</w:t>
      </w:r>
      <w:r w:rsidRPr="005B14BE">
        <w:t>2/17</w:t>
      </w:r>
      <w:r w:rsidR="009D3B9C">
        <w:t xml:space="preserve"> (схема 9):</w:t>
      </w:r>
    </w:p>
    <w:p w:rsidR="009D3B9C" w:rsidRDefault="009D3B9C" w:rsidP="005E7904">
      <w:r w:rsidRPr="000F6042">
        <w:object w:dxaOrig="5327" w:dyaOrig="4803">
          <v:shape id="_x0000_i1030" type="#_x0000_t75" style="width:173.45pt;height:157.1pt" o:ole="">
            <v:imagedata r:id="rId15" o:title=""/>
          </v:shape>
          <o:OLEObject Type="Embed" ProgID="Visio.Drawing.11" ShapeID="_x0000_i1030" DrawAspect="Content" ObjectID="_1451678288" r:id="rId16"/>
        </w:object>
      </w:r>
    </w:p>
    <w:p w:rsidR="009D3B9C" w:rsidRDefault="009D3B9C" w:rsidP="009D3B9C">
      <w:r>
        <w:t xml:space="preserve">Используется 2 режима работы </w:t>
      </w:r>
      <w:r w:rsidR="005B14BE">
        <w:t>этого литейного агрегата: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B14BE" w:rsidTr="005B14BE">
        <w:tc>
          <w:tcPr>
            <w:tcW w:w="4955" w:type="dxa"/>
          </w:tcPr>
          <w:p w:rsidR="005B14BE" w:rsidRDefault="005B14BE" w:rsidP="009D3B9C">
            <w:r>
              <w:t>1.</w:t>
            </w:r>
            <w:r>
              <w:tab/>
              <w:t xml:space="preserve">При литье через 2-ой конвейер (линия </w:t>
            </w:r>
            <w:proofErr w:type="spellStart"/>
            <w:r>
              <w:t>Брошо</w:t>
            </w:r>
            <w:proofErr w:type="spellEnd"/>
            <w:r>
              <w:t>) работают два миксера</w:t>
            </w:r>
            <w:r w:rsidRPr="009D3B9C">
              <w:t xml:space="preserve"> </w:t>
            </w:r>
            <w:r>
              <w:t>по схеме 5:</w:t>
            </w:r>
          </w:p>
        </w:tc>
        <w:tc>
          <w:tcPr>
            <w:tcW w:w="4956" w:type="dxa"/>
          </w:tcPr>
          <w:p w:rsidR="005B14BE" w:rsidRDefault="005B14BE" w:rsidP="009D3B9C">
            <w:r>
              <w:t>2.</w:t>
            </w:r>
            <w:r>
              <w:tab/>
              <w:t>При литье через 1-ый и 3-тий конвейеры используется один миксер. В этом случае получается 2 независимых агрегата, работающих по схеме 4:</w:t>
            </w:r>
          </w:p>
        </w:tc>
      </w:tr>
      <w:tr w:rsidR="005B14BE" w:rsidTr="00E42E64">
        <w:tc>
          <w:tcPr>
            <w:tcW w:w="4955" w:type="dxa"/>
            <w:vAlign w:val="center"/>
          </w:tcPr>
          <w:p w:rsidR="005B14BE" w:rsidRDefault="005B14BE" w:rsidP="009D3B9C">
            <w:r w:rsidRPr="000F6042">
              <w:object w:dxaOrig="3421" w:dyaOrig="2975">
                <v:shape id="_x0000_i1031" type="#_x0000_t75" style="width:103.1pt;height:90.55pt" o:ole="">
                  <v:imagedata r:id="rId8" o:title=""/>
                </v:shape>
                <o:OLEObject Type="Embed" ProgID="Visio.Drawing.11" ShapeID="_x0000_i1031" DrawAspect="Content" ObjectID="_1451678289" r:id="rId17"/>
              </w:object>
            </w:r>
            <w:r w:rsidR="00E42E64">
              <w:t xml:space="preserve">          </w:t>
            </w:r>
            <w:proofErr w:type="gramStart"/>
            <w:r w:rsidR="00E42E64">
              <w:t>чушка</w:t>
            </w:r>
            <w:proofErr w:type="gramEnd"/>
            <w:r w:rsidR="00E42E64">
              <w:t xml:space="preserve"> 7 и 10 кг</w:t>
            </w:r>
          </w:p>
        </w:tc>
        <w:tc>
          <w:tcPr>
            <w:tcW w:w="4956" w:type="dxa"/>
            <w:vAlign w:val="center"/>
          </w:tcPr>
          <w:p w:rsidR="005B14BE" w:rsidRDefault="005B14BE" w:rsidP="009D3B9C">
            <w:r w:rsidRPr="000F6042">
              <w:object w:dxaOrig="3457" w:dyaOrig="1147">
                <v:shape id="_x0000_i1032" type="#_x0000_t75" style="width:113.45pt;height:38.2pt" o:ole="">
                  <v:imagedata r:id="rId12" o:title=""/>
                </v:shape>
                <o:OLEObject Type="Embed" ProgID="Visio.Drawing.11" ShapeID="_x0000_i1032" DrawAspect="Content" ObjectID="_1451678290" r:id="rId18"/>
              </w:object>
            </w:r>
          </w:p>
          <w:p w:rsidR="005B14BE" w:rsidRDefault="005B14BE" w:rsidP="009D3B9C"/>
          <w:p w:rsidR="005B14BE" w:rsidRDefault="005B14BE" w:rsidP="009D3B9C">
            <w:r w:rsidRPr="000F6042">
              <w:object w:dxaOrig="3457" w:dyaOrig="1147">
                <v:shape id="_x0000_i1033" type="#_x0000_t75" style="width:113.45pt;height:38.2pt" o:ole="">
                  <v:imagedata r:id="rId12" o:title=""/>
                </v:shape>
                <o:OLEObject Type="Embed" ProgID="Visio.Drawing.11" ShapeID="_x0000_i1033" DrawAspect="Content" ObjectID="_1451678291" r:id="rId19"/>
              </w:object>
            </w:r>
            <w:r w:rsidR="00E42E64">
              <w:t xml:space="preserve">           </w:t>
            </w:r>
            <w:proofErr w:type="gramStart"/>
            <w:r w:rsidR="00E42E64">
              <w:t>чушка</w:t>
            </w:r>
            <w:proofErr w:type="gramEnd"/>
            <w:r w:rsidR="00E42E64">
              <w:t xml:space="preserve"> 15 кг</w:t>
            </w:r>
          </w:p>
        </w:tc>
      </w:tr>
    </w:tbl>
    <w:p w:rsidR="009D3B9C" w:rsidRDefault="009D3B9C" w:rsidP="009D3B9C"/>
    <w:p w:rsidR="009D3B9C" w:rsidRDefault="009D3B9C" w:rsidP="009D3B9C">
      <w:r>
        <w:t>Последовательность построения расписания литейщиками:</w:t>
      </w:r>
    </w:p>
    <w:p w:rsidR="009D3B9C" w:rsidRDefault="009D3B9C" w:rsidP="009D3B9C">
      <w:pPr>
        <w:pStyle w:val="a3"/>
        <w:numPr>
          <w:ilvl w:val="0"/>
          <w:numId w:val="4"/>
        </w:numPr>
      </w:pPr>
      <w:r>
        <w:t>Кратность объема заказов грузоподъёмности вагонов.</w:t>
      </w:r>
    </w:p>
    <w:p w:rsidR="009D3B9C" w:rsidRDefault="009D3B9C" w:rsidP="009D3B9C">
      <w:pPr>
        <w:pStyle w:val="a3"/>
        <w:numPr>
          <w:ilvl w:val="0"/>
          <w:numId w:val="4"/>
        </w:numPr>
      </w:pPr>
      <w:r>
        <w:t xml:space="preserve">Группировка заказов по маркам: 3 группы – </w:t>
      </w:r>
      <w:proofErr w:type="spellStart"/>
      <w:r>
        <w:rPr>
          <w:lang w:val="en-US"/>
        </w:rPr>
        <w:t>AlSi</w:t>
      </w:r>
      <w:proofErr w:type="spellEnd"/>
      <w:r w:rsidRPr="009D3B9C">
        <w:t xml:space="preserve">3, </w:t>
      </w:r>
      <w:proofErr w:type="spellStart"/>
      <w:r>
        <w:rPr>
          <w:lang w:val="en-US"/>
        </w:rPr>
        <w:t>AlSi</w:t>
      </w:r>
      <w:proofErr w:type="spellEnd"/>
      <w:r w:rsidRPr="009D3B9C">
        <w:t xml:space="preserve">7, </w:t>
      </w:r>
      <w:proofErr w:type="spellStart"/>
      <w:r>
        <w:rPr>
          <w:lang w:val="en-US"/>
        </w:rPr>
        <w:t>AlSi</w:t>
      </w:r>
      <w:proofErr w:type="spellEnd"/>
      <w:r w:rsidRPr="009D3B9C">
        <w:t>11.</w:t>
      </w:r>
    </w:p>
    <w:p w:rsidR="009D3B9C" w:rsidRDefault="009D3B9C" w:rsidP="009D3B9C">
      <w:pPr>
        <w:pStyle w:val="a3"/>
        <w:numPr>
          <w:ilvl w:val="0"/>
          <w:numId w:val="4"/>
        </w:numPr>
      </w:pPr>
      <w:r>
        <w:t xml:space="preserve">Группировка заказов по сечениям – уменьшение </w:t>
      </w:r>
      <w:proofErr w:type="spellStart"/>
      <w:r>
        <w:t>переоснасток</w:t>
      </w:r>
      <w:proofErr w:type="spellEnd"/>
    </w:p>
    <w:p w:rsidR="009D3B9C" w:rsidRDefault="009D3B9C" w:rsidP="009D3B9C">
      <w:pPr>
        <w:pStyle w:val="a3"/>
        <w:numPr>
          <w:ilvl w:val="0"/>
          <w:numId w:val="4"/>
        </w:numPr>
      </w:pPr>
      <w:r>
        <w:t>Внутри марок группировка по химии ТС – непонятный пункт, который можно пока не учитывать.</w:t>
      </w:r>
    </w:p>
    <w:p w:rsidR="009D3B9C" w:rsidRDefault="009D3B9C" w:rsidP="009D3B9C">
      <w:pPr>
        <w:pStyle w:val="a3"/>
        <w:numPr>
          <w:ilvl w:val="0"/>
          <w:numId w:val="4"/>
        </w:numPr>
      </w:pPr>
      <w:r>
        <w:t>Проверка сроков и ограничений</w:t>
      </w:r>
    </w:p>
    <w:p w:rsidR="009D3B9C" w:rsidRDefault="009D3B9C" w:rsidP="00A8079E">
      <w:pPr>
        <w:pStyle w:val="a3"/>
        <w:numPr>
          <w:ilvl w:val="0"/>
          <w:numId w:val="4"/>
        </w:numPr>
      </w:pPr>
      <w:r>
        <w:t>Учет периодических технологических операций</w:t>
      </w:r>
      <w:bookmarkStart w:id="0" w:name="_GoBack"/>
      <w:bookmarkEnd w:id="0"/>
    </w:p>
    <w:sectPr w:rsidR="009D3B9C" w:rsidSect="009D3B9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00DE4"/>
    <w:multiLevelType w:val="hybridMultilevel"/>
    <w:tmpl w:val="95DE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22899"/>
    <w:multiLevelType w:val="hybridMultilevel"/>
    <w:tmpl w:val="95DE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E74DA"/>
    <w:multiLevelType w:val="hybridMultilevel"/>
    <w:tmpl w:val="95DE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175A5"/>
    <w:multiLevelType w:val="hybridMultilevel"/>
    <w:tmpl w:val="29C23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95"/>
    <w:rsid w:val="00121B54"/>
    <w:rsid w:val="00331D45"/>
    <w:rsid w:val="005B14BE"/>
    <w:rsid w:val="005E7904"/>
    <w:rsid w:val="00870B52"/>
    <w:rsid w:val="008D4AE6"/>
    <w:rsid w:val="00917A73"/>
    <w:rsid w:val="00934781"/>
    <w:rsid w:val="009B4295"/>
    <w:rsid w:val="009D3B9C"/>
    <w:rsid w:val="00BC58FD"/>
    <w:rsid w:val="00CF5B98"/>
    <w:rsid w:val="00E4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810FD-63E9-4EF6-9245-718B1BC0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904"/>
    <w:pPr>
      <w:ind w:left="720"/>
      <w:contextualSpacing/>
    </w:pPr>
  </w:style>
  <w:style w:type="table" w:styleId="a4">
    <w:name w:val="Table Grid"/>
    <w:basedOn w:val="a1"/>
    <w:uiPriority w:val="39"/>
    <w:rsid w:val="005B1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31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31D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_________Microsoft_Visio_2003_20105.vsd"/><Relationship Id="rId18" Type="http://schemas.openxmlformats.org/officeDocument/2006/relationships/oleObject" Target="embeddings/_________Microsoft_Visio_2003_20109.vsd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_________Microsoft_Visio_2003_20102.vsd"/><Relationship Id="rId12" Type="http://schemas.openxmlformats.org/officeDocument/2006/relationships/image" Target="media/image4.emf"/><Relationship Id="rId17" Type="http://schemas.openxmlformats.org/officeDocument/2006/relationships/oleObject" Target="embeddings/_________Microsoft_Visio_2003_20108.vsd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7.vsd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11" Type="http://schemas.openxmlformats.org/officeDocument/2006/relationships/oleObject" Target="embeddings/_________Microsoft_Visio_2003_20104.vsd"/><Relationship Id="rId5" Type="http://schemas.openxmlformats.org/officeDocument/2006/relationships/image" Target="media/image1.emf"/><Relationship Id="rId15" Type="http://schemas.openxmlformats.org/officeDocument/2006/relationships/image" Target="media/image5.emf"/><Relationship Id="rId10" Type="http://schemas.openxmlformats.org/officeDocument/2006/relationships/image" Target="media/image3.emf"/><Relationship Id="rId19" Type="http://schemas.openxmlformats.org/officeDocument/2006/relationships/oleObject" Target="embeddings/_________Microsoft_Visio_2003_201010.vsd"/><Relationship Id="rId4" Type="http://schemas.openxmlformats.org/officeDocument/2006/relationships/webSettings" Target="webSettings.xml"/><Relationship Id="rId9" Type="http://schemas.openxmlformats.org/officeDocument/2006/relationships/oleObject" Target="embeddings/_________Microsoft_Visio_2003_20103.vsd"/><Relationship Id="rId14" Type="http://schemas.openxmlformats.org/officeDocument/2006/relationships/oleObject" Target="embeddings/_________Microsoft_Visio_2003_20106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cp:lastPrinted>2014-01-19T19:10:00Z</cp:lastPrinted>
  <dcterms:created xsi:type="dcterms:W3CDTF">2014-01-18T12:02:00Z</dcterms:created>
  <dcterms:modified xsi:type="dcterms:W3CDTF">2014-01-19T19:10:00Z</dcterms:modified>
</cp:coreProperties>
</file>