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Математическая модель расписания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Расписание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Коллекция заказов 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ru-RU"/>
        </w:rPr>
        <w:t>i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 которых для данного расписания характерны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Weight(i)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V(i)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M(i)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&lt;list&gt;OrderParts(i)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V(i, m)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k(i,m)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sz w:val="22"/>
          <w:szCs w:val="22"/>
          <w:rtl w:val="0"/>
          <w:lang w:val="ru-RU"/>
        </w:rPr>
        <w:t xml:space="preserve">- </w:t>
      </w:r>
      <w:r>
        <w:rPr>
          <w:rFonts w:hAnsi="Trebuchet MS" w:hint="default"/>
          <w:sz w:val="22"/>
          <w:szCs w:val="22"/>
          <w:rtl w:val="0"/>
          <w:lang w:val="ru-RU"/>
        </w:rPr>
        <w:t>ЛА для части заказа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PlantSGP(i, m)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времена начала и окончания исполнения части заказа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(i,m)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число ходок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nCasts(i, m)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map&lt;nCont(i, plant, cont)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Коллекция электролизеров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&lt;list&gt;E(cast)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из которых поступает сырец для каждой ходки</w:t>
      </w:r>
      <w:r>
        <w:rPr>
          <w:rFonts w:ascii="Trebuchet MS"/>
          <w:sz w:val="22"/>
          <w:szCs w:val="22"/>
          <w:rtl w:val="0"/>
          <w:lang w:val="ru-RU"/>
        </w:rPr>
        <w:t xml:space="preserve">: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&lt;map&gt;Electr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cast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&lt;cast, &lt;list&gt;E(V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E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(cast, electr))&gt;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Второй список в </w:t>
      </w:r>
      <w:r>
        <w:rPr>
          <w:rFonts w:ascii="Trebuchet MS"/>
          <w:sz w:val="22"/>
          <w:szCs w:val="22"/>
          <w:rtl w:val="0"/>
          <w:lang w:val="ru-RU"/>
        </w:rPr>
        <w:t xml:space="preserve">map </w:t>
      </w:r>
      <w:r>
        <w:rPr>
          <w:rFonts w:hAnsi="Trebuchet MS" w:hint="default"/>
          <w:sz w:val="22"/>
          <w:szCs w:val="22"/>
          <w:rtl w:val="0"/>
          <w:lang w:val="ru-RU"/>
        </w:rPr>
        <w:t>содержит объекты объемы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забираемые из электролизера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вместе с их идентификаторами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/>
          <w:sz w:val="22"/>
          <w:szCs w:val="22"/>
          <w:rtl w:val="0"/>
          <w:lang w:val="ru-RU"/>
        </w:rPr>
        <w:t xml:space="preserve"> (</w:t>
      </w:r>
      <w:r>
        <w:rPr>
          <w:rFonts w:hAnsi="Trebuchet MS" w:hint="default"/>
          <w:shd w:val="clear" w:color="auto" w:fill="fefb00"/>
          <w:rtl w:val="0"/>
          <w:lang w:val="ru-RU"/>
        </w:rPr>
        <w:t>опциональный элемент расписания</w:t>
      </w:r>
      <w:r>
        <w:rPr>
          <w:rFonts w:ascii="Trebuchet MS"/>
          <w:shd w:val="clear" w:color="auto" w:fill="fefb00"/>
          <w:rtl w:val="0"/>
          <w:lang w:val="ru-RU"/>
        </w:rPr>
        <w:t xml:space="preserve">, </w:t>
      </w:r>
      <w:r>
        <w:rPr>
          <w:rFonts w:hAnsi="Trebuchet MS" w:hint="default"/>
          <w:shd w:val="clear" w:color="auto" w:fill="fefb00"/>
          <w:rtl w:val="0"/>
          <w:lang w:val="ru-RU"/>
        </w:rPr>
        <w:t>не являющийся директивным для расписания</w:t>
      </w:r>
      <w:r>
        <w:rPr>
          <w:rFonts w:ascii="Trebuchet MS"/>
          <w:sz w:val="22"/>
          <w:szCs w:val="22"/>
          <w:rtl w:val="0"/>
          <w:lang w:val="ru-RU"/>
        </w:rPr>
        <w:t>)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миксеров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См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 4.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Л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М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Для каждо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й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 Л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М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 вводим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&lt;map&gt;L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M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_Availability&lt;L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M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, &lt;list&gt;Timeframe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L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M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(timeframe)&gt;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Timeframe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-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промежуток времени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у которого назначены время начала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begin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время конца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end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 промежутка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тип работ в этот промежуток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(ENUM: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FLUSHING,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 xml:space="preserve">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RETOOLING,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 xml:space="preserve"> ORDER_PROCESSING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 xml:space="preserve">,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PERIODIC_OPERATION_ID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),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ссылка на сущность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для которой выполняется работа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Все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timeframe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в коллекции упорядочены про времени начала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begin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end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(i)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&lt;=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begin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(i+1)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 в рамках коллекции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Ссылка на сущность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-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(i, m)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фильтра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См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4. +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оставшийся ресурс фильтра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оснастки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См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4 +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оставшийся ресурс оснастки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линий гомогенизации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См</w:t>
      </w:r>
      <w:r>
        <w:rPr>
          <w:rFonts w:ascii="Trebuchet MS"/>
          <w:sz w:val="22"/>
          <w:szCs w:val="22"/>
          <w:rtl w:val="0"/>
          <w:lang w:val="ru-RU"/>
        </w:rPr>
        <w:t>. 4.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линий резки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См</w:t>
      </w:r>
      <w:r>
        <w:rPr>
          <w:rFonts w:ascii="Trebuchet MS"/>
          <w:sz w:val="22"/>
          <w:szCs w:val="22"/>
          <w:rtl w:val="0"/>
          <w:lang w:val="ru-RU"/>
        </w:rPr>
        <w:t>. 4.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Запрос о транспорте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&lt;map&gt;</w:t>
      </w:r>
      <w:r>
        <w:rPr>
          <w:rFonts w:ascii="Times New Roman"/>
          <w:i w:val="1"/>
          <w:iCs w:val="1"/>
          <w:sz w:val="22"/>
          <w:szCs w:val="22"/>
          <w:rtl w:val="0"/>
          <w:lang w:val="ru-RU"/>
        </w:rPr>
        <w:t>nCont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</w:t>
      </w:r>
      <w:r>
        <w:rPr>
          <w:rFonts w:ascii="Times New Roman"/>
          <w:i w:val="1"/>
          <w:iCs w:val="1"/>
          <w:sz w:val="22"/>
          <w:szCs w:val="22"/>
          <w:rtl w:val="0"/>
          <w:lang w:val="ru-RU"/>
        </w:rPr>
        <w:t>i, plant, cont, date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)</w:t>
      </w:r>
      <w:r>
        <w:rPr>
          <w:rFonts w:ascii="Trebuchet MS"/>
          <w:sz w:val="22"/>
          <w:szCs w:val="22"/>
          <w:rtl w:val="0"/>
          <w:lang w:val="ru-RU"/>
        </w:rPr>
        <w:t xml:space="preserve"> - </w:t>
      </w:r>
      <w:r>
        <w:rPr>
          <w:rFonts w:hAnsi="Trebuchet MS" w:hint="default"/>
          <w:sz w:val="22"/>
          <w:szCs w:val="22"/>
          <w:rtl w:val="0"/>
          <w:lang w:val="ru-RU"/>
        </w:rPr>
        <w:t>коллекция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которая определяет ежедневную потребность завода в контейнерах определенного типа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 xml:space="preserve">Построение первого расписание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(</w:t>
      </w: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идея основана на информации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полученной от технологов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):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Построение первого расписания основано на жадном алгоритме назначения заказов на ЛА с учетом совпадения химии и оснасток заказов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ru-RU"/>
        </w:rPr>
        <w:t xml:space="preserve">Presolve </w:t>
      </w:r>
      <w:r>
        <w:rPr>
          <w:rFonts w:hAnsi="Trebuchet MS" w:hint="default"/>
          <w:sz w:val="22"/>
          <w:szCs w:val="22"/>
          <w:rtl w:val="0"/>
          <w:lang w:val="ru-RU"/>
        </w:rPr>
        <w:t>построения первого расписания</w:t>
      </w:r>
      <w:r>
        <w:rPr>
          <w:rFonts w:ascii="Trebuchet MS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1"/>
          <w:numId w:val="9"/>
        </w:numPr>
        <w:bidi w:val="0"/>
        <w:ind w:left="144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Заказы сортируются по </w:t>
      </w:r>
      <w:r>
        <w:rPr>
          <w:rFonts w:ascii="Trebuchet MS"/>
          <w:sz w:val="22"/>
          <w:szCs w:val="22"/>
          <w:rtl w:val="0"/>
          <w:lang w:val="ru-RU"/>
        </w:rPr>
        <w:t>Form(prod).</w:t>
      </w:r>
    </w:p>
    <w:p>
      <w:pPr>
        <w:pStyle w:val="List Paragraph"/>
        <w:numPr>
          <w:ilvl w:val="1"/>
          <w:numId w:val="9"/>
        </w:numPr>
        <w:bidi w:val="0"/>
        <w:ind w:left="144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Заказы сортируются по маркам </w:t>
      </w:r>
      <w:r>
        <w:rPr>
          <w:rFonts w:ascii="Arial Unicode MS"/>
          <w:sz w:val="22"/>
          <w:szCs w:val="22"/>
          <w:rtl w:val="0"/>
          <w:lang w:val="ru-RU"/>
        </w:rPr>
        <w:t>mark(Prod)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внутри сортировки по продуктам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1"/>
          <w:numId w:val="9"/>
        </w:numPr>
        <w:bidi w:val="0"/>
        <w:ind w:left="144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  <w:lang w:val="ru-RU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Внутри групп заказов с одинаковой маркой производится сортировка заказов по параметрам оснастки ЛА</w:t>
      </w:r>
      <w:r>
        <w:rPr>
          <w:rFonts w:ascii="Arial Unicode MS"/>
          <w:sz w:val="22"/>
          <w:szCs w:val="22"/>
          <w:rtl w:val="0"/>
          <w:lang w:val="ru-RU"/>
        </w:rPr>
        <w:t xml:space="preserve"> Diameter(Order)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или </w:t>
      </w:r>
      <w:r>
        <w:rPr>
          <w:rFonts w:ascii="Arial Unicode MS"/>
          <w:sz w:val="22"/>
          <w:szCs w:val="22"/>
          <w:rtl w:val="0"/>
          <w:lang w:val="ru-RU"/>
        </w:rPr>
        <w:t xml:space="preserve">Width(Order)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и </w:t>
      </w:r>
      <w:r>
        <w:rPr>
          <w:rFonts w:ascii="Arial Unicode MS"/>
          <w:sz w:val="22"/>
          <w:szCs w:val="22"/>
          <w:rtl w:val="0"/>
          <w:lang w:val="ru-RU"/>
        </w:rPr>
        <w:t>Height(Order)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Заказы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попавшие в одну группу на </w:t>
      </w:r>
      <w:r>
        <w:rPr>
          <w:rFonts w:ascii="Trebuchet MS"/>
          <w:sz w:val="22"/>
          <w:szCs w:val="22"/>
          <w:rtl w:val="0"/>
          <w:lang w:val="ru-RU"/>
        </w:rPr>
        <w:t>3-</w:t>
      </w:r>
      <w:r>
        <w:rPr>
          <w:rFonts w:hAnsi="Trebuchet MS" w:hint="default"/>
          <w:sz w:val="22"/>
          <w:szCs w:val="22"/>
          <w:rtl w:val="0"/>
          <w:lang w:val="ru-RU"/>
        </w:rPr>
        <w:t>й сортировке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будут назначены на один ЛА в виду возможности их объединения в промежуточные ходки и отсутствия технологических операций для перехода между заказами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  <w:lang w:val="ru-RU"/>
        </w:rPr>
      </w:pP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Presolve: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для каждого заказа рассчитываем массу заказа как масса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умещающаяся в целом числе контейнеров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но меньшая чем масса заказа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+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толеранс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  <w:lang w:val="ru-RU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Выбирается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который имеет время доступности </w:t>
      </w:r>
      <w:r>
        <w:rPr>
          <w:rFonts w:ascii="Trebuchet MS"/>
          <w:sz w:val="22"/>
          <w:szCs w:val="22"/>
          <w:rtl w:val="0"/>
          <w:lang w:val="ru-RU"/>
        </w:rPr>
        <w:t>(</w:t>
      </w:r>
      <w:r>
        <w:rPr>
          <w:rFonts w:hAnsi="Trebuchet MS" w:hint="default"/>
          <w:sz w:val="22"/>
          <w:szCs w:val="22"/>
          <w:rtl w:val="0"/>
          <w:lang w:val="ru-RU"/>
        </w:rPr>
        <w:t>освобождения</w:t>
      </w:r>
      <w:r>
        <w:rPr>
          <w:rFonts w:ascii="Trebuchet MS"/>
          <w:sz w:val="22"/>
          <w:szCs w:val="22"/>
          <w:rtl w:val="0"/>
          <w:lang w:val="ru-RU"/>
        </w:rPr>
        <w:t xml:space="preserve">) </w:t>
      </w:r>
      <w:r>
        <w:rPr>
          <w:rFonts w:hAnsi="Trebuchet MS" w:hint="default"/>
          <w:sz w:val="22"/>
          <w:szCs w:val="22"/>
          <w:rtl w:val="0"/>
          <w:lang w:val="ru-RU"/>
        </w:rPr>
        <w:t>минимальное из возможных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Для такого ЛА выбираем </w:t>
      </w:r>
      <w:r>
        <w:rPr>
          <w:rFonts w:ascii="Trebuchet MS"/>
          <w:sz w:val="22"/>
          <w:szCs w:val="22"/>
          <w:rtl w:val="0"/>
          <w:lang w:val="ru-RU"/>
        </w:rPr>
        <w:t>2-3 (</w:t>
      </w:r>
      <w:r>
        <w:rPr>
          <w:rFonts w:hAnsi="Trebuchet MS" w:hint="default"/>
          <w:sz w:val="22"/>
          <w:szCs w:val="22"/>
          <w:shd w:val="clear" w:color="auto" w:fill="fefb00"/>
          <w:rtl w:val="0"/>
          <w:lang w:val="ru-RU"/>
        </w:rPr>
        <w:t>результат тестирования алгоритма</w:t>
      </w:r>
      <w:r>
        <w:rPr>
          <w:rFonts w:ascii="Trebuchet MS"/>
          <w:sz w:val="22"/>
          <w:szCs w:val="22"/>
          <w:rtl w:val="0"/>
          <w:lang w:val="ru-RU"/>
        </w:rPr>
        <w:t xml:space="preserve">) </w:t>
      </w:r>
      <w:r>
        <w:rPr>
          <w:rFonts w:hAnsi="Trebuchet MS" w:hint="default"/>
          <w:sz w:val="22"/>
          <w:szCs w:val="22"/>
          <w:rtl w:val="0"/>
          <w:lang w:val="ru-RU"/>
        </w:rPr>
        <w:t>группы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которые можно выполнить на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полученные в результате шага </w:t>
      </w:r>
      <w:r>
        <w:rPr>
          <w:rFonts w:ascii="Trebuchet MS"/>
          <w:sz w:val="22"/>
          <w:szCs w:val="22"/>
          <w:rtl w:val="0"/>
          <w:lang w:val="ru-RU"/>
        </w:rPr>
        <w:t xml:space="preserve">2.c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с минимальным временем </w:t>
      </w:r>
      <w:r>
        <w:rPr>
          <w:rFonts w:ascii="Trebuchet MS"/>
          <w:sz w:val="22"/>
          <w:szCs w:val="22"/>
          <w:rtl w:val="0"/>
          <w:lang w:val="ru-RU"/>
        </w:rPr>
        <w:t>max(t</w:t>
      </w:r>
      <w:r>
        <w:rPr>
          <w:rFonts w:hAnsi="Trebuchet MS" w:hint="default"/>
          <w:sz w:val="22"/>
          <w:szCs w:val="22"/>
          <w:vertAlign w:val="subscript"/>
          <w:rtl w:val="0"/>
          <w:lang w:val="ru-RU"/>
        </w:rPr>
        <w:t>переоснастка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сумма</w:t>
      </w:r>
      <w:r>
        <w:rPr>
          <w:rFonts w:hAnsi="Trebuchet MS" w:hint="default"/>
          <w:sz w:val="22"/>
          <w:szCs w:val="22"/>
          <w:vertAlign w:val="subscript"/>
          <w:rtl w:val="0"/>
          <w:lang w:val="ru-RU"/>
        </w:rPr>
        <w:t>по миксерам и коптильникам</w:t>
      </w:r>
      <w:r>
        <w:rPr>
          <w:rFonts w:ascii="Trebuchet MS"/>
          <w:sz w:val="22"/>
          <w:szCs w:val="22"/>
          <w:rtl w:val="0"/>
          <w:lang w:val="ru-RU"/>
        </w:rPr>
        <w:t xml:space="preserve"> t</w:t>
      </w:r>
      <w:r>
        <w:rPr>
          <w:rFonts w:hAnsi="Trebuchet MS" w:hint="default"/>
          <w:sz w:val="22"/>
          <w:szCs w:val="22"/>
          <w:vertAlign w:val="subscript"/>
          <w:rtl w:val="0"/>
          <w:lang w:val="ru-RU"/>
        </w:rPr>
        <w:t>промывки</w:t>
      </w:r>
      <w:r>
        <w:rPr>
          <w:rFonts w:ascii="Trebuchet MS"/>
          <w:sz w:val="22"/>
          <w:szCs w:val="22"/>
          <w:rtl w:val="0"/>
          <w:lang w:val="ru-RU"/>
        </w:rPr>
        <w:t xml:space="preserve">) </w:t>
      </w:r>
      <w:r>
        <w:rPr>
          <w:rFonts w:hAnsi="Trebuchet MS" w:hint="default"/>
          <w:sz w:val="22"/>
          <w:szCs w:val="22"/>
          <w:rtl w:val="0"/>
          <w:lang w:val="ru-RU"/>
        </w:rPr>
        <w:t>и назначем группы на выбранный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создавая различные расписания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Рассчитываем количество ходок на суммарный объем заказов группы</w:t>
      </w:r>
      <w:r>
        <w:rPr>
          <w:rFonts w:ascii="Trebuchet MS"/>
          <w:sz w:val="22"/>
          <w:szCs w:val="22"/>
          <w:rtl w:val="0"/>
          <w:lang w:val="ru-RU"/>
        </w:rPr>
        <w:t xml:space="preserve">: </w:t>
      </w:r>
      <w:r>
        <w:rPr>
          <w:rFonts w:hAnsi="Trebuchet MS" w:hint="default"/>
          <w:sz w:val="22"/>
          <w:szCs w:val="22"/>
          <w:rtl w:val="0"/>
          <w:lang w:val="ru-RU"/>
        </w:rPr>
        <w:t>с объемом заказа минус толеранс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объемом заказа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объемом заказа плюс толеранс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Берем максимальое количество целого количества ходок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либо максимальное число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если целого количества ходок нет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Рассчитываем время обработки заказов на ЛА по ходкам</w:t>
      </w:r>
      <w:r>
        <w:rPr>
          <w:rFonts w:ascii="Trebuchet MS"/>
          <w:sz w:val="22"/>
          <w:szCs w:val="22"/>
          <w:rtl w:val="0"/>
          <w:lang w:val="ru-RU"/>
        </w:rPr>
        <w:t xml:space="preserve">: </w:t>
      </w:r>
      <w:r>
        <w:rPr>
          <w:rFonts w:hAnsi="Trebuchet MS" w:hint="default"/>
          <w:sz w:val="22"/>
          <w:szCs w:val="22"/>
          <w:rtl w:val="0"/>
          <w:lang w:val="ru-RU"/>
        </w:rPr>
        <w:t>для каждой ходки определяем время занятости миксеров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копильников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литейных машин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линий гомогенизации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линий резки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Для каждого полученного расписания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переходим к пункту </w:t>
      </w:r>
      <w:r>
        <w:rPr>
          <w:rFonts w:ascii="Trebuchet MS"/>
          <w:sz w:val="22"/>
          <w:szCs w:val="22"/>
          <w:rtl w:val="0"/>
          <w:lang w:val="ru-RU"/>
        </w:rPr>
        <w:t xml:space="preserve">3, </w:t>
      </w:r>
      <w:r>
        <w:rPr>
          <w:rFonts w:hAnsi="Trebuchet MS" w:hint="default"/>
          <w:sz w:val="22"/>
          <w:szCs w:val="22"/>
          <w:rtl w:val="0"/>
          <w:lang w:val="ru-RU"/>
        </w:rPr>
        <w:t>если для расписания еще присутствуют неназначенные группы заказов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При невозможности найти время назначения заказа на ЛА происходит перестроение расписания с учетом назначения текущего заказа первым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ru-RU"/>
        </w:rPr>
        <w:t xml:space="preserve">Postsolve </w:t>
      </w:r>
      <w:r>
        <w:rPr>
          <w:rFonts w:hAnsi="Trebuchet MS" w:hint="default"/>
          <w:sz w:val="22"/>
          <w:szCs w:val="22"/>
          <w:rtl w:val="0"/>
          <w:lang w:val="ru-RU"/>
        </w:rPr>
        <w:t>построения первого поколения расписаний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Помечаем заказы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назначенные на один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относящиеся к одной группе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как заказы для которых невозможна перестановка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Проводим проверку на выполнимость расписания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Если оно занимает время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выходищее за рамки планируемого срока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проводим уточнение количества ходок для каждого заказа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Начиная с самого дешевого заказа уменьшаем количество ходок до объем заказа минус толеранс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пока не получим расписание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выполнимое в расчитываемый период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Коррекция количества ходок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необходимости в транспорте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shd w:val="clear" w:color="auto" w:fill="00ff00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Построение перестановочного расписания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Для каждой группы заказов в рамках текущего расписания считаем время перехода с предыдущей</w:t>
      </w:r>
      <w:r>
        <w:rPr>
          <w:rFonts w:ascii="Arial Unicode MS"/>
          <w:sz w:val="22"/>
          <w:szCs w:val="22"/>
          <w:rtl w:val="0"/>
          <w:lang w:val="ru-RU"/>
        </w:rPr>
        <w:t xml:space="preserve"> </w:t>
      </w:r>
      <w:r>
        <w:rPr>
          <w:rFonts w:hAnsi="Trebuchet MS" w:hint="default"/>
          <w:sz w:val="22"/>
          <w:szCs w:val="22"/>
          <w:rtl w:val="0"/>
          <w:lang w:val="ru-RU"/>
        </w:rPr>
        <w:t>группы на текущую и с текущей на следующую как сумму штрафа за просрочку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затраты на промывку и чистку миксеров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затраты на промывку фильтров</w:t>
      </w:r>
      <w:r>
        <w:rPr>
          <w:rFonts w:ascii="Trebuchet MS"/>
          <w:sz w:val="22"/>
          <w:szCs w:val="22"/>
          <w:rtl w:val="0"/>
          <w:lang w:val="ru-RU"/>
        </w:rPr>
        <w:t>. (</w:t>
      </w:r>
      <w:r>
        <w:rPr>
          <w:rFonts w:hAnsi="Trebuchet MS" w:hint="default"/>
          <w:sz w:val="22"/>
          <w:szCs w:val="22"/>
          <w:rtl w:val="0"/>
          <w:lang w:val="ru-RU"/>
        </w:rPr>
        <w:t>минимальное время между временем переоснастки и временем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получаемым суммированием времен промывки на всех агрегатах</w:t>
      </w:r>
      <w:r>
        <w:rPr>
          <w:rFonts w:ascii="Trebuchet MS"/>
          <w:sz w:val="22"/>
          <w:szCs w:val="22"/>
          <w:rtl w:val="0"/>
          <w:lang w:val="ru-RU"/>
        </w:rPr>
        <w:t>).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Сортируем группы заказов в рамках данного расписания по стоимости затрат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Делаем перестановки групп заказов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В перестановках учувствуют группы заказов с наибольшей стоимостью перехода к производству текущего заказа </w:t>
      </w:r>
      <w:r>
        <w:rPr>
          <w:rFonts w:ascii="Trebuchet MS"/>
          <w:sz w:val="22"/>
          <w:szCs w:val="22"/>
          <w:rtl w:val="0"/>
          <w:lang w:val="ru-RU"/>
        </w:rPr>
        <w:t>(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 xml:space="preserve">для начала можно взять </w:t>
      </w:r>
      <w:r>
        <w:rPr>
          <w:rFonts w:ascii="Trebuchet MS"/>
          <w:sz w:val="22"/>
          <w:szCs w:val="22"/>
          <w:shd w:val="clear" w:color="auto" w:fill="ffff00"/>
          <w:rtl w:val="0"/>
          <w:lang w:val="ru-RU"/>
        </w:rPr>
        <w:t xml:space="preserve">10% 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>заказов</w:t>
      </w:r>
      <w:r>
        <w:rPr>
          <w:rFonts w:ascii="Trebuchet MS"/>
          <w:sz w:val="22"/>
          <w:szCs w:val="22"/>
          <w:shd w:val="clear" w:color="auto" w:fill="ffff00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>точное значение стоит уточнить при тестировании</w:t>
      </w:r>
      <w:r>
        <w:rPr>
          <w:rFonts w:ascii="Trebuchet MS"/>
          <w:sz w:val="22"/>
          <w:szCs w:val="22"/>
          <w:rtl w:val="0"/>
          <w:lang w:val="ru-RU"/>
        </w:rPr>
        <w:t>).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Смотрим заказ из очереди на перестановку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Смотрим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можем ли мы менять заказ с другими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Для этого текущий заказ пытаемся поставить на место заказа следующий за ним в нашей отсортированной очереди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Если перестановка сдвигает следующие заказы – сдвигаем их с учетом передвижения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Рассчитываем ограничения получившегося расписания и применяем перестановку или переходим к следующей группе заказов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откатывая перестановку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</w:rPr>
        <w:br w:type="textWrapping"/>
      </w:r>
      <w:r>
        <w:rPr>
          <w:rFonts w:hAnsi="Trebuchet MS" w:hint="default"/>
          <w:sz w:val="22"/>
          <w:szCs w:val="22"/>
          <w:rtl w:val="0"/>
          <w:lang w:val="ru-RU"/>
        </w:rPr>
        <w:t>Если не получилось передвинуть заказ – переходим к следующему в очереди перестановки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ind w:left="0" w:firstLine="0"/>
        <w:rPr>
          <w:rFonts w:ascii="Trebuchet MS" w:cs="Trebuchet MS" w:hAnsi="Trebuchet MS" w:eastAsia="Trebuchet MS"/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Алгоритм расчета оптимального расписания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0"/>
          <w:numId w:val="18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Строим расписания – аналог расписания технологов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8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Из расписания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полученного в шаге </w:t>
      </w:r>
      <w:r>
        <w:rPr>
          <w:rFonts w:ascii="Trebuchet MS"/>
          <w:sz w:val="22"/>
          <w:szCs w:val="22"/>
          <w:rtl w:val="0"/>
          <w:lang w:val="ru-RU"/>
        </w:rPr>
        <w:t xml:space="preserve">1,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строим </w:t>
      </w:r>
      <w:r>
        <w:rPr>
          <w:rFonts w:ascii="Trebuchet MS"/>
          <w:sz w:val="22"/>
          <w:szCs w:val="22"/>
          <w:rtl w:val="0"/>
          <w:lang w:val="ru-RU"/>
        </w:rPr>
        <w:t>50 (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>определить по результатам тестирования</w:t>
      </w:r>
      <w:r>
        <w:rPr>
          <w:rFonts w:ascii="Trebuchet MS"/>
          <w:sz w:val="22"/>
          <w:szCs w:val="22"/>
          <w:rtl w:val="0"/>
          <w:lang w:val="ru-RU"/>
        </w:rPr>
        <w:t xml:space="preserve">) </w:t>
      </w:r>
      <w:r>
        <w:rPr>
          <w:rFonts w:hAnsi="Trebuchet MS" w:hint="default"/>
          <w:sz w:val="22"/>
          <w:szCs w:val="22"/>
          <w:rtl w:val="0"/>
          <w:lang w:val="ru-RU"/>
        </w:rPr>
        <w:t>расписаний перестановками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8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При достижении </w:t>
      </w:r>
      <w:r>
        <w:rPr>
          <w:rFonts w:ascii="Trebuchet MS"/>
          <w:sz w:val="22"/>
          <w:szCs w:val="22"/>
          <w:rtl w:val="0"/>
          <w:lang w:val="ru-RU"/>
        </w:rPr>
        <w:t xml:space="preserve">50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при переходе к генерации новых расписаний оставляем только </w:t>
      </w:r>
      <w:r>
        <w:rPr>
          <w:rFonts w:ascii="Trebuchet MS"/>
          <w:sz w:val="22"/>
          <w:szCs w:val="22"/>
          <w:rtl w:val="0"/>
          <w:lang w:val="ru-RU"/>
        </w:rPr>
        <w:t xml:space="preserve">50 </w:t>
      </w:r>
      <w:r>
        <w:rPr>
          <w:rFonts w:hAnsi="Trebuchet MS" w:hint="default"/>
          <w:sz w:val="22"/>
          <w:szCs w:val="22"/>
          <w:rtl w:val="0"/>
          <w:lang w:val="ru-RU"/>
        </w:rPr>
        <w:t>с наилучшим значением функции маржи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Цель алгоритма – проверка возможности улучшения первоначального расписания с помощью перестановок заказов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требующих затратных переходов на производство текущего заказа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6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