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932" w:rsidRPr="00F06E8B" w:rsidRDefault="00F06E8B" w:rsidP="00F06E8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6E8B">
        <w:rPr>
          <w:rFonts w:ascii="Times New Roman" w:hAnsi="Times New Roman" w:cs="Times New Roman"/>
          <w:b/>
          <w:sz w:val="24"/>
          <w:szCs w:val="24"/>
        </w:rPr>
        <w:t>Результаты встречи 03.12.2013</w:t>
      </w:r>
    </w:p>
    <w:p w:rsidR="00F06E8B" w:rsidRDefault="00F06E8B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7D6C" w:rsidRPr="00207D6C" w:rsidRDefault="00207D6C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7D6C">
        <w:rPr>
          <w:rFonts w:ascii="Times New Roman" w:hAnsi="Times New Roman" w:cs="Times New Roman"/>
          <w:b/>
          <w:sz w:val="24"/>
          <w:szCs w:val="24"/>
        </w:rPr>
        <w:t>Параметры модели по продуктам и заказам</w:t>
      </w:r>
    </w:p>
    <w:p w:rsidR="00207D6C" w:rsidRDefault="00207D6C" w:rsidP="002B7F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07D6C" w:rsidRPr="00502137" w:rsidRDefault="002B7F4A" w:rsidP="002B7F4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</w:t>
      </w:r>
      <w:r w:rsidR="00207D6C">
        <w:rPr>
          <w:rFonts w:ascii="Times New Roman" w:hAnsi="Times New Roman" w:cs="Times New Roman"/>
          <w:sz w:val="24"/>
          <w:szCs w:val="24"/>
        </w:rPr>
        <w:t xml:space="preserve">На данный момент не </w:t>
      </w:r>
      <w:r w:rsidR="00207D6C" w:rsidRPr="002B7F4A">
        <w:rPr>
          <w:rFonts w:ascii="Times New Roman" w:hAnsi="Times New Roman" w:cs="Times New Roman"/>
          <w:sz w:val="24"/>
          <w:szCs w:val="24"/>
        </w:rPr>
        <w:t>изучены формы продукта NON-STANDART SLAB (негабаритны</w:t>
      </w:r>
      <w:r w:rsidR="00E2617C">
        <w:rPr>
          <w:rFonts w:ascii="Times New Roman" w:hAnsi="Times New Roman" w:cs="Times New Roman"/>
          <w:sz w:val="24"/>
          <w:szCs w:val="24"/>
        </w:rPr>
        <w:t>й</w:t>
      </w:r>
      <w:r w:rsidR="00207D6C" w:rsidRPr="002B7F4A">
        <w:rPr>
          <w:rFonts w:ascii="Times New Roman" w:hAnsi="Times New Roman" w:cs="Times New Roman"/>
          <w:sz w:val="24"/>
          <w:szCs w:val="24"/>
        </w:rPr>
        <w:t xml:space="preserve"> слит</w:t>
      </w:r>
      <w:r w:rsidR="00E2617C">
        <w:rPr>
          <w:rFonts w:ascii="Times New Roman" w:hAnsi="Times New Roman" w:cs="Times New Roman"/>
          <w:sz w:val="24"/>
          <w:szCs w:val="24"/>
        </w:rPr>
        <w:t>ок</w:t>
      </w:r>
      <w:r w:rsidR="00207D6C" w:rsidRPr="002B7F4A">
        <w:rPr>
          <w:rFonts w:ascii="Times New Roman" w:hAnsi="Times New Roman" w:cs="Times New Roman"/>
          <w:sz w:val="24"/>
          <w:szCs w:val="24"/>
        </w:rPr>
        <w:t>), BLANK (</w:t>
      </w:r>
      <w:proofErr w:type="spellStart"/>
      <w:r w:rsidR="00207D6C" w:rsidRPr="002B7F4A">
        <w:rPr>
          <w:rFonts w:ascii="Times New Roman" w:hAnsi="Times New Roman" w:cs="Times New Roman"/>
          <w:sz w:val="24"/>
          <w:szCs w:val="24"/>
        </w:rPr>
        <w:t>Рондель</w:t>
      </w:r>
      <w:proofErr w:type="spellEnd"/>
      <w:r w:rsidR="00207D6C" w:rsidRPr="002B7F4A">
        <w:rPr>
          <w:rFonts w:ascii="Times New Roman" w:hAnsi="Times New Roman" w:cs="Times New Roman"/>
          <w:sz w:val="24"/>
          <w:szCs w:val="24"/>
        </w:rPr>
        <w:t>) и, возможно</w:t>
      </w:r>
      <w:r w:rsidR="00207D6C">
        <w:rPr>
          <w:rFonts w:ascii="Times New Roman" w:hAnsi="Times New Roman" w:cs="Times New Roman"/>
          <w:sz w:val="24"/>
          <w:szCs w:val="24"/>
        </w:rPr>
        <w:t>, другие. Интересуют параметры и технология производства.</w:t>
      </w:r>
      <w:r w:rsidR="00502137">
        <w:rPr>
          <w:rFonts w:ascii="Times New Roman" w:hAnsi="Times New Roman" w:cs="Times New Roman"/>
          <w:sz w:val="24"/>
          <w:szCs w:val="24"/>
        </w:rPr>
        <w:t xml:space="preserve"> Уточнить это же по </w:t>
      </w:r>
      <w:r w:rsidR="0050213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02137" w:rsidRPr="00502137">
        <w:rPr>
          <w:rFonts w:ascii="Times New Roman" w:hAnsi="Times New Roman" w:cs="Times New Roman"/>
          <w:sz w:val="24"/>
          <w:szCs w:val="24"/>
        </w:rPr>
        <w:t>-</w:t>
      </w:r>
      <w:r w:rsidR="00E2617C"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="00502137" w:rsidRPr="00502137">
        <w:rPr>
          <w:rFonts w:ascii="Times New Roman" w:hAnsi="Times New Roman" w:cs="Times New Roman"/>
          <w:sz w:val="24"/>
          <w:szCs w:val="24"/>
        </w:rPr>
        <w:t>.</w:t>
      </w:r>
    </w:p>
    <w:p w:rsidR="00207D6C" w:rsidRDefault="002B7F4A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По форме </w:t>
      </w:r>
      <w:r>
        <w:rPr>
          <w:rFonts w:ascii="Times New Roman" w:hAnsi="Times New Roman" w:cs="Times New Roman"/>
          <w:sz w:val="24"/>
          <w:szCs w:val="24"/>
          <w:lang w:val="en-US"/>
        </w:rPr>
        <w:t>WIREROD</w:t>
      </w:r>
      <w:r w:rsidRPr="002B7F4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катанка) необходимо выяснить, считать объемы частей заказа и контейнеров кратными тонне ГП или бухте (</w:t>
      </w:r>
      <w:r w:rsidRPr="002B7F4A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3,5 тонны).</w:t>
      </w:r>
    </w:p>
    <w:p w:rsidR="002B7F4A" w:rsidRDefault="002B7F4A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>(!) Вес чушки (</w:t>
      </w:r>
      <w:r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INGOT</w:t>
      </w: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) перенесен в структуру </w:t>
      </w:r>
      <w:r w:rsidRPr="00123CCB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Profile</w:t>
      </w: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продукции. Возможно, стоит поменять название этой структуры.</w:t>
      </w:r>
    </w:p>
    <w:p w:rsidR="002B7F4A" w:rsidRDefault="002B7F4A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(?) </w:t>
      </w:r>
      <w:r w:rsidR="00A74327" w:rsidRPr="00123CCB">
        <w:rPr>
          <w:rFonts w:ascii="Times New Roman" w:hAnsi="Times New Roman" w:cs="Times New Roman"/>
          <w:sz w:val="24"/>
          <w:szCs w:val="24"/>
          <w:highlight w:val="lightGray"/>
        </w:rPr>
        <w:t>Уточнить</w:t>
      </w: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>, премия сплава относится к параметрам продукта или заказа.</w:t>
      </w:r>
    </w:p>
    <w:p w:rsidR="00123CCB" w:rsidRDefault="00123CC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23CCB">
        <w:rPr>
          <w:rFonts w:ascii="Times New Roman" w:hAnsi="Times New Roman" w:cs="Times New Roman"/>
          <w:sz w:val="24"/>
          <w:szCs w:val="24"/>
          <w:highlight w:val="yellow"/>
        </w:rPr>
        <w:t>продукта</w:t>
      </w:r>
      <w:proofErr w:type="gramEnd"/>
    </w:p>
    <w:p w:rsidR="00A74327" w:rsidRDefault="002B7F4A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(?) По фильтрации на сегодня в базах по ТС несколько полей + качество </w:t>
      </w:r>
      <w:r w:rsidR="00A74327" w:rsidRPr="00123CCB">
        <w:rPr>
          <w:rFonts w:ascii="Times New Roman" w:hAnsi="Times New Roman" w:cs="Times New Roman"/>
          <w:sz w:val="24"/>
          <w:szCs w:val="24"/>
          <w:highlight w:val="lightGray"/>
        </w:rPr>
        <w:t>(</w:t>
      </w:r>
      <w:r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FQ</w:t>
      </w:r>
      <w:r w:rsidR="00A74327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или</w:t>
      </w: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не </w:t>
      </w:r>
      <w:r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FQ</w:t>
      </w:r>
      <w:r w:rsidR="00A74327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). </w:t>
      </w: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Должно быть одно поле, </w:t>
      </w:r>
      <w:r w:rsidR="00A74327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отвечающее на вопрос, </w:t>
      </w: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>нужна фильтрация или нет.</w:t>
      </w:r>
    </w:p>
    <w:p w:rsidR="00123CCB" w:rsidRPr="00123CCB" w:rsidRDefault="00123CC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23CCB">
        <w:rPr>
          <w:rFonts w:ascii="Times New Roman" w:hAnsi="Times New Roman" w:cs="Times New Roman"/>
          <w:sz w:val="24"/>
          <w:szCs w:val="24"/>
          <w:highlight w:val="yellow"/>
        </w:rPr>
        <w:t xml:space="preserve">Одно поле </w:t>
      </w:r>
      <w:r w:rsidRPr="00855D5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Filtration</w:t>
      </w:r>
      <w:r w:rsidRPr="00123CCB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855D58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prod</w:t>
      </w:r>
      <w:r w:rsidRPr="00123CCB">
        <w:rPr>
          <w:rFonts w:ascii="Times New Roman" w:hAnsi="Times New Roman" w:cs="Times New Roman"/>
          <w:sz w:val="24"/>
          <w:szCs w:val="24"/>
          <w:highlight w:val="yellow"/>
        </w:rPr>
        <w:t xml:space="preserve">). Значения: </w:t>
      </w:r>
      <w:r w:rsidRPr="00123C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</w:t>
      </w:r>
      <w:r w:rsidRPr="00123CCB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123C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PTF</w:t>
      </w:r>
      <w:r w:rsidRPr="00123CCB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123C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PDBF</w:t>
      </w:r>
      <w:r w:rsidRPr="00123CCB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123C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PTF</w:t>
      </w:r>
      <w:r w:rsidRPr="00123CCB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Pr="00123C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PDBF</w:t>
      </w:r>
    </w:p>
    <w:p w:rsidR="00A74327" w:rsidRPr="00123CCB" w:rsidRDefault="00A74327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(?) По гомогенизации выяснить, выполняется ли </w:t>
      </w:r>
      <w:r w:rsidR="00502137" w:rsidRPr="00123CCB">
        <w:rPr>
          <w:rFonts w:ascii="Times New Roman" w:hAnsi="Times New Roman" w:cs="Times New Roman"/>
          <w:sz w:val="24"/>
          <w:szCs w:val="24"/>
          <w:highlight w:val="lightGray"/>
        </w:rPr>
        <w:t>условие</w:t>
      </w:r>
    </w:p>
    <w:p w:rsidR="002B7F4A" w:rsidRPr="002B7F4A" w:rsidRDefault="00A74327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highlight w:val="lightGray"/>
              <w:lang w:val="en-US"/>
            </w:rPr>
            <m:t>Homogenization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lightGray"/>
                </w:rPr>
                <m:t>prod</m:t>
              </m:r>
            </m:e>
          </m:d>
          <m:r>
            <w:rPr>
              <w:rFonts w:ascii="Cambria Math" w:eastAsiaTheme="minorEastAsia" w:hAnsi="Cambria Math"/>
              <w:highlight w:val="lightGray"/>
            </w:rPr>
            <m:t>=true   ⇔  Form(prod)=</m:t>
          </m:r>
          <m:r>
            <w:rPr>
              <w:rFonts w:ascii="Cambria Math" w:hAnsi="Cambria Math"/>
              <w:highlight w:val="lightGray"/>
              <w:lang w:val="en-US"/>
            </w:rPr>
            <m:t>BILLET</m:t>
          </m:r>
        </m:oMath>
      </m:oMathPara>
    </w:p>
    <w:p w:rsidR="00123CCB" w:rsidRDefault="00123CC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23CCB">
        <w:rPr>
          <w:rFonts w:ascii="Times New Roman" w:hAnsi="Times New Roman" w:cs="Times New Roman"/>
          <w:sz w:val="24"/>
          <w:szCs w:val="24"/>
          <w:highlight w:val="yellow"/>
        </w:rPr>
        <w:t xml:space="preserve">Нет. Ни в ту, ни в другую сторону. Оставляем </w:t>
      </w:r>
      <w:proofErr w:type="gramStart"/>
      <w:r w:rsidRPr="00123CCB">
        <w:rPr>
          <w:rFonts w:ascii="Times New Roman" w:hAnsi="Times New Roman" w:cs="Times New Roman"/>
          <w:sz w:val="24"/>
          <w:szCs w:val="24"/>
          <w:highlight w:val="yellow"/>
        </w:rPr>
        <w:t xml:space="preserve">поле </w:t>
      </w:r>
      <m:oMath>
        <m:r>
          <w:rPr>
            <w:rFonts w:ascii="Cambria Math" w:hAnsi="Cambria Math"/>
            <w:highlight w:val="yellow"/>
            <w:lang w:val="en-US"/>
          </w:rPr>
          <m:t>Homogenization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prod</m:t>
            </m:r>
          </m:e>
        </m:d>
      </m:oMath>
      <w:r w:rsidRPr="00123CCB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</w:p>
    <w:p w:rsidR="00F06E8B" w:rsidRDefault="00F06E8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>(!) Состояние слитков не учитывать</w:t>
      </w:r>
    </w:p>
    <w:p w:rsidR="00207D6C" w:rsidRDefault="00345B1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(!) Введены два приоритета заказа – по срокам и по объему. Приоритет означает степень жесткости требований к выполнению ограничений по срокам и по объему заказа. То есть приоритетные заказы не должны производиться в первую очередь (как обсуждалось в субботу 30.11.2013). Расписание, в котором нарушаются сроки приоритетных по срокам заказов, – недопустимое. </w:t>
      </w:r>
      <w:r w:rsidR="00502137" w:rsidRPr="00123CCB">
        <w:rPr>
          <w:rFonts w:ascii="Times New Roman" w:hAnsi="Times New Roman" w:cs="Times New Roman"/>
          <w:sz w:val="24"/>
          <w:szCs w:val="24"/>
          <w:highlight w:val="lightGray"/>
        </w:rPr>
        <w:t>Для приоритетных по объему заказов в различных вариантах запуска модели не рассматриваются более свободные ограничения по объему.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45B1D" w:rsidRDefault="00345B1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Разработать функции штрафа (линейные, пороговые) за невыполнение сроков для </w:t>
      </w:r>
      <w:r w:rsidR="00502137">
        <w:rPr>
          <w:rFonts w:ascii="Times New Roman" w:hAnsi="Times New Roman" w:cs="Times New Roman"/>
          <w:sz w:val="24"/>
          <w:szCs w:val="24"/>
        </w:rPr>
        <w:t xml:space="preserve">менее </w:t>
      </w:r>
      <w:r>
        <w:rPr>
          <w:rFonts w:ascii="Times New Roman" w:hAnsi="Times New Roman" w:cs="Times New Roman"/>
          <w:sz w:val="24"/>
          <w:szCs w:val="24"/>
        </w:rPr>
        <w:t xml:space="preserve">приоритетных </w:t>
      </w:r>
      <w:r w:rsidR="00502137">
        <w:rPr>
          <w:rFonts w:ascii="Times New Roman" w:hAnsi="Times New Roman" w:cs="Times New Roman"/>
          <w:sz w:val="24"/>
          <w:szCs w:val="24"/>
        </w:rPr>
        <w:t xml:space="preserve">по срокам </w:t>
      </w:r>
      <w:r>
        <w:rPr>
          <w:rFonts w:ascii="Times New Roman" w:hAnsi="Times New Roman" w:cs="Times New Roman"/>
          <w:sz w:val="24"/>
          <w:szCs w:val="24"/>
        </w:rPr>
        <w:t>заказов.</w:t>
      </w:r>
    </w:p>
    <w:p w:rsidR="00345B1D" w:rsidRDefault="00345B1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23CCB" w:rsidRDefault="00123CC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23CCB" w:rsidRDefault="00123CC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23CCB" w:rsidRDefault="00123CC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23CCB" w:rsidRDefault="00123CC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23CCB" w:rsidRDefault="00123CC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23CCB" w:rsidRDefault="00123CC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E2932" w:rsidRPr="00123CCB" w:rsidRDefault="00EE2932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Принципиальная схема вложения</w:t>
      </w:r>
      <w:r w:rsidR="00772283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параметров</w:t>
      </w: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объектов модели:</w:t>
      </w:r>
    </w:p>
    <w:p w:rsidR="00EE2932" w:rsidRPr="00123CCB" w:rsidRDefault="00EE2932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123CCB">
        <w:rPr>
          <w:rFonts w:ascii="Times New Roman" w:hAnsi="Times New Roman" w:cs="Times New Roman"/>
          <w:noProof/>
          <w:sz w:val="24"/>
          <w:szCs w:val="24"/>
          <w:highlight w:val="lightGray"/>
          <w:lang w:eastAsia="ru-RU"/>
        </w:rPr>
        <mc:AlternateContent>
          <mc:Choice Requires="wpc">
            <w:drawing>
              <wp:inline distT="0" distB="0" distL="0" distR="0">
                <wp:extent cx="3435350" cy="1794163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96985" y="76197"/>
                            <a:ext cx="3262745" cy="1614055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1011385" y="678870"/>
                            <a:ext cx="2286000" cy="9144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1787239" y="1087579"/>
                            <a:ext cx="1420091" cy="429491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360221" y="235525"/>
                            <a:ext cx="51371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932" w:rsidRDefault="00EE2932">
                              <w:r>
                                <w:t>Заказ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6"/>
                        <wps:cNvSpPr txBox="1"/>
                        <wps:spPr>
                          <a:xfrm>
                            <a:off x="1142894" y="720325"/>
                            <a:ext cx="69977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932" w:rsidRDefault="00EE2932" w:rsidP="00EE2932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Продукт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6"/>
                        <wps:cNvSpPr txBox="1"/>
                        <wps:spPr>
                          <a:xfrm>
                            <a:off x="1814844" y="1184453"/>
                            <a:ext cx="135318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2932" w:rsidRDefault="00EE2932" w:rsidP="00EE2932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ТС (спецификация)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270.5pt;height:141.25pt;mso-position-horizontal-relative:char;mso-position-vertical-relative:line" coordsize="34353,1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353;height:17938;visibility:visible;mso-wrap-style:square">
                  <v:fill o:detectmouseclick="t"/>
                  <v:path o:connecttype="none"/>
                </v:shape>
                <v:roundrect id="Скругленный прямоугольник 5" o:spid="_x0000_s1028" style="position:absolute;left:969;top:761;width:32628;height:161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zI18EA&#10;AADaAAAADwAAAGRycy9kb3ducmV2LnhtbESPQYvCMBSE7wv+h/AEb2uqoE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cyNfBAAAA2gAAAA8AAAAAAAAAAAAAAAAAmAIAAGRycy9kb3du&#10;cmV2LnhtbFBLBQYAAAAABAAEAPUAAACGAwAAAAA=&#10;" fillcolor="white [3201]" strokecolor="black [3213]" strokeweight="1pt">
                  <v:stroke joinstyle="miter"/>
                </v:roundrect>
                <v:roundrect id="Скругленный прямоугольник 3" o:spid="_x0000_s1029" style="position:absolute;left:10113;top:6788;width:2286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n1OMEA&#10;AADaAAAADwAAAGRycy9kb3ducmV2LnhtbESPQYvCMBSE7wv+h/AEb2uqgk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59TjBAAAA2gAAAA8AAAAAAAAAAAAAAAAAmAIAAGRycy9kb3du&#10;cmV2LnhtbFBLBQYAAAAABAAEAPUAAACGAwAAAAA=&#10;" fillcolor="white [3201]" strokecolor="black [3213]" strokeweight="1pt">
                  <v:stroke joinstyle="miter"/>
                </v:roundrect>
                <v:roundrect id="Скругленный прямоугольник 4" o:spid="_x0000_s1030" style="position:absolute;left:17872;top:10875;width:14201;height:42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BtTMEA&#10;AADaAAAADwAAAGRycy9kb3ducmV2LnhtbESPQYvCMBSE7wv+h/AEb2uqiE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QbUzBAAAA2gAAAA8AAAAAAAAAAAAAAAAAmAIAAGRycy9kb3du&#10;cmV2LnhtbFBLBQYAAAAABAAEAPUAAACGAwAAAAA=&#10;" fillcolor="white [3201]" strokecolor="black [3213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1" type="#_x0000_t202" style="position:absolute;left:3602;top:2355;width:5137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Kr8IA&#10;AADaAAAADwAAAGRycy9kb3ducmV2LnhtbESPQYvCMBSE74L/ITxhb5rqgtSuUUQQetg92FW8Ppq3&#10;bbF5qUnU+u+NIOxxmJlvmOW6N624kfONZQXTSQKCuLS64UrB4Xc3TkH4gKyxtUwKHuRhvRoOlphp&#10;e+c93YpQiQhhn6GCOoQuk9KXNRn0E9sRR+/POoMhSldJ7fAe4aaVsySZS4MNx4UaO9rWVJ6Lq1Hw&#10;s10UaT57uNPiM98V6WVqv9OjUh+jfvMFIlAf/sPvdq4VzOF1Jd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gqvwgAAANoAAAAPAAAAAAAAAAAAAAAAAJgCAABkcnMvZG93&#10;bnJldi54bWxQSwUGAAAAAAQABAD1AAAAhwMAAAAA&#10;" fillcolor="white [3201]" stroked="f" strokeweight=".5pt">
                  <v:textbox>
                    <w:txbxContent>
                      <w:p w:rsidR="00EE2932" w:rsidRDefault="00EE2932">
                        <w:r>
                          <w:t>Заказ</w:t>
                        </w:r>
                      </w:p>
                    </w:txbxContent>
                  </v:textbox>
                </v:shape>
                <v:shape id="Надпись 6" o:spid="_x0000_s1032" type="#_x0000_t202" style="position:absolute;left:11428;top:7203;width:6998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vNMMA&#10;AADaAAAADwAAAGRycy9kb3ducmV2LnhtbESPQWvCQBSE7wX/w/IEb3WjhTZGVxFByEEPjYrXR/aZ&#10;BLNv4+5W4793C4Ueh5n5hlmsetOKOznfWFYwGScgiEurG64UHA/b9xSED8gaW8uk4EkeVsvB2wIz&#10;bR/8TfciVCJC2GeooA6hy6T0ZU0G/dh2xNG7WGcwROkqqR0+Ity0cpokn9Jgw3Ghxo42NZXX4sco&#10;2G9mRZpPn+48+8i3RXqb2F16Umo07NdzEIH68B/+a+dawR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qvNMMAAADaAAAADwAAAAAAAAAAAAAAAACYAgAAZHJzL2Rv&#10;d25yZXYueG1sUEsFBgAAAAAEAAQA9QAAAIgDAAAAAA==&#10;" fillcolor="white [3201]" stroked="f" strokeweight=".5pt">
                  <v:textbox>
                    <w:txbxContent>
                      <w:p w:rsidR="00EE2932" w:rsidRDefault="00EE2932" w:rsidP="00EE2932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Продукт</w:t>
                        </w:r>
                      </w:p>
                    </w:txbxContent>
                  </v:textbox>
                </v:shape>
                <v:shape id="Надпись 6" o:spid="_x0000_s1033" type="#_x0000_t202" style="position:absolute;left:18148;top:11844;width:13532;height:29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7Rr8A&#10;AADaAAAADwAAAGRycy9kb3ducmV2LnhtbERPTYvCMBC9L/gfwgje1lQFqdUoIgg96GG7itehGdti&#10;M6lJ1PrvNwdhj4/3vdr0phVPcr6xrGAyTkAQl1Y3XCk4/e6/UxA+IGtsLZOCN3nYrAdfK8y0ffEP&#10;PYtQiRjCPkMFdQhdJqUvazLox7YjjtzVOoMhQldJ7fAVw00rp0kylwYbjg01drSrqbwVD6PguFsU&#10;aT59u8tilu+L9D6xh/Ss1GjYb5cgAvXhX/xx51pB3Bqvx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TtGvwAAANoAAAAPAAAAAAAAAAAAAAAAAJgCAABkcnMvZG93bnJl&#10;di54bWxQSwUGAAAAAAQABAD1AAAAhAMAAAAA&#10;" fillcolor="white [3201]" stroked="f" strokeweight=".5pt">
                  <v:textbox>
                    <w:txbxContent>
                      <w:p w:rsidR="00EE2932" w:rsidRDefault="00EE2932" w:rsidP="00EE2932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ТС (спецификация)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E2932" w:rsidRPr="00123CCB" w:rsidRDefault="006B2146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(!) </w:t>
      </w:r>
      <w:r w:rsidR="00A74327" w:rsidRPr="00123CCB">
        <w:rPr>
          <w:rFonts w:ascii="Times New Roman" w:hAnsi="Times New Roman" w:cs="Times New Roman"/>
          <w:sz w:val="24"/>
          <w:szCs w:val="24"/>
          <w:highlight w:val="lightGray"/>
        </w:rPr>
        <w:t>П</w:t>
      </w:r>
      <w:r w:rsidR="00EE2932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араметры заказа и продукта </w:t>
      </w:r>
      <w:r w:rsidR="00A74327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почти до конца </w:t>
      </w:r>
      <w:r w:rsidR="00CD79E6" w:rsidRPr="00123CCB">
        <w:rPr>
          <w:rFonts w:ascii="Times New Roman" w:hAnsi="Times New Roman" w:cs="Times New Roman"/>
          <w:sz w:val="24"/>
          <w:szCs w:val="24"/>
          <w:highlight w:val="lightGray"/>
        </w:rPr>
        <w:t>раз</w:t>
      </w:r>
      <w:r w:rsidR="00EE2932" w:rsidRPr="00123CCB">
        <w:rPr>
          <w:rFonts w:ascii="Times New Roman" w:hAnsi="Times New Roman" w:cs="Times New Roman"/>
          <w:sz w:val="24"/>
          <w:szCs w:val="24"/>
          <w:highlight w:val="lightGray"/>
        </w:rPr>
        <w:t>делены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</w:rPr>
        <w:t>, по крайней мере, для изученных форм продукции (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SLAB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BILLET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T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</w:rPr>
        <w:t>-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BAR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INGOT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WIREROD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EE2932" w:rsidRPr="00123CCB">
        <w:rPr>
          <w:rFonts w:ascii="Times New Roman" w:hAnsi="Times New Roman" w:cs="Times New Roman"/>
          <w:sz w:val="24"/>
          <w:szCs w:val="24"/>
          <w:highlight w:val="lightGray"/>
        </w:rPr>
        <w:t>. В заказ из</w:t>
      </w:r>
      <w:r w:rsidR="00CD79E6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технических параметров продукта вынесена</w:t>
      </w:r>
      <w:r w:rsidR="00EE2932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только </w:t>
      </w:r>
      <w:r w:rsidR="00772283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длина слитка </w:t>
      </w:r>
      <w:r w:rsidR="00CD79E6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для форм </w:t>
      </w:r>
      <w:r w:rsidR="00CD79E6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SLAB</w:t>
      </w:r>
      <w:r w:rsidR="00CD79E6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r w:rsidR="00CD79E6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BILLET</w:t>
      </w:r>
      <w:r w:rsidR="00CD79E6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r w:rsidR="00CD79E6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T</w:t>
      </w:r>
      <w:r w:rsidR="00CD79E6" w:rsidRPr="00123CCB">
        <w:rPr>
          <w:rFonts w:ascii="Times New Roman" w:hAnsi="Times New Roman" w:cs="Times New Roman"/>
          <w:sz w:val="24"/>
          <w:szCs w:val="24"/>
          <w:highlight w:val="lightGray"/>
        </w:rPr>
        <w:t>-</w:t>
      </w:r>
      <w:r w:rsidR="00CD79E6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BAR</w:t>
      </w:r>
      <w:r w:rsidR="00CD79E6" w:rsidRPr="00123CCB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772283" w:rsidRPr="00123CCB" w:rsidRDefault="001B392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(?) </w:t>
      </w:r>
      <w:r w:rsidR="00CD79E6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Разделение параметров 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продукта и </w:t>
      </w:r>
      <w:r w:rsidR="002B7F4A" w:rsidRPr="00123CCB">
        <w:rPr>
          <w:rFonts w:ascii="Times New Roman" w:hAnsi="Times New Roman" w:cs="Times New Roman"/>
          <w:sz w:val="24"/>
          <w:szCs w:val="24"/>
          <w:highlight w:val="lightGray"/>
        </w:rPr>
        <w:t>ТС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пока </w:t>
      </w:r>
      <w:r w:rsidR="00CD79E6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не ясно. 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</w:rPr>
        <w:t>И не ясно, нужно ли оно. Целесообразность выделения ТС в отдельный объект определяется</w:t>
      </w:r>
      <w:r w:rsidR="00CD79E6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следующими соображениями: на данный момент все ТС привязаны к какому-то одному заводу, но хочется иметь возможность производить продукт на нескольких заводах. </w:t>
      </w:r>
    </w:p>
    <w:p w:rsidR="00345B1D" w:rsidRPr="00123CCB" w:rsidRDefault="00345B1D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123CCB">
        <w:rPr>
          <w:rFonts w:ascii="Times New Roman" w:hAnsi="Times New Roman" w:cs="Times New Roman"/>
          <w:b/>
          <w:sz w:val="24"/>
          <w:szCs w:val="24"/>
          <w:highlight w:val="lightGray"/>
        </w:rPr>
        <w:t>Определение допустимых заводов и агрегатов для выполнения заказа</w:t>
      </w:r>
    </w:p>
    <w:p w:rsidR="00EE2932" w:rsidRPr="00123CCB" w:rsidRDefault="006B2146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(?) 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</w:rPr>
        <w:t>Рассматриваются</w:t>
      </w:r>
      <w:r w:rsidR="00CD79E6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два варианта решения</w:t>
      </w:r>
      <w:r w:rsidR="001B392D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по определению заводов</w:t>
      </w:r>
      <w:r w:rsidR="00CD79E6" w:rsidRPr="00123CCB">
        <w:rPr>
          <w:rFonts w:ascii="Times New Roman" w:hAnsi="Times New Roman" w:cs="Times New Roman"/>
          <w:sz w:val="24"/>
          <w:szCs w:val="24"/>
          <w:highlight w:val="lightGray"/>
        </w:rPr>
        <w:t>:</w:t>
      </w:r>
    </w:p>
    <w:p w:rsidR="00CD79E6" w:rsidRPr="00123CCB" w:rsidRDefault="00CD79E6" w:rsidP="002B7F4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>Сопоставить каждому пр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</w:rPr>
        <w:t>одукту несколько ТС, каждая из которых привязана</w:t>
      </w: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к 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своему </w:t>
      </w: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>заводу.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В этом случае в БД создается таблица 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SPEC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с внешними ключами 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PLANT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</w:rPr>
        <w:t>_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ID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и 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PRODUCT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</w:rPr>
        <w:t>_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ID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. 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</w:rPr>
        <w:t>Здесь в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ажно определить, какие еще поля будут содержаться в таблице 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SPEC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</w:rPr>
        <w:t>,</w:t>
      </w: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а какие останутся в таблице 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PRODUCT</w:t>
      </w:r>
      <w:r w:rsidR="007B4134" w:rsidRPr="00123CCB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7B4134" w:rsidRPr="00123CCB" w:rsidRDefault="007B4134" w:rsidP="002B7F4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Выделить перечень параметров продукта или ТС, по значениям которых допустимые заводы будут определяться алгоритмом на этапе </w:t>
      </w:r>
      <w:proofErr w:type="spellStart"/>
      <w:r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Presolve</w:t>
      </w:r>
      <w:proofErr w:type="spellEnd"/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. Разработать критерии допустимости завода, </w:t>
      </w:r>
      <w:r w:rsidR="00772283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добавить необходимые поля в таблицу </w:t>
      </w:r>
      <w:r w:rsidR="00772283" w:rsidRPr="00123CC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PLANT</w:t>
      </w:r>
      <w:r w:rsidR="00772283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. </w:t>
      </w:r>
      <w:r w:rsidR="00F31184" w:rsidRPr="00123CCB">
        <w:rPr>
          <w:rFonts w:ascii="Times New Roman" w:hAnsi="Times New Roman" w:cs="Times New Roman"/>
          <w:sz w:val="24"/>
          <w:szCs w:val="24"/>
          <w:highlight w:val="lightGray"/>
        </w:rPr>
        <w:t>Здесь выделять отдельный объект и таблицу под ТС не нужно.</w:t>
      </w:r>
      <w:r w:rsidR="00772283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:rsidR="00123CCB" w:rsidRDefault="00123CC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23CCB">
        <w:rPr>
          <w:rFonts w:ascii="Times New Roman" w:hAnsi="Times New Roman" w:cs="Times New Roman"/>
          <w:sz w:val="24"/>
          <w:szCs w:val="24"/>
          <w:highlight w:val="yellow"/>
        </w:rPr>
        <w:t xml:space="preserve">Решили оставить в продукте параметры </w:t>
      </w:r>
      <w:r w:rsidRPr="00123CC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spec</w:t>
      </w:r>
      <w:r w:rsidRPr="00123CCB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r w:rsidRPr="00123CC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plant</w:t>
      </w:r>
      <w:r w:rsidRPr="00123CCB">
        <w:rPr>
          <w:rFonts w:ascii="Times New Roman" w:hAnsi="Times New Roman" w:cs="Times New Roman"/>
          <w:sz w:val="24"/>
          <w:szCs w:val="24"/>
          <w:highlight w:val="yellow"/>
        </w:rPr>
        <w:t>, как есть сейчас. При этом делать два варианта запуска: с учетом этих параметров (т.е. с привязкой заказа к заводу) и без учета</w:t>
      </w:r>
    </w:p>
    <w:p w:rsidR="00787325" w:rsidRPr="00CD79E6" w:rsidRDefault="001B392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(?) Для определения допустимых агрегатов нужно использовать информацию </w:t>
      </w:r>
      <w:r w:rsidR="00123CCB" w:rsidRPr="00123CCB">
        <w:rPr>
          <w:rFonts w:ascii="Times New Roman" w:hAnsi="Times New Roman" w:cs="Times New Roman"/>
          <w:sz w:val="24"/>
          <w:szCs w:val="24"/>
          <w:highlight w:val="yellow"/>
        </w:rPr>
        <w:t>об указанном</w:t>
      </w:r>
      <w:r w:rsidRPr="00123CCB">
        <w:rPr>
          <w:rFonts w:ascii="Times New Roman" w:hAnsi="Times New Roman" w:cs="Times New Roman"/>
          <w:sz w:val="24"/>
          <w:szCs w:val="24"/>
          <w:highlight w:val="yellow"/>
        </w:rPr>
        <w:t xml:space="preserve"> заводе</w:t>
      </w:r>
      <w:r>
        <w:rPr>
          <w:rFonts w:ascii="Times New Roman" w:hAnsi="Times New Roman" w:cs="Times New Roman"/>
          <w:sz w:val="24"/>
          <w:szCs w:val="24"/>
        </w:rPr>
        <w:t xml:space="preserve">, о необходимости фильтрации, об оснастках и др. Нужно четко определить параметры и критерии выбора допустимого агрегата. </w:t>
      </w:r>
      <w:bookmarkStart w:id="0" w:name="_GoBack"/>
      <w:bookmarkEnd w:id="0"/>
    </w:p>
    <w:p w:rsidR="00E912DC" w:rsidRDefault="001B392D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>(!) Р</w:t>
      </w:r>
      <w:r w:rsidR="00787325" w:rsidRPr="00123CCB">
        <w:rPr>
          <w:rFonts w:ascii="Times New Roman" w:hAnsi="Times New Roman" w:cs="Times New Roman"/>
          <w:sz w:val="24"/>
          <w:szCs w:val="24"/>
          <w:highlight w:val="lightGray"/>
        </w:rPr>
        <w:t>ешили привязать в БД к литейным машинам список оснасто</w:t>
      </w: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>к, которые можно к ней присоединить</w:t>
      </w:r>
      <w:r w:rsidR="00787325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. Был вариант проверять алгоритмически эти возможности, исходя из параметров ЛМ и оснасток (форма, профиль, другие). Но выяснилось, что эти параметры </w:t>
      </w:r>
      <w:r w:rsidR="006B2146" w:rsidRPr="00123CCB">
        <w:rPr>
          <w:rFonts w:ascii="Times New Roman" w:hAnsi="Times New Roman" w:cs="Times New Roman"/>
          <w:sz w:val="24"/>
          <w:szCs w:val="24"/>
          <w:highlight w:val="lightGray"/>
        </w:rPr>
        <w:t>администрировать сложнее, чем прямое соответствие ЛМ и оснасток</w:t>
      </w:r>
      <w:r w:rsidR="00787325" w:rsidRPr="00123CCB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6B21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617C" w:rsidRDefault="00E2617C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23CCB" w:rsidRDefault="00123CC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23CCB" w:rsidRDefault="00123CC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02137" w:rsidRPr="002F4618" w:rsidRDefault="002F4618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618">
        <w:rPr>
          <w:rFonts w:ascii="Times New Roman" w:hAnsi="Times New Roman" w:cs="Times New Roman"/>
          <w:b/>
          <w:sz w:val="24"/>
          <w:szCs w:val="24"/>
        </w:rPr>
        <w:lastRenderedPageBreak/>
        <w:t>Календарное планирование производства и отгрузки</w:t>
      </w:r>
      <w:r w:rsidR="001B392D">
        <w:rPr>
          <w:rFonts w:ascii="Times New Roman" w:hAnsi="Times New Roman" w:cs="Times New Roman"/>
          <w:b/>
          <w:sz w:val="24"/>
          <w:szCs w:val="24"/>
        </w:rPr>
        <w:t xml:space="preserve"> заказов</w:t>
      </w:r>
    </w:p>
    <w:p w:rsidR="002F4618" w:rsidRDefault="002F4618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(!) Принято допущение, что если заказ </w:t>
      </w:r>
      <w:r w:rsidR="001B392D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по плану </w:t>
      </w: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>произведен до крайнего срока отгрузки (</w:t>
      </w:r>
      <w:proofErr w:type="spellStart"/>
      <w:r w:rsidRPr="00123CCB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DueDate</w:t>
      </w:r>
      <w:proofErr w:type="spellEnd"/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), указанного в заказе, то </w:t>
      </w:r>
      <w:r w:rsidR="00777D81" w:rsidRPr="00123CCB">
        <w:rPr>
          <w:rFonts w:ascii="Times New Roman" w:hAnsi="Times New Roman" w:cs="Times New Roman"/>
          <w:sz w:val="24"/>
          <w:szCs w:val="24"/>
          <w:highlight w:val="lightGray"/>
        </w:rPr>
        <w:t>в целевой функции считать, что заказ</w:t>
      </w: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все равно </w:t>
      </w:r>
      <w:r w:rsidR="00777D81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отгружается </w:t>
      </w: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в день </w:t>
      </w:r>
      <w:proofErr w:type="spellStart"/>
      <w:r w:rsidRPr="00123CCB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DueDate</w:t>
      </w:r>
      <w:proofErr w:type="spellEnd"/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1B392D"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Это нужно для определенности при расчете штрафа за хранение.</w:t>
      </w:r>
    </w:p>
    <w:p w:rsidR="00123CCB" w:rsidRDefault="0001012F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23CCB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="00123CCB" w:rsidRPr="00123CCB">
        <w:rPr>
          <w:rFonts w:ascii="Times New Roman" w:hAnsi="Times New Roman" w:cs="Times New Roman"/>
          <w:sz w:val="24"/>
          <w:szCs w:val="24"/>
          <w:highlight w:val="yellow"/>
        </w:rPr>
        <w:t>тменено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7D81" w:rsidRDefault="00777D81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(!) Варианты запуска модели без ограничений по срокам неприоритетных заказов могут помочь транспортникам и сбытовикам уточнить </w:t>
      </w:r>
      <w:proofErr w:type="spellStart"/>
      <w:r w:rsidRPr="00123CCB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DueDate</w:t>
      </w:r>
      <w:proofErr w:type="spellEnd"/>
      <w:r w:rsidRPr="00123CCB">
        <w:rPr>
          <w:rFonts w:ascii="Times New Roman" w:hAnsi="Times New Roman" w:cs="Times New Roman"/>
          <w:sz w:val="24"/>
          <w:szCs w:val="24"/>
          <w:highlight w:val="lightGray"/>
        </w:rPr>
        <w:t xml:space="preserve"> заказов для последующих запусков.</w:t>
      </w:r>
    </w:p>
    <w:p w:rsidR="00123CCB" w:rsidRPr="00123CCB" w:rsidRDefault="00123CC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3CCB">
        <w:rPr>
          <w:rFonts w:ascii="Times New Roman" w:hAnsi="Times New Roman" w:cs="Times New Roman"/>
          <w:sz w:val="24"/>
          <w:szCs w:val="24"/>
          <w:highlight w:val="yellow"/>
        </w:rPr>
        <w:t xml:space="preserve">Уточняться будет </w:t>
      </w:r>
      <w:proofErr w:type="spellStart"/>
      <w:r w:rsidRPr="00123CC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ShippingDate</w:t>
      </w:r>
      <w:proofErr w:type="spellEnd"/>
    </w:p>
    <w:p w:rsidR="00777D81" w:rsidRPr="0001012F" w:rsidRDefault="00777D81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(?) </w:t>
      </w:r>
      <w:r w:rsidR="002F4618" w:rsidRPr="0001012F">
        <w:rPr>
          <w:rFonts w:ascii="Times New Roman" w:hAnsi="Times New Roman" w:cs="Times New Roman"/>
          <w:sz w:val="24"/>
          <w:szCs w:val="24"/>
          <w:highlight w:val="lightGray"/>
        </w:rPr>
        <w:t>Окончательно не ясно, какие заказы включать в рассмотрение при планировании</w:t>
      </w:r>
      <w:r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, что делать на стыках месяцев. </w:t>
      </w:r>
      <w:r w:rsidR="002F4618"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Предложения Натальи: </w:t>
      </w:r>
    </w:p>
    <w:p w:rsidR="0001012F" w:rsidRPr="0001012F" w:rsidRDefault="00777D81" w:rsidP="0001012F">
      <w:pPr>
        <w:spacing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- </w:t>
      </w:r>
      <w:r w:rsidR="002F4618" w:rsidRPr="0001012F">
        <w:rPr>
          <w:rFonts w:ascii="Times New Roman" w:hAnsi="Times New Roman" w:cs="Times New Roman"/>
          <w:sz w:val="24"/>
          <w:szCs w:val="24"/>
          <w:highlight w:val="lightGray"/>
        </w:rPr>
        <w:t>планирование производства заказов ведется до 4 числа следующего месяца, но целевая функция считается по 31 число</w:t>
      </w:r>
      <w:r w:rsidR="002F4618">
        <w:rPr>
          <w:rFonts w:ascii="Times New Roman" w:hAnsi="Times New Roman" w:cs="Times New Roman"/>
          <w:sz w:val="24"/>
          <w:szCs w:val="24"/>
        </w:rPr>
        <w:t xml:space="preserve">. </w:t>
      </w:r>
      <w:r w:rsidR="0001012F" w:rsidRPr="000101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012F" w:rsidRPr="0001012F">
        <w:rPr>
          <w:rFonts w:ascii="Times New Roman" w:hAnsi="Times New Roman" w:cs="Times New Roman"/>
          <w:sz w:val="24"/>
          <w:szCs w:val="24"/>
          <w:highlight w:val="yellow"/>
        </w:rPr>
        <w:t>да</w:t>
      </w:r>
      <w:proofErr w:type="gramEnd"/>
    </w:p>
    <w:p w:rsidR="002F4618" w:rsidRDefault="00777D81" w:rsidP="006B2146">
      <w:pPr>
        <w:spacing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012F">
        <w:rPr>
          <w:rFonts w:ascii="Times New Roman" w:hAnsi="Times New Roman" w:cs="Times New Roman"/>
          <w:sz w:val="24"/>
          <w:szCs w:val="24"/>
          <w:highlight w:val="lightGray"/>
        </w:rPr>
        <w:t>- р</w:t>
      </w:r>
      <w:r w:rsidR="002F4618" w:rsidRPr="0001012F">
        <w:rPr>
          <w:rFonts w:ascii="Times New Roman" w:hAnsi="Times New Roman" w:cs="Times New Roman"/>
          <w:sz w:val="24"/>
          <w:szCs w:val="24"/>
          <w:highlight w:val="lightGray"/>
        </w:rPr>
        <w:t>ассматривать все имеющиеся заказы (</w:t>
      </w:r>
      <w:r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в том числе </w:t>
      </w:r>
      <w:r w:rsidR="002F4618" w:rsidRPr="0001012F">
        <w:rPr>
          <w:rFonts w:ascii="Times New Roman" w:hAnsi="Times New Roman" w:cs="Times New Roman"/>
          <w:sz w:val="24"/>
          <w:szCs w:val="24"/>
          <w:highlight w:val="lightGray"/>
        </w:rPr>
        <w:t>на несколько месяцев вперед)</w:t>
      </w:r>
    </w:p>
    <w:p w:rsidR="00E2617C" w:rsidRDefault="00E2617C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1012F" w:rsidRDefault="0001012F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6E8B" w:rsidRDefault="00F06E8B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Транспортировка</w:t>
      </w:r>
    </w:p>
    <w:p w:rsidR="00F06E8B" w:rsidRPr="00C117F2" w:rsidRDefault="00F06E8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(!) Помимо четырех основных типов контейнеров, у них может быть разный тоннаж. </w:t>
      </w:r>
      <w:r w:rsidR="00C117F2"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Нужна отдельная таблица </w:t>
      </w:r>
      <w:r w:rsidR="00C117F2" w:rsidRPr="0001012F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CONTAINER</w:t>
      </w:r>
      <w:r w:rsidR="00C117F2"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, где указан тип (КВ, ПВ, Конт, </w:t>
      </w:r>
      <w:proofErr w:type="spellStart"/>
      <w:r w:rsidR="00C117F2" w:rsidRPr="0001012F">
        <w:rPr>
          <w:rFonts w:ascii="Times New Roman" w:hAnsi="Times New Roman" w:cs="Times New Roman"/>
          <w:sz w:val="24"/>
          <w:szCs w:val="24"/>
          <w:highlight w:val="lightGray"/>
        </w:rPr>
        <w:t>МорКонт</w:t>
      </w:r>
      <w:proofErr w:type="spellEnd"/>
      <w:r w:rsidR="00C117F2"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), тоннаж. Также связь этой таблицы с </w:t>
      </w:r>
      <w:r w:rsidR="00C117F2" w:rsidRPr="0001012F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PLANT</w:t>
      </w:r>
      <w:r w:rsidR="00C117F2"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, где указано ограничение сверху по количеству контейнеров на заводе в месяц. Кроме того, поле </w:t>
      </w:r>
      <w:r w:rsidR="00C117F2" w:rsidRPr="0001012F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TRANSPORT</w:t>
      </w:r>
      <w:r w:rsidR="00C117F2" w:rsidRPr="0001012F">
        <w:rPr>
          <w:rFonts w:ascii="Times New Roman" w:hAnsi="Times New Roman" w:cs="Times New Roman"/>
          <w:sz w:val="24"/>
          <w:szCs w:val="24"/>
          <w:highlight w:val="lightGray"/>
        </w:rPr>
        <w:t>_</w:t>
      </w:r>
      <w:r w:rsidR="00C117F2" w:rsidRPr="0001012F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COST</w:t>
      </w:r>
      <w:r w:rsidR="00C117F2" w:rsidRPr="0001012F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C117F2" w:rsidRPr="0001012F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DELIVERY</w:t>
      </w:r>
      <w:r w:rsidR="00C117F2" w:rsidRPr="0001012F">
        <w:rPr>
          <w:rFonts w:ascii="Times New Roman" w:hAnsi="Times New Roman" w:cs="Times New Roman"/>
          <w:sz w:val="24"/>
          <w:szCs w:val="24"/>
          <w:highlight w:val="lightGray"/>
        </w:rPr>
        <w:t>_</w:t>
      </w:r>
      <w:r w:rsidR="00C117F2" w:rsidRPr="0001012F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TYPE</w:t>
      </w:r>
      <w:r w:rsidR="00C117F2"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 должно ссылаться на запись таблицы </w:t>
      </w:r>
      <w:r w:rsidR="00C117F2" w:rsidRPr="0001012F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CONTAINER</w:t>
      </w:r>
      <w:r w:rsidR="00C117F2" w:rsidRPr="0001012F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:rsidR="00C117F2" w:rsidRDefault="00C117F2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17F2">
        <w:rPr>
          <w:rFonts w:ascii="Times New Roman" w:hAnsi="Times New Roman" w:cs="Times New Roman"/>
          <w:sz w:val="24"/>
          <w:szCs w:val="24"/>
        </w:rPr>
        <w:t xml:space="preserve">(!) </w:t>
      </w:r>
      <w:r>
        <w:rPr>
          <w:rFonts w:ascii="Times New Roman" w:hAnsi="Times New Roman" w:cs="Times New Roman"/>
          <w:sz w:val="24"/>
          <w:szCs w:val="24"/>
        </w:rPr>
        <w:t xml:space="preserve">Кратность загрузки контейнеров по слиткам, бухтам, тоннам аналогична кратности объемов частей заказов. </w:t>
      </w:r>
    </w:p>
    <w:p w:rsidR="0001012F" w:rsidRDefault="0001012F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012F">
        <w:rPr>
          <w:rFonts w:ascii="Times New Roman" w:hAnsi="Times New Roman" w:cs="Times New Roman"/>
          <w:sz w:val="24"/>
          <w:szCs w:val="24"/>
          <w:highlight w:val="yellow"/>
        </w:rPr>
        <w:t>Отменено. Присланы нормы погрузки.</w:t>
      </w:r>
      <w:r>
        <w:rPr>
          <w:rFonts w:ascii="Times New Roman" w:hAnsi="Times New Roman" w:cs="Times New Roman"/>
          <w:sz w:val="24"/>
          <w:szCs w:val="24"/>
        </w:rPr>
        <w:t xml:space="preserve"> Уточнить.</w:t>
      </w:r>
    </w:p>
    <w:p w:rsidR="00C117F2" w:rsidRPr="00E2617C" w:rsidRDefault="00C117F2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(!) </w:t>
      </w:r>
      <w:r w:rsidR="00E2617C" w:rsidRPr="0001012F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SLAB</w:t>
      </w:r>
      <w:r w:rsidR="00E2617C"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 и </w:t>
      </w:r>
      <w:r w:rsidR="00E2617C" w:rsidRPr="0001012F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BILLET</w:t>
      </w:r>
      <w:r w:rsidR="00E2617C"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 длиной свыше 4-5 метров грузят только на полувагоны. Их критично загрузить полностью. То есть части заказов такой формы, выполняемые на разных заводах, должны быть кратны числу слитков в полувагоне. Это нужно учитывать в алгоритме варьирования объемов частей заказа.</w:t>
      </w:r>
      <w:r w:rsidR="00E261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6E8B" w:rsidRDefault="00F06E8B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F4426" w:rsidRPr="00F06E8B" w:rsidRDefault="00EF4426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87E1F" w:rsidRPr="006B2146" w:rsidRDefault="006B2146" w:rsidP="002B7F4A">
      <w:pPr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2146">
        <w:rPr>
          <w:rFonts w:ascii="Times New Roman" w:hAnsi="Times New Roman" w:cs="Times New Roman"/>
          <w:b/>
          <w:sz w:val="24"/>
          <w:szCs w:val="24"/>
        </w:rPr>
        <w:t>Штрафные функции</w:t>
      </w:r>
    </w:p>
    <w:p w:rsidR="002B56F5" w:rsidRDefault="002B56F5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B2146" w:rsidRPr="0001012F" w:rsidRDefault="006B2146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(!) </w:t>
      </w:r>
      <w:r w:rsidRPr="0001012F">
        <w:rPr>
          <w:rFonts w:ascii="Times New Roman" w:hAnsi="Times New Roman" w:cs="Times New Roman"/>
          <w:b/>
          <w:sz w:val="24"/>
          <w:szCs w:val="24"/>
          <w:highlight w:val="lightGray"/>
        </w:rPr>
        <w:t>За хранение готовой продукции</w:t>
      </w:r>
      <w:r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2B56F5" w:rsidRPr="0001012F">
        <w:rPr>
          <w:rFonts w:ascii="Times New Roman" w:hAnsi="Times New Roman" w:cs="Times New Roman"/>
          <w:sz w:val="24"/>
          <w:szCs w:val="24"/>
          <w:highlight w:val="lightGray"/>
        </w:rPr>
        <w:t>по части заказа (</w:t>
      </w:r>
      <w:proofErr w:type="spellStart"/>
      <w:r w:rsidR="002B56F5" w:rsidRPr="0001012F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i</w:t>
      </w:r>
      <w:proofErr w:type="spellEnd"/>
      <w:r w:rsidR="002B56F5"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r w:rsidR="002B56F5" w:rsidRPr="0001012F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m</w:t>
      </w:r>
      <w:r w:rsidR="002B56F5"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) </w:t>
      </w:r>
      <w:r w:rsidRPr="0001012F">
        <w:rPr>
          <w:rFonts w:ascii="Times New Roman" w:hAnsi="Times New Roman" w:cs="Times New Roman"/>
          <w:sz w:val="24"/>
          <w:szCs w:val="24"/>
          <w:highlight w:val="lightGray"/>
        </w:rPr>
        <w:t>до срока отгрузки:</w:t>
      </w:r>
    </w:p>
    <w:p w:rsidR="00F16494" w:rsidRPr="0001012F" w:rsidRDefault="002B56F5" w:rsidP="00F1649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m:oMathPara>
        <m:oMath>
          <m:r>
            <w:rPr>
              <w:rFonts w:ascii="Cambria Math" w:hAnsi="Cambria Math"/>
              <w:sz w:val="24"/>
              <w:szCs w:val="24"/>
              <w:highlight w:val="lightGray"/>
              <w:lang w:val="en-US"/>
            </w:rPr>
            <m:t>StorePenalty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i, 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i,m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LME+Prem</m:t>
              </m:r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  <w:lang w:val="en-US"/>
                </w:rPr>
                <m:t>A7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plant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*I*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lightGray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Shipping</m:t>
              </m:r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Date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-TF(i,m)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365</m:t>
              </m:r>
            </m:den>
          </m:f>
        </m:oMath>
      </m:oMathPara>
    </w:p>
    <w:p w:rsidR="002B56F5" w:rsidRPr="0001012F" w:rsidRDefault="002B56F5" w:rsidP="002B56F5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01012F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где</w:t>
      </w:r>
      <w:proofErr w:type="gramEnd"/>
      <w:r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01012F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LME</w:t>
      </w:r>
      <w:r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 – курс продажи металла,</w:t>
      </w:r>
    </w:p>
    <w:p w:rsidR="002B56F5" w:rsidRPr="0001012F" w:rsidRDefault="002B56F5" w:rsidP="002B56F5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01012F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I</w:t>
      </w:r>
      <w:r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 – процентная ставка по кредиту в год</w:t>
      </w:r>
    </w:p>
    <w:p w:rsidR="002B56F5" w:rsidRPr="0001012F" w:rsidRDefault="002B56F5" w:rsidP="002B56F5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m:oMath>
        <m:r>
          <w:rPr>
            <w:rFonts w:ascii="Cambria Math" w:hAnsi="Cambria Math" w:cs="Times New Roman"/>
            <w:sz w:val="24"/>
            <w:szCs w:val="24"/>
            <w:highlight w:val="lightGray"/>
            <w:lang w:val="en-US"/>
          </w:rPr>
          <m:t>plant</m:t>
        </m:r>
        <m:r>
          <w:rPr>
            <w:rFonts w:ascii="Cambria Math" w:hAnsi="Cambria Math" w:cs="Times New Roman"/>
            <w:sz w:val="24"/>
            <w:szCs w:val="24"/>
            <w:highlight w:val="lightGray"/>
          </w:rPr>
          <m:t>=</m:t>
        </m:r>
        <m:r>
          <w:rPr>
            <w:rFonts w:ascii="Cambria Math" w:eastAsiaTheme="minorEastAsia" w:hAnsi="Cambria Math"/>
            <w:sz w:val="24"/>
            <w:szCs w:val="24"/>
            <w:highlight w:val="lightGray"/>
          </w:rPr>
          <m:t>Plant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lightGray"/>
                  </w:rPr>
                  <m:t>i,m</m:t>
                </m:r>
              </m:e>
            </m:d>
          </m:e>
        </m:d>
      </m:oMath>
      <w:r w:rsidRPr="0001012F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</w:t>
      </w:r>
      <w:proofErr w:type="gramStart"/>
      <w:r w:rsidR="00EF4426" w:rsidRPr="0001012F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или</w:t>
      </w:r>
      <w:proofErr w:type="gramEnd"/>
      <w:r w:rsidR="00EF4426" w:rsidRPr="0001012F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EF4426" w:rsidRPr="0001012F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PlantSGP</w:t>
      </w:r>
      <w:proofErr w:type="spellEnd"/>
      <w:r w:rsidR="00EF4426" w:rsidRPr="0001012F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spellStart"/>
      <w:r w:rsidR="00EF4426" w:rsidRPr="0001012F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i</w:t>
      </w:r>
      <w:proofErr w:type="spellEnd"/>
      <w:r w:rsidR="00EF4426" w:rsidRPr="0001012F">
        <w:rPr>
          <w:rFonts w:ascii="Times New Roman" w:hAnsi="Times New Roman" w:cs="Times New Roman"/>
          <w:sz w:val="24"/>
          <w:szCs w:val="24"/>
          <w:highlight w:val="lightGray"/>
        </w:rPr>
        <w:t>,</w:t>
      </w:r>
      <w:r w:rsidR="00EF4426" w:rsidRPr="0001012F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</w:t>
      </w:r>
      <w:r w:rsidR="00EF4426" w:rsidRPr="0001012F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m</w:t>
      </w:r>
      <w:r w:rsidR="00EF4426" w:rsidRPr="0001012F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="00EF4426" w:rsidRPr="0001012F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</w:t>
      </w:r>
      <w:r w:rsidRPr="0001012F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– завод производства части заказа</w:t>
      </w:r>
    </w:p>
    <w:p w:rsidR="002B56F5" w:rsidRPr="0001012F" w:rsidRDefault="002B56F5" w:rsidP="002B56F5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DueDate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i</m:t>
            </m:r>
          </m:e>
        </m:d>
      </m:oMath>
      <w:r w:rsidRPr="0001012F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– время отгрузки заказа</w:t>
      </w:r>
    </w:p>
    <w:p w:rsidR="002B56F5" w:rsidRPr="0001012F" w:rsidRDefault="002B56F5" w:rsidP="002B56F5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TF(i,m)</m:t>
        </m:r>
      </m:oMath>
      <w:r w:rsidRPr="0001012F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– время окончания выполнения части заказа</w:t>
      </w:r>
    </w:p>
    <w:p w:rsidR="006B2146" w:rsidRPr="0001012F" w:rsidRDefault="006B2146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:rsidR="006B2146" w:rsidRPr="0001012F" w:rsidRDefault="006B2146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(!) </w:t>
      </w:r>
      <w:r w:rsidRPr="0001012F">
        <w:rPr>
          <w:rFonts w:ascii="Times New Roman" w:hAnsi="Times New Roman" w:cs="Times New Roman"/>
          <w:b/>
          <w:sz w:val="24"/>
          <w:szCs w:val="24"/>
          <w:highlight w:val="lightGray"/>
        </w:rPr>
        <w:t xml:space="preserve">За </w:t>
      </w:r>
      <w:proofErr w:type="spellStart"/>
      <w:r w:rsidRPr="0001012F">
        <w:rPr>
          <w:rFonts w:ascii="Times New Roman" w:hAnsi="Times New Roman" w:cs="Times New Roman"/>
          <w:b/>
          <w:sz w:val="24"/>
          <w:szCs w:val="24"/>
          <w:highlight w:val="lightGray"/>
        </w:rPr>
        <w:t>обрезь</w:t>
      </w:r>
      <w:proofErr w:type="spellEnd"/>
      <w:r w:rsidR="00F16494"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 по части заказа (</w:t>
      </w:r>
      <w:proofErr w:type="spellStart"/>
      <w:r w:rsidR="00F16494" w:rsidRPr="0001012F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i</w:t>
      </w:r>
      <w:proofErr w:type="spellEnd"/>
      <w:r w:rsidR="00F16494"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, </w:t>
      </w:r>
      <w:r w:rsidR="00F16494" w:rsidRPr="0001012F">
        <w:rPr>
          <w:rFonts w:ascii="Times New Roman" w:hAnsi="Times New Roman" w:cs="Times New Roman"/>
          <w:i/>
          <w:sz w:val="24"/>
          <w:szCs w:val="24"/>
          <w:highlight w:val="lightGray"/>
          <w:lang w:val="en-US"/>
        </w:rPr>
        <w:t>m</w:t>
      </w:r>
      <w:r w:rsidR="00F16494" w:rsidRPr="0001012F">
        <w:rPr>
          <w:rFonts w:ascii="Times New Roman" w:hAnsi="Times New Roman" w:cs="Times New Roman"/>
          <w:sz w:val="24"/>
          <w:szCs w:val="24"/>
          <w:highlight w:val="lightGray"/>
        </w:rPr>
        <w:t>)</w:t>
      </w:r>
      <w:r w:rsidRPr="0001012F">
        <w:rPr>
          <w:rFonts w:ascii="Times New Roman" w:hAnsi="Times New Roman" w:cs="Times New Roman"/>
          <w:sz w:val="24"/>
          <w:szCs w:val="24"/>
          <w:highlight w:val="lightGray"/>
        </w:rPr>
        <w:t>:</w:t>
      </w:r>
    </w:p>
    <w:p w:rsidR="006B2146" w:rsidRPr="0001012F" w:rsidRDefault="006B2146" w:rsidP="00F1649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m:oMathPara>
        <m:oMath>
          <m:r>
            <w:rPr>
              <w:rFonts w:ascii="Cambria Math" w:hAnsi="Cambria Math"/>
              <w:sz w:val="24"/>
              <w:szCs w:val="24"/>
              <w:highlight w:val="lightGray"/>
              <w:lang w:val="en-US"/>
            </w:rPr>
            <m:t>ClipPenalty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lightGray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i, 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clip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i,m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highlight w:val="lightGray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highlight w:val="lightGra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AddCost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  <w:lang w:val="en-US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+MeltingLoss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highlight w:val="lightGray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highlight w:val="lightGray"/>
                    </w:rPr>
                    <m:t>LME+Prem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lightGray"/>
                        </w:rPr>
                        <m:t>i</m:t>
                      </m:r>
                    </m:e>
                  </m:d>
                </m:e>
              </m:d>
            </m:e>
          </m:d>
        </m:oMath>
      </m:oMathPara>
    </w:p>
    <w:p w:rsidR="00F16494" w:rsidRPr="0001012F" w:rsidRDefault="002B56F5" w:rsidP="002B7F4A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proofErr w:type="gramStart"/>
      <w:r w:rsidRPr="0001012F">
        <w:rPr>
          <w:rFonts w:ascii="Times New Roman" w:hAnsi="Times New Roman" w:cs="Times New Roman"/>
          <w:sz w:val="24"/>
          <w:szCs w:val="24"/>
          <w:highlight w:val="lightGray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AddCost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  <w:lang w:val="en-US"/>
              </w:rPr>
              <m:t>plant</m:t>
            </m:r>
          </m:e>
        </m:d>
      </m:oMath>
      <w:r w:rsidR="00F16494" w:rsidRPr="0001012F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–</w:t>
      </w:r>
      <w:proofErr w:type="gramEnd"/>
      <w:r w:rsidR="00F16494" w:rsidRPr="0001012F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дополнительные затраты</w:t>
      </w:r>
    </w:p>
    <w:p w:rsidR="00F16494" w:rsidRDefault="00F16494" w:rsidP="002B7F4A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highlight w:val="lightGray"/>
          </w:rPr>
          <m:t>MeltingLoss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highlight w:val="lightGray"/>
              </w:rPr>
              <m:t>plant</m:t>
            </m:r>
          </m:e>
        </m:d>
      </m:oMath>
      <w:r w:rsidRPr="0001012F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 – угар при плавке</w:t>
      </w:r>
    </w:p>
    <w:p w:rsidR="00F16494" w:rsidRDefault="00F16494" w:rsidP="002B7F4A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16494" w:rsidRDefault="00F16494" w:rsidP="002B7F4A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16494" w:rsidRPr="00F16494" w:rsidRDefault="00F16494" w:rsidP="002B7F4A">
      <w:pPr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F16494" w:rsidRPr="00F16494" w:rsidSect="00CD79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13B83"/>
    <w:multiLevelType w:val="multilevel"/>
    <w:tmpl w:val="BB9E15D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F8928A8"/>
    <w:multiLevelType w:val="hybridMultilevel"/>
    <w:tmpl w:val="93269256"/>
    <w:lvl w:ilvl="0" w:tplc="4D4843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4B72D42"/>
    <w:multiLevelType w:val="hybridMultilevel"/>
    <w:tmpl w:val="A596E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62"/>
    <w:rsid w:val="0001012F"/>
    <w:rsid w:val="00121B54"/>
    <w:rsid w:val="00123CCB"/>
    <w:rsid w:val="001B392D"/>
    <w:rsid w:val="00207D6C"/>
    <w:rsid w:val="002B56F5"/>
    <w:rsid w:val="002B7F4A"/>
    <w:rsid w:val="002F4618"/>
    <w:rsid w:val="00345B1D"/>
    <w:rsid w:val="00502137"/>
    <w:rsid w:val="006B2146"/>
    <w:rsid w:val="00772283"/>
    <w:rsid w:val="00777D81"/>
    <w:rsid w:val="00787325"/>
    <w:rsid w:val="007B4134"/>
    <w:rsid w:val="00855D58"/>
    <w:rsid w:val="00870B52"/>
    <w:rsid w:val="009860A9"/>
    <w:rsid w:val="00A16362"/>
    <w:rsid w:val="00A74327"/>
    <w:rsid w:val="00BC58FD"/>
    <w:rsid w:val="00C117F2"/>
    <w:rsid w:val="00CD79E6"/>
    <w:rsid w:val="00CF5B98"/>
    <w:rsid w:val="00D87E1F"/>
    <w:rsid w:val="00E2617C"/>
    <w:rsid w:val="00E912DC"/>
    <w:rsid w:val="00EE2932"/>
    <w:rsid w:val="00EF2B44"/>
    <w:rsid w:val="00EF4426"/>
    <w:rsid w:val="00F06E8B"/>
    <w:rsid w:val="00F16494"/>
    <w:rsid w:val="00F3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FB905-C5A6-46AD-A670-E87A72F7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93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29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2013-12-03T22:26:00Z</dcterms:created>
  <dcterms:modified xsi:type="dcterms:W3CDTF">2013-12-15T13:37:00Z</dcterms:modified>
</cp:coreProperties>
</file>