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1B" w:rsidRDefault="0090595C">
      <w:r>
        <w:t>Nick commentary</w:t>
      </w:r>
    </w:p>
    <w:p w:rsidR="0090595C" w:rsidRDefault="0090595C">
      <w:r>
        <w:t>Talk more about NIST secondment!</w:t>
      </w:r>
    </w:p>
    <w:p w:rsidR="0090595C" w:rsidRDefault="0090595C" w:rsidP="0090595C">
      <w:pPr>
        <w:pStyle w:val="ListParagraph"/>
        <w:numPr>
          <w:ilvl w:val="0"/>
          <w:numId w:val="1"/>
        </w:numPr>
      </w:pPr>
      <w:r>
        <w:t>Invited secondment</w:t>
      </w:r>
    </w:p>
    <w:p w:rsidR="0090595C" w:rsidRDefault="0090595C" w:rsidP="0090595C">
      <w:pPr>
        <w:pStyle w:val="ListParagraph"/>
        <w:numPr>
          <w:ilvl w:val="0"/>
          <w:numId w:val="1"/>
        </w:numPr>
      </w:pPr>
      <w:r>
        <w:t>From Dylan – MTT president during (IEEE Xplore bio.)!</w:t>
      </w:r>
    </w:p>
    <w:p w:rsidR="0090595C" w:rsidRDefault="0090595C" w:rsidP="0090595C">
      <w:r>
        <w:t>P5 nist acronym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Using resources available at a National Metrology Institute, attempt to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apply best practices to higher frequencies (with the potential for future communications</w:t>
      </w:r>
    </w:p>
    <w:p w:rsidR="0090595C" w:rsidRDefault="0090595C" w:rsidP="0090595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use) and observe if they are applicable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Similar waveguide is being used in</w:t>
      </w:r>
    </w:p>
    <w:p w:rsidR="0090595C" w:rsidRDefault="0090595C" w:rsidP="0090595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5G backbone development at 28 GHz and above, so reliable metrology in this transmission</w:t>
      </w:r>
    </w:p>
    <w:p w:rsidR="0090595C" w:rsidRDefault="0090595C" w:rsidP="0090595C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medium is important.</w:t>
      </w:r>
      <w:r>
        <w:rPr>
          <w:rFonts w:ascii="CMR10" w:hAnsi="CMR10" w:cs="CMR10"/>
          <w:sz w:val="20"/>
          <w:szCs w:val="20"/>
        </w:rPr>
        <w:t xml:space="preserve"> HIGHER PLS</w:t>
      </w:r>
    </w:p>
    <w:p w:rsidR="00244A38" w:rsidRDefault="00244A38" w:rsidP="0090595C">
      <w:pPr>
        <w:rPr>
          <w:rFonts w:ascii="CMR10" w:hAnsi="CMR10" w:cs="CMR10"/>
          <w:sz w:val="20"/>
          <w:szCs w:val="20"/>
        </w:rPr>
      </w:pP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2.2.1.1 </w:t>
      </w:r>
      <w:r>
        <w:rPr>
          <w:rFonts w:ascii="CMR10" w:hAnsi="CMR10" w:cs="CMR10"/>
          <w:sz w:val="20"/>
          <w:szCs w:val="20"/>
        </w:rPr>
        <w:t>They are</w:t>
      </w: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physical and measurable via slotted line experiments or \thru-reect-line" calibrations (explained</w:t>
      </w:r>
    </w:p>
    <w:p w:rsidR="0090595C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later in this Chapter).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 2.4 acronyms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 2.5 receiver names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t xml:space="preserve">Vna </w:t>
      </w:r>
      <w:r>
        <w:rPr>
          <w:rFonts w:ascii="CMR10" w:hAnsi="CMR10" w:cs="CMR10"/>
          <w:sz w:val="20"/>
          <w:szCs w:val="20"/>
        </w:rPr>
        <w:t>if not all such</w:t>
      </w:r>
      <w:r>
        <w:rPr>
          <w:rFonts w:ascii="CMR10" w:hAnsi="CMR10" w:cs="CMR10"/>
          <w:sz w:val="20"/>
          <w:szCs w:val="20"/>
        </w:rPr>
        <w:t xml:space="preserve"> to rf and microwave meas.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sources has falled – fallen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extreme stimulus powers</w:t>
      </w:r>
      <w:r>
        <w:rPr>
          <w:rFonts w:ascii="CMR10" w:hAnsi="CMR10" w:cs="CMR10"/>
          <w:sz w:val="20"/>
          <w:szCs w:val="20"/>
        </w:rPr>
        <w:t xml:space="preserve"> – clarify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internals and and external</w:t>
      </w:r>
      <w:r>
        <w:rPr>
          <w:rFonts w:ascii="CMR10" w:hAnsi="CMR10" w:cs="CMR10"/>
          <w:sz w:val="20"/>
          <w:szCs w:val="20"/>
        </w:rPr>
        <w:t xml:space="preserve"> – internal components and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collier book editors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is especially true for the phase calibration where</w:t>
      </w:r>
    </w:p>
    <w:p w:rsidR="00127FB6" w:rsidRDefault="00127FB6" w:rsidP="00127FB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coeffi</w:t>
      </w:r>
      <w:r>
        <w:rPr>
          <w:rFonts w:ascii="CMR10" w:hAnsi="CMR10" w:cs="CMR10"/>
          <w:sz w:val="20"/>
          <w:szCs w:val="20"/>
        </w:rPr>
        <w:t>cients calculated from the measurements of the reference it's characterisation have a</w:t>
      </w:r>
    </w:p>
    <w:p w:rsidR="00127FB6" w:rsidRDefault="00127FB6" w:rsidP="00127FB6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linear relationship with the calibrated DUT waves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covariances between these quantities are not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included, however, which can signi_cantly a_ect the combined uncertainty of some nonlinear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DUT measurements, including those involving cross-frequency terms such as behavioural models</w:t>
      </w:r>
    </w:p>
    <w:p w:rsidR="00127FB6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described later in Chapter 5.</w:t>
      </w:r>
      <w:r>
        <w:rPr>
          <w:rFonts w:ascii="CMR10" w:hAnsi="CMR10" w:cs="CMR10"/>
          <w:sz w:val="20"/>
          <w:szCs w:val="20"/>
        </w:rPr>
        <w:t xml:space="preserve"> CLARIFY QUANTITIES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Therefore, for this project two phase references were taken to NIST and re-characterised</w:t>
      </w:r>
      <w:r>
        <w:rPr>
          <w:rFonts w:ascii="CMR10" w:hAnsi="CMR10" w:cs="CMR10"/>
          <w:sz w:val="20"/>
          <w:szCs w:val="20"/>
        </w:rPr>
        <w:t xml:space="preserve"> – COMMENT ON RESULT COMPARED TO KS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_gure is used with permission from a report produced by Gustavo Avolio</w:t>
      </w:r>
      <w:r>
        <w:rPr>
          <w:rFonts w:ascii="CMR10" w:hAnsi="CMR10" w:cs="CMR10"/>
          <w:sz w:val="20"/>
          <w:szCs w:val="20"/>
        </w:rPr>
        <w:t xml:space="preserve"> MENTION HIS HERITAGE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Figure shows a screenshot of the MUF software </w:t>
      </w:r>
      <w:r>
        <w:rPr>
          <w:rFonts w:ascii="CMBX10" w:hAnsi="CMBX10" w:cs="CMBX10"/>
          <w:sz w:val="20"/>
          <w:szCs w:val="20"/>
        </w:rPr>
        <w:t xml:space="preserve">VNA Uncertainty Calculator </w:t>
      </w:r>
      <w:r>
        <w:rPr>
          <w:rFonts w:ascii="CMR10" w:hAnsi="CMR10" w:cs="CMR10"/>
          <w:sz w:val="20"/>
          <w:szCs w:val="20"/>
        </w:rPr>
        <w:t>with the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LSNA tab open.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We shall _rst introduce a generic frequency-domain model of the nonlinear device, illustrated in</w:t>
      </w:r>
    </w:p>
    <w:p w:rsidR="00244A38" w:rsidRDefault="00244A38" w:rsidP="00244A3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Figure X</w:t>
      </w:r>
    </w:p>
    <w:p w:rsidR="00244A38" w:rsidRDefault="00244A38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(via network and tested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across the Atlantic!)</w:t>
      </w:r>
      <w:r>
        <w:rPr>
          <w:rFonts w:ascii="CMR10" w:hAnsi="CMR10" w:cs="CMR10"/>
          <w:sz w:val="20"/>
          <w:szCs w:val="20"/>
        </w:rPr>
        <w:t xml:space="preserve"> – MAKE </w:t>
      </w:r>
      <w:r w:rsidR="009D6FAC">
        <w:rPr>
          <w:rFonts w:ascii="CMR10" w:hAnsi="CMR10" w:cs="CMR10"/>
          <w:sz w:val="20"/>
          <w:szCs w:val="20"/>
        </w:rPr>
        <w:t>A PROFESSIONAL POINT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The evaluation board used 2.92 mm precision connectors,</w:t>
      </w:r>
      <w:r>
        <w:rPr>
          <w:rFonts w:ascii="CMR10" w:hAnsi="CMR10" w:cs="CMR10"/>
          <w:sz w:val="20"/>
          <w:szCs w:val="20"/>
        </w:rPr>
        <w:t xml:space="preserve"> REMOVE 2.92 MM!</w:t>
      </w:r>
    </w:p>
    <w:p w:rsidR="009D6FAC" w:rsidRDefault="009D6FAC" w:rsidP="00244A3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two phase references used for both calibration and synchronisation of the mixer-based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NVNA were Keysight 67 GHz comb generators[134]. The phase uncertainties for the calibration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phase reference are given in Table 5.3 and were obtained through characterization with a sampling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oscilloscope at NIST, which is traceable to national measurement standards via electro-optic</w:t>
      </w:r>
      <w:r>
        <w:rPr>
          <w:rFonts w:ascii="CMR10" w:hAnsi="CMR10" w:cs="CMR10"/>
          <w:sz w:val="20"/>
          <w:szCs w:val="20"/>
        </w:rPr>
        <w:t xml:space="preserve"> – REFERENCE NIST TRIP</w:t>
      </w:r>
    </w:p>
    <w:p w:rsidR="009D6FAC" w:rsidRDefault="009D6FAC" w:rsidP="009D6FA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In this example we used Monte Carlo with 1000 samples to propagate uncertainty to the Xparameters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of the DUT</w:t>
      </w:r>
      <w:r>
        <w:rPr>
          <w:rFonts w:ascii="CMR10" w:hAnsi="CMR10" w:cs="CMR10"/>
          <w:sz w:val="20"/>
          <w:szCs w:val="20"/>
        </w:rPr>
        <w:t>. – MC METHOD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Figure </w:t>
      </w:r>
      <w:r>
        <w:rPr>
          <w:rFonts w:ascii="CMBX10" w:hAnsi="CMBX10" w:cs="CMBX10"/>
          <w:sz w:val="20"/>
          <w:szCs w:val="20"/>
        </w:rPr>
        <w:t xml:space="preserve">?? </w:t>
      </w:r>
      <w:r>
        <w:rPr>
          <w:rFonts w:ascii="CMR10" w:hAnsi="CMR10" w:cs="CMR10"/>
          <w:sz w:val="20"/>
          <w:szCs w:val="20"/>
        </w:rPr>
        <w:t>shows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 world-fi</w:t>
      </w:r>
      <w:r>
        <w:rPr>
          <w:rFonts w:ascii="CMR10" w:hAnsi="CMR10" w:cs="CMR10"/>
          <w:sz w:val="20"/>
          <w:szCs w:val="20"/>
        </w:rPr>
        <w:t>rst, rigorous evaluation of combined standard uncertainty</w:t>
      </w:r>
      <w:r>
        <w:rPr>
          <w:rFonts w:ascii="CMR10" w:hAnsi="CMR10" w:cs="CMR10"/>
          <w:sz w:val="20"/>
          <w:szCs w:val="20"/>
        </w:rPr>
        <w:t xml:space="preserve"> – REMOVE COMB STD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MENTION CH 1 AND 2 IN CONC</w:t>
      </w:r>
    </w:p>
    <w:p w:rsidR="008D7372" w:rsidRDefault="008D7372" w:rsidP="008D737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8D7372" w:rsidRDefault="008728D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Future wireless communications are planned to use frequencies of 26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GHz and above</w:t>
      </w:r>
      <w:r>
        <w:rPr>
          <w:rFonts w:ascii="CMR10" w:hAnsi="CMR10" w:cs="CMR10"/>
          <w:sz w:val="20"/>
          <w:szCs w:val="20"/>
        </w:rPr>
        <w:t xml:space="preserve"> (mention E-band)</w:t>
      </w:r>
    </w:p>
    <w:p w:rsidR="00D84E3B" w:rsidRDefault="00D84E3B" w:rsidP="008728D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NIST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Microwave Uncertainty Framework was introduced as an established and proven base</w:t>
      </w:r>
      <w:r>
        <w:rPr>
          <w:rFonts w:ascii="CMR10" w:hAnsi="CMR10" w:cs="CMR10"/>
          <w:sz w:val="20"/>
          <w:szCs w:val="20"/>
        </w:rPr>
        <w:t xml:space="preserve"> – ADD SECONDMENT INFO AGAIN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This is expected as the uncertainty of the phase reference characterisation increased with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</w:t>
      </w:r>
      <w:r>
        <w:rPr>
          <w:rFonts w:ascii="CMR10" w:hAnsi="CMR10" w:cs="CMR10"/>
          <w:sz w:val="20"/>
          <w:szCs w:val="20"/>
        </w:rPr>
        <w:t>requency</w:t>
      </w:r>
      <w:r>
        <w:rPr>
          <w:rFonts w:ascii="CMR10" w:hAnsi="CMR10" w:cs="CMR10"/>
          <w:sz w:val="20"/>
          <w:szCs w:val="20"/>
        </w:rPr>
        <w:t xml:space="preserve"> – AS WELL AS OTHER SOURCES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ripple technique work</w:t>
      </w:r>
      <w:r>
        <w:rPr>
          <w:rFonts w:ascii="CMR10" w:hAnsi="CMR10" w:cs="CMR10"/>
          <w:sz w:val="20"/>
          <w:szCs w:val="20"/>
        </w:rPr>
        <w:t xml:space="preserve"> – WAVEGUIDE UNC EVAL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 the evaluation of the ripple technique</w:t>
      </w:r>
      <w:r>
        <w:rPr>
          <w:rFonts w:ascii="CMR10" w:hAnsi="CMR10" w:cs="CMR10"/>
          <w:sz w:val="20"/>
          <w:szCs w:val="20"/>
        </w:rPr>
        <w:t xml:space="preserve"> SEE ABOVE</w:t>
      </w:r>
    </w:p>
    <w:p w:rsidR="00D84E3B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84E3B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Cardiff</w:t>
      </w:r>
      <w:r>
        <w:rPr>
          <w:rFonts w:ascii="CMR10" w:hAnsi="CMR10" w:cs="CMR10"/>
          <w:sz w:val="20"/>
          <w:szCs w:val="20"/>
        </w:rPr>
        <w:t xml:space="preserve"> model</w:t>
      </w:r>
      <w:r>
        <w:rPr>
          <w:rFonts w:ascii="CMR10" w:hAnsi="CMR10" w:cs="CMR10"/>
          <w:sz w:val="20"/>
          <w:szCs w:val="20"/>
        </w:rPr>
        <w:t xml:space="preserve"> – REFERENCE</w:t>
      </w:r>
    </w:p>
    <w:p w:rsidR="00A475FE" w:rsidRDefault="00A475FE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475FE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On-wafer DUTs can also be included, using both calibration de-embedding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techniques or the developing on-wafer absolute calibration standards</w:t>
      </w:r>
      <w:r>
        <w:rPr>
          <w:rFonts w:ascii="CMR10" w:hAnsi="CMR10" w:cs="CMR10"/>
          <w:sz w:val="20"/>
          <w:szCs w:val="20"/>
        </w:rPr>
        <w:t xml:space="preserve"> – REFERENCE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repeatability of behavioural model extraction, comparing the uncertainties in model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parameters ex</w:t>
      </w:r>
      <w:r>
        <w:rPr>
          <w:rFonts w:ascii="CMR10" w:hAnsi="CMR10" w:cs="CMR10"/>
          <w:sz w:val="20"/>
          <w:szCs w:val="20"/>
        </w:rPr>
        <w:t>tracted from the same DUT at diff</w:t>
      </w:r>
      <w:r>
        <w:rPr>
          <w:rFonts w:ascii="CMR10" w:hAnsi="CMR10" w:cs="CMR10"/>
          <w:sz w:val="20"/>
          <w:szCs w:val="20"/>
        </w:rPr>
        <w:t>erent labs</w:t>
      </w:r>
      <w:r>
        <w:rPr>
          <w:rFonts w:ascii="CMR10" w:hAnsi="CMR10" w:cs="CMR10"/>
          <w:sz w:val="20"/>
          <w:szCs w:val="20"/>
        </w:rPr>
        <w:t xml:space="preserve"> – REPRODUCABILITY, MENTION ISO-5725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Repeatability studies are commonly used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by NMIs to measure the variation in measurements across laboratories</w:t>
      </w:r>
      <w:r>
        <w:rPr>
          <w:rFonts w:ascii="CMR10" w:hAnsi="CMR10" w:cs="CMR10"/>
          <w:sz w:val="20"/>
          <w:szCs w:val="20"/>
        </w:rPr>
        <w:t xml:space="preserve"> – AND INDUSTRY!</w:t>
      </w:r>
    </w:p>
    <w:p w:rsidR="00324F82" w:rsidRDefault="00324F82" w:rsidP="00324F8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24F82" w:rsidRDefault="009F14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Finally, an evaluation of behavioural model uncertainty using analytical propagation should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be straightforward to develop, which can provide further veri_cation against the numerical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method presented here.</w:t>
      </w:r>
      <w:r>
        <w:rPr>
          <w:rFonts w:ascii="CMR10" w:hAnsi="CMR10" w:cs="CMR10"/>
          <w:sz w:val="20"/>
          <w:szCs w:val="20"/>
        </w:rPr>
        <w:t xml:space="preserve"> RELATIVELY STRAIGHTFORWARD</w:t>
      </w:r>
    </w:p>
    <w:p w:rsidR="00420A1B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420A1B" w:rsidRDefault="00420A1B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Ginleyt</w:t>
      </w:r>
      <w:r w:rsidR="00E87C24">
        <w:rPr>
          <w:rFonts w:ascii="CMR10" w:hAnsi="CMR10" w:cs="CMR10"/>
          <w:sz w:val="20"/>
          <w:szCs w:val="20"/>
        </w:rPr>
        <w:t xml:space="preserve"> ref error</w:t>
      </w: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DD0102" w:rsidRDefault="00DD0102" w:rsidP="009F14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Add closing statement</w:t>
      </w:r>
      <w:r w:rsidR="009E4342">
        <w:rPr>
          <w:rFonts w:ascii="CMR10" w:hAnsi="CMR10" w:cs="CMR10"/>
          <w:sz w:val="20"/>
          <w:szCs w:val="20"/>
        </w:rPr>
        <w:t>?</w:t>
      </w:r>
      <w:bookmarkStart w:id="0" w:name="_GoBack"/>
      <w:bookmarkEnd w:id="0"/>
    </w:p>
    <w:p w:rsidR="00D84E3B" w:rsidRPr="009D6FAC" w:rsidRDefault="00D84E3B" w:rsidP="00D84E3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sectPr w:rsidR="00D84E3B" w:rsidRPr="009D6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944CF"/>
    <w:multiLevelType w:val="hybridMultilevel"/>
    <w:tmpl w:val="10EC8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5C"/>
    <w:rsid w:val="00127FB6"/>
    <w:rsid w:val="00244A38"/>
    <w:rsid w:val="00324F82"/>
    <w:rsid w:val="00420A1B"/>
    <w:rsid w:val="008728DB"/>
    <w:rsid w:val="008D7372"/>
    <w:rsid w:val="0090595C"/>
    <w:rsid w:val="009771FC"/>
    <w:rsid w:val="009D6FAC"/>
    <w:rsid w:val="009E4342"/>
    <w:rsid w:val="009F141B"/>
    <w:rsid w:val="00A475FE"/>
    <w:rsid w:val="00C938A0"/>
    <w:rsid w:val="00D84E3B"/>
    <w:rsid w:val="00DD0102"/>
    <w:rsid w:val="00E8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DC89"/>
  <w15:chartTrackingRefBased/>
  <w15:docId w15:val="{9905AE94-404B-4A0E-AD40-17D43417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Light Source Limited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Stant, Laurence (DLSLtd,RAL,TEC)</dc:creator>
  <cp:keywords/>
  <dc:description/>
  <cp:lastModifiedBy>Stant, Laurence (DLSLtd,RAL,TEC)</cp:lastModifiedBy>
  <cp:revision>11</cp:revision>
  <dcterms:created xsi:type="dcterms:W3CDTF">2019-09-20T10:02:00Z</dcterms:created>
  <dcterms:modified xsi:type="dcterms:W3CDTF">2019-09-20T11:01:00Z</dcterms:modified>
</cp:coreProperties>
</file>