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223" w:rsidRPr="00EF3CD2" w:rsidRDefault="00EF3CD2" w:rsidP="00EF3CD2">
      <w:pPr>
        <w:ind w:left="-284" w:right="-279"/>
        <w:rPr>
          <w:rFonts w:ascii="Mrs Eaves OT" w:hAnsi="Mrs Eaves OT"/>
          <w:sz w:val="24"/>
          <w:szCs w:val="24"/>
        </w:rPr>
      </w:pPr>
      <w:r w:rsidRPr="00C23F08">
        <w:rPr>
          <w:rFonts w:ascii="Mrs Eaves OT" w:hAnsi="Mrs Eaves OT"/>
          <w:noProof/>
          <w:color w:val="181818"/>
          <w:sz w:val="24"/>
          <w:szCs w:val="24"/>
          <w:shd w:val="clear" w:color="auto" w:fill="FFFFFF"/>
          <w:lang w:eastAsia="en-CA"/>
        </w:rPr>
        <mc:AlternateContent>
          <mc:Choice Requires="wps">
            <w:drawing>
              <wp:anchor distT="45720" distB="45720" distL="114300" distR="114300" simplePos="0" relativeHeight="251661312" behindDoc="0" locked="0" layoutInCell="1" allowOverlap="1" wp14:anchorId="44661591" wp14:editId="1B5622A3">
                <wp:simplePos x="0" y="0"/>
                <wp:positionH relativeFrom="margin">
                  <wp:align>left</wp:align>
                </wp:positionH>
                <wp:positionV relativeFrom="paragraph">
                  <wp:posOffset>419100</wp:posOffset>
                </wp:positionV>
                <wp:extent cx="1950720" cy="3810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720" cy="381000"/>
                        </a:xfrm>
                        <a:prstGeom prst="rect">
                          <a:avLst/>
                        </a:prstGeom>
                        <a:solidFill>
                          <a:srgbClr val="FFFFFF"/>
                        </a:solidFill>
                        <a:ln w="9525">
                          <a:noFill/>
                          <a:miter lim="800000"/>
                          <a:headEnd/>
                          <a:tailEnd/>
                        </a:ln>
                      </wps:spPr>
                      <wps:txbx>
                        <w:txbxContent>
                          <w:p w:rsidR="00EF3CD2" w:rsidRDefault="00EF3CD2" w:rsidP="00EF3C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661591" id="_x0000_t202" coordsize="21600,21600" o:spt="202" path="m,l,21600r21600,l21600,xe">
                <v:stroke joinstyle="miter"/>
                <v:path gradientshapeok="t" o:connecttype="rect"/>
              </v:shapetype>
              <v:shape id="Text Box 2" o:spid="_x0000_s1026" type="#_x0000_t202" style="position:absolute;left:0;text-align:left;margin-left:0;margin-top:33pt;width:153.6pt;height:30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" stroked="f">
                <v:textbox>
                  <w:txbxContent>
                    <w:p w:rsidR="00EF3CD2" w:rsidRDefault="00EF3CD2" w:rsidP="00EF3CD2"/>
                  </w:txbxContent>
                </v:textbox>
                <w10:wrap anchorx="margin"/>
              </v:shape>
            </w:pict>
          </mc:Fallback>
        </mc:AlternateContent>
      </w:r>
      <w:r w:rsidRPr="00C23F08">
        <w:rPr>
          <w:rFonts w:ascii="Mrs Eaves OT" w:hAnsi="Mrs Eaves OT"/>
          <w:noProof/>
          <w:color w:val="181818"/>
          <w:sz w:val="24"/>
          <w:szCs w:val="24"/>
          <w:shd w:val="clear" w:color="auto" w:fill="FFFFFF"/>
          <w:lang w:eastAsia="en-CA"/>
        </w:rPr>
        <mc:AlternateContent>
          <mc:Choice Requires="wps">
            <w:drawing>
              <wp:anchor distT="45720" distB="45720" distL="114300" distR="114300" simplePos="0" relativeHeight="251659264" behindDoc="0" locked="0" layoutInCell="1" allowOverlap="1" wp14:anchorId="5BF1D0FD" wp14:editId="66EB65CE">
                <wp:simplePos x="0" y="0"/>
                <wp:positionH relativeFrom="margin">
                  <wp:posOffset>4545330</wp:posOffset>
                </wp:positionH>
                <wp:positionV relativeFrom="paragraph">
                  <wp:posOffset>2956560</wp:posOffset>
                </wp:positionV>
                <wp:extent cx="1047750" cy="16230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623060"/>
                        </a:xfrm>
                        <a:prstGeom prst="rect">
                          <a:avLst/>
                        </a:prstGeom>
                        <a:solidFill>
                          <a:srgbClr val="FFFFFF"/>
                        </a:solidFill>
                        <a:ln w="9525">
                          <a:noFill/>
                          <a:miter lim="800000"/>
                          <a:headEnd/>
                          <a:tailEnd/>
                        </a:ln>
                      </wps:spPr>
                      <wps:txbx>
                        <w:txbxContent>
                          <w:p w:rsidR="00EF3CD2" w:rsidRDefault="00EF3CD2" w:rsidP="00EF3C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1D0FD" id="_x0000_s1027" type="#_x0000_t202" style="position:absolute;left:0;text-align:left;margin-left:357.9pt;margin-top:232.8pt;width:82.5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" stroked="f">
                <v:textbox>
                  <w:txbxContent>
                    <w:p w:rsidR="00EF3CD2" w:rsidRDefault="00EF3CD2" w:rsidP="00EF3CD2"/>
                  </w:txbxContent>
                </v:textbox>
                <w10:wrap anchorx="margin"/>
              </v:shape>
            </w:pict>
          </mc:Fallback>
        </mc:AlternateContent>
      </w:r>
      <w:proofErr w:type="gramStart"/>
      <w:r w:rsidRPr="00EF3CD2">
        <w:rPr>
          <w:rFonts w:ascii="Mrs Eaves OT" w:hAnsi="Mrs Eaves OT"/>
          <w:color w:val="181818"/>
          <w:sz w:val="24"/>
          <w:szCs w:val="24"/>
          <w:shd w:val="clear" w:color="auto" w:fill="FFFFFF"/>
        </w:rPr>
        <w:t>his</w:t>
      </w:r>
      <w:proofErr w:type="gramEnd"/>
      <w:r w:rsidRPr="00EF3CD2">
        <w:rPr>
          <w:rFonts w:ascii="Mrs Eaves OT" w:hAnsi="Mrs Eaves OT"/>
          <w:color w:val="181818"/>
          <w:sz w:val="24"/>
          <w:szCs w:val="24"/>
          <w:shd w:val="clear" w:color="auto" w:fill="FFFFFF"/>
        </w:rPr>
        <w:t xml:space="preserve"> book presents one of the classic statements of popular psychology oriented around positive self-image, </w:t>
      </w:r>
      <w:proofErr w:type="spellStart"/>
      <w:r w:rsidRPr="00EF3CD2">
        <w:rPr>
          <w:rFonts w:ascii="Mrs Eaves OT" w:hAnsi="Mrs Eaves OT"/>
          <w:color w:val="181818"/>
          <w:sz w:val="24"/>
          <w:szCs w:val="24"/>
          <w:shd w:val="clear" w:color="auto" w:fill="FFFFFF"/>
        </w:rPr>
        <w:t>self reliance</w:t>
      </w:r>
      <w:proofErr w:type="spellEnd"/>
      <w:r w:rsidRPr="00EF3CD2">
        <w:rPr>
          <w:rFonts w:ascii="Mrs Eaves OT" w:hAnsi="Mrs Eaves OT"/>
          <w:color w:val="181818"/>
          <w:sz w:val="24"/>
          <w:szCs w:val="24"/>
          <w:shd w:val="clear" w:color="auto" w:fill="FFFFFF"/>
        </w:rPr>
        <w:t xml:space="preserve">, and cooperative relationships with others. It is one </w:t>
      </w:r>
      <w:r w:rsidRPr="00EF3CD2">
        <w:rPr>
          <w:rFonts w:ascii="Mrs Eaves OT" w:hAnsi="Mrs Eaves OT"/>
          <w:color w:val="FFFFFF" w:themeColor="background1"/>
          <w:sz w:val="24"/>
          <w:szCs w:val="24"/>
          <w:shd w:val="clear" w:color="auto" w:fill="FFFFFF"/>
        </w:rPr>
        <w:t xml:space="preserve">of the most popular </w:t>
      </w:r>
      <w:r w:rsidRPr="00EF3CD2">
        <w:rPr>
          <w:rFonts w:ascii="Mrs Eaves OT" w:hAnsi="Mrs Eaves OT"/>
          <w:color w:val="181818"/>
          <w:sz w:val="24"/>
          <w:szCs w:val="24"/>
          <w:shd w:val="clear" w:color="auto" w:fill="FFFFFF"/>
        </w:rPr>
        <w:t xml:space="preserve">and influential books of its type ever and provided the foundations for contemporary self-help celebrities, such as Oprah Winfrey, as well as much of current motivational and organizational psychology that one </w:t>
      </w:r>
      <w:bookmarkStart w:id="0" w:name="_GoBack"/>
      <w:bookmarkEnd w:id="0"/>
      <w:r w:rsidRPr="00EF3CD2">
        <w:rPr>
          <w:rFonts w:ascii="Mrs Eaves OT" w:hAnsi="Mrs Eaves OT"/>
          <w:color w:val="181818"/>
          <w:sz w:val="24"/>
          <w:szCs w:val="24"/>
          <w:shd w:val="clear" w:color="auto" w:fill="FFFFFF"/>
        </w:rPr>
        <w:t xml:space="preserve">finds in current business school </w:t>
      </w:r>
      <w:proofErr w:type="spellStart"/>
      <w:r w:rsidRPr="00EF3CD2">
        <w:rPr>
          <w:rFonts w:ascii="Mrs Eaves OT" w:hAnsi="Mrs Eaves OT"/>
          <w:color w:val="181818"/>
          <w:sz w:val="24"/>
          <w:szCs w:val="24"/>
          <w:shd w:val="clear" w:color="auto" w:fill="FFFFFF"/>
        </w:rPr>
        <w:t>curricula.What</w:t>
      </w:r>
      <w:proofErr w:type="spellEnd"/>
      <w:r w:rsidRPr="00EF3CD2">
        <w:rPr>
          <w:rFonts w:ascii="Mrs Eaves OT" w:hAnsi="Mrs Eaves OT"/>
          <w:color w:val="181818"/>
          <w:sz w:val="24"/>
          <w:szCs w:val="24"/>
          <w:shd w:val="clear" w:color="auto" w:fill="FFFFFF"/>
        </w:rPr>
        <w:t xml:space="preserve"> </w:t>
      </w:r>
      <w:r w:rsidRPr="00EF3CD2">
        <w:rPr>
          <w:rFonts w:ascii="Mrs Eaves OT" w:hAnsi="Mrs Eaves OT"/>
          <w:color w:val="FFFFFF" w:themeColor="background1"/>
          <w:sz w:val="24"/>
          <w:szCs w:val="24"/>
          <w:shd w:val="clear" w:color="auto" w:fill="FFFFFF"/>
        </w:rPr>
        <w:t xml:space="preserve">to make of it? I tend to side with the critics, who are numerous. It is difficult to argue with the basic points of </w:t>
      </w:r>
      <w:r w:rsidRPr="00EF3CD2">
        <w:rPr>
          <w:rFonts w:ascii="Mrs Eaves OT" w:hAnsi="Mrs Eaves OT"/>
          <w:color w:val="181818"/>
          <w:sz w:val="24"/>
          <w:szCs w:val="24"/>
          <w:shd w:val="clear" w:color="auto" w:fill="FFFFFF"/>
        </w:rPr>
        <w:t>the book, taken at a surface level. Most people enjoy being respected, agreed with, and successful. Confidence and self-reliance are no doubt important personal characteristics in personal success. Many people do not enjoy conflict or being disagreed with and would prefer instead cooperative relations with others. OK, but so what?</w:t>
      </w:r>
      <w:r w:rsidRPr="00EF3CD2">
        <w:rPr>
          <w:rFonts w:ascii="Mrs Eaves OT" w:hAnsi="Mrs Eaves OT"/>
          <w:color w:val="181818"/>
          <w:sz w:val="24"/>
          <w:szCs w:val="24"/>
        </w:rPr>
        <w:br/>
      </w:r>
      <w:r w:rsidRPr="00EF3CD2">
        <w:rPr>
          <w:rFonts w:ascii="Mrs Eaves OT" w:hAnsi="Mrs Eaves OT"/>
          <w:color w:val="181818"/>
          <w:sz w:val="24"/>
          <w:szCs w:val="24"/>
        </w:rPr>
        <w:br/>
      </w:r>
      <w:r w:rsidRPr="00EF3CD2">
        <w:rPr>
          <w:rFonts w:ascii="Mrs Eaves OT" w:hAnsi="Mrs Eaves OT"/>
          <w:color w:val="181818"/>
          <w:sz w:val="24"/>
          <w:szCs w:val="24"/>
          <w:shd w:val="clear" w:color="auto" w:fill="FFFFFF"/>
        </w:rPr>
        <w:t xml:space="preserve">The problem comes once it is realized that Carnegie is highlighting an ambivalence that is inherent in many of our social </w:t>
      </w:r>
      <w:r w:rsidRPr="00EF3CD2">
        <w:rPr>
          <w:rFonts w:ascii="Mrs Eaves OT" w:hAnsi="Mrs Eaves OT"/>
          <w:color w:val="FFFFFF" w:themeColor="background1"/>
          <w:sz w:val="24"/>
          <w:szCs w:val="24"/>
          <w:shd w:val="clear" w:color="auto" w:fill="FFFFFF"/>
        </w:rPr>
        <w:t>relationships. On the one hand, we can interact with people on their own terms and without expectations of obligations, duties, or norms of reciprocity. We can deal with and respect people as they are. On the other hand, however</w:t>
      </w:r>
      <w:r w:rsidRPr="00EF3CD2">
        <w:rPr>
          <w:rFonts w:ascii="Mrs Eaves OT" w:hAnsi="Mrs Eaves OT"/>
          <w:color w:val="181818"/>
          <w:sz w:val="24"/>
          <w:szCs w:val="24"/>
          <w:shd w:val="clear" w:color="auto" w:fill="FFFFFF"/>
        </w:rPr>
        <w:t xml:space="preserve">, much of what we do in social life involves either trying to accomplish something through other people or having other people trying to use us to accomplish something of importance to them. In trying to balance these two aspects of social relations, most of us </w:t>
      </w:r>
      <w:r w:rsidRPr="00EF3CD2">
        <w:rPr>
          <w:rFonts w:ascii="Mrs Eaves OT" w:hAnsi="Mrs Eaves OT"/>
          <w:color w:val="FFFFFF" w:themeColor="background1"/>
          <w:sz w:val="24"/>
          <w:szCs w:val="24"/>
          <w:shd w:val="clear" w:color="auto" w:fill="FFFFFF"/>
        </w:rPr>
        <w:t xml:space="preserve">become aware of the need to end. It is conceptually difficult to see how someone can be both taken authentically </w:t>
      </w:r>
      <w:r w:rsidRPr="00EF3CD2">
        <w:rPr>
          <w:rFonts w:ascii="Mrs Eaves OT" w:hAnsi="Mrs Eaves OT"/>
          <w:color w:val="181818"/>
          <w:sz w:val="24"/>
          <w:szCs w:val="24"/>
          <w:shd w:val="clear" w:color="auto" w:fill="FFFFFF"/>
        </w:rPr>
        <w:t>and respected as a person while at the same time being</w:t>
      </w:r>
      <w:r w:rsidRPr="00EF3CD2">
        <w:rPr>
          <w:rFonts w:ascii="Mrs Eaves OT" w:hAnsi="Mrs Eaves OT"/>
          <w:color w:val="FFFFFF" w:themeColor="background1"/>
          <w:sz w:val="24"/>
          <w:szCs w:val="24"/>
          <w:shd w:val="clear" w:color="auto" w:fill="FFFFFF"/>
        </w:rPr>
        <w:t xml:space="preserve"> viewed </w:t>
      </w:r>
      <w:r w:rsidRPr="00EF3CD2">
        <w:rPr>
          <w:rFonts w:ascii="Mrs Eaves OT" w:hAnsi="Mrs Eaves OT"/>
          <w:color w:val="181818"/>
          <w:sz w:val="24"/>
          <w:szCs w:val="24"/>
          <w:shd w:val="clear" w:color="auto" w:fill="FFFFFF"/>
        </w:rPr>
        <w:t>as an agent for someone else. Family members and loved ones do not like to be used. Commercial partners do not appreciate being treated as friends when more immediate personal goals were the basis for interactions.</w:t>
      </w:r>
      <w:r w:rsidRPr="00EF3CD2">
        <w:rPr>
          <w:rFonts w:ascii="Mrs Eaves OT" w:hAnsi="Mrs Eaves OT"/>
          <w:color w:val="181818"/>
          <w:sz w:val="24"/>
          <w:szCs w:val="24"/>
        </w:rPr>
        <w:br/>
      </w:r>
      <w:r w:rsidRPr="00EF3CD2">
        <w:rPr>
          <w:rFonts w:ascii="Mrs Eaves OT" w:hAnsi="Mrs Eaves OT"/>
          <w:color w:val="181818"/>
          <w:sz w:val="24"/>
          <w:szCs w:val="24"/>
          <w:shd w:val="clear" w:color="auto" w:fill="FFFFFF"/>
        </w:rPr>
        <w:t xml:space="preserve">Many adults learn to balance these differing perspectives towards others. Sometimes we treat others at </w:t>
      </w:r>
      <w:proofErr w:type="spellStart"/>
      <w:r w:rsidRPr="00EF3CD2">
        <w:rPr>
          <w:rFonts w:ascii="Mrs Eaves OT" w:hAnsi="Mrs Eaves OT"/>
          <w:color w:val="181818"/>
          <w:sz w:val="24"/>
          <w:szCs w:val="24"/>
          <w:shd w:val="clear" w:color="auto" w:fill="FFFFFF"/>
        </w:rPr>
        <w:t>arms length</w:t>
      </w:r>
      <w:proofErr w:type="spellEnd"/>
      <w:r w:rsidRPr="00EF3CD2">
        <w:rPr>
          <w:rFonts w:ascii="Mrs Eaves OT" w:hAnsi="Mrs Eaves OT"/>
          <w:color w:val="181818"/>
          <w:sz w:val="24"/>
          <w:szCs w:val="24"/>
          <w:shd w:val="clear" w:color="auto" w:fill="FFFFFF"/>
        </w:rPr>
        <w:t xml:space="preserve"> while at other times friendships can develop. Carnegie's classic work calls on the reader to both treat people on their o</w:t>
      </w:r>
      <w:r w:rsidRPr="00EF3CD2">
        <w:rPr>
          <w:rFonts w:ascii="Mrs Eaves OT" w:hAnsi="Mrs Eaves OT"/>
          <w:color w:val="FFFFFF" w:themeColor="background1"/>
          <w:sz w:val="24"/>
          <w:szCs w:val="24"/>
          <w:shd w:val="clear" w:color="auto" w:fill="FFFFFF"/>
        </w:rPr>
        <w:t xml:space="preserve">wn terms and also to attempt to influence them to get their cooperation in attaining one's objectives. Without more </w:t>
      </w:r>
      <w:r w:rsidRPr="00EF3CD2">
        <w:rPr>
          <w:rFonts w:ascii="Mrs Eaves OT" w:hAnsi="Mrs Eaves OT"/>
          <w:color w:val="181818"/>
          <w:sz w:val="24"/>
          <w:szCs w:val="24"/>
          <w:shd w:val="clear" w:color="auto" w:fill="FFFFFF"/>
        </w:rPr>
        <w:t>specification of how and where to balance, however, the book becomes a more cynical effort to redefine the problem of positive social relations in the form of a solution -- in order to influence people and get your way, treat them</w:t>
      </w:r>
      <w:r w:rsidRPr="00EF3CD2">
        <w:rPr>
          <w:rFonts w:ascii="Mrs Eaves OT" w:hAnsi="Mrs Eaves OT"/>
          <w:color w:val="FFFFFF" w:themeColor="background1"/>
          <w:sz w:val="24"/>
          <w:szCs w:val="24"/>
          <w:shd w:val="clear" w:color="auto" w:fill="FFFFFF"/>
        </w:rPr>
        <w:t xml:space="preserve"> authentically</w:t>
      </w:r>
      <w:r w:rsidRPr="00EF3CD2">
        <w:rPr>
          <w:rFonts w:ascii="Mrs Eaves OT" w:hAnsi="Mrs Eaves OT"/>
          <w:color w:val="181818"/>
          <w:sz w:val="24"/>
          <w:szCs w:val="24"/>
          <w:shd w:val="clear" w:color="auto" w:fill="FFFFFF"/>
        </w:rPr>
        <w:t>. The rub, of course, is how to go about doing this. It is akin to arguing that the solution to poverty is easy -- just get some money!</w:t>
      </w:r>
      <w:r w:rsidRPr="00EF3CD2">
        <w:rPr>
          <w:rFonts w:ascii="Mrs Eaves OT" w:hAnsi="Mrs Eaves OT"/>
          <w:color w:val="181818"/>
          <w:sz w:val="24"/>
          <w:szCs w:val="24"/>
        </w:rPr>
        <w:br/>
      </w:r>
      <w:r w:rsidRPr="00EF3CD2">
        <w:rPr>
          <w:rFonts w:ascii="Mrs Eaves OT" w:hAnsi="Mrs Eaves OT"/>
          <w:color w:val="181818"/>
          <w:sz w:val="24"/>
          <w:szCs w:val="24"/>
        </w:rPr>
        <w:br/>
      </w:r>
      <w:r w:rsidRPr="00EF3CD2">
        <w:rPr>
          <w:rFonts w:ascii="Mrs Eaves OT" w:hAnsi="Mrs Eaves OT"/>
          <w:color w:val="181818"/>
          <w:sz w:val="24"/>
          <w:szCs w:val="24"/>
          <w:shd w:val="clear" w:color="auto" w:fill="FFFFFF"/>
        </w:rPr>
        <w:t xml:space="preserve">The faux sincerity and false positivity in the service of influencing others come across as phony and </w:t>
      </w:r>
      <w:r w:rsidRPr="00EF3CD2">
        <w:rPr>
          <w:rFonts w:ascii="Mrs Eaves OT" w:hAnsi="Mrs Eaves OT"/>
          <w:color w:val="FFFFFF" w:themeColor="background1"/>
          <w:sz w:val="24"/>
          <w:szCs w:val="24"/>
          <w:shd w:val="clear" w:color="auto" w:fill="FFFFFF"/>
        </w:rPr>
        <w:t xml:space="preserve">manipulative after </w:t>
      </w:r>
      <w:r w:rsidRPr="00EF3CD2">
        <w:rPr>
          <w:rFonts w:ascii="Mrs Eaves OT" w:hAnsi="Mrs Eaves OT"/>
          <w:color w:val="181818"/>
          <w:sz w:val="24"/>
          <w:szCs w:val="24"/>
          <w:shd w:val="clear" w:color="auto" w:fill="FFFFFF"/>
        </w:rPr>
        <w:t xml:space="preserve">a while. This recalls another old maxim - if something seems </w:t>
      </w:r>
      <w:proofErr w:type="spellStart"/>
      <w:proofErr w:type="gramStart"/>
      <w:r w:rsidRPr="00EF3CD2">
        <w:rPr>
          <w:rFonts w:ascii="Mrs Eaves OT" w:hAnsi="Mrs Eaves OT"/>
          <w:color w:val="181818"/>
          <w:sz w:val="24"/>
          <w:szCs w:val="24"/>
          <w:shd w:val="clear" w:color="auto" w:fill="FFFFFF"/>
        </w:rPr>
        <w:t>to</w:t>
      </w:r>
      <w:proofErr w:type="spellEnd"/>
      <w:proofErr w:type="gramEnd"/>
      <w:r w:rsidRPr="00EF3CD2">
        <w:rPr>
          <w:rFonts w:ascii="Mrs Eaves OT" w:hAnsi="Mrs Eaves OT"/>
          <w:color w:val="181818"/>
          <w:sz w:val="24"/>
          <w:szCs w:val="24"/>
          <w:shd w:val="clear" w:color="auto" w:fill="FFFFFF"/>
        </w:rPr>
        <w:t xml:space="preserve"> good to be true, it probably is too good to be true. The oversimplified exa</w:t>
      </w:r>
      <w:r w:rsidRPr="00EF3CD2">
        <w:rPr>
          <w:rFonts w:ascii="Mrs Eaves OT" w:hAnsi="Mrs Eaves OT"/>
          <w:color w:val="FFFFFF" w:themeColor="background1"/>
          <w:sz w:val="24"/>
          <w:szCs w:val="24"/>
          <w:shd w:val="clear" w:color="auto" w:fill="FFFFFF"/>
        </w:rPr>
        <w:t>mples and testimonials al</w:t>
      </w:r>
      <w:r w:rsidRPr="00EF3CD2">
        <w:rPr>
          <w:rFonts w:ascii="Mrs Eaves OT" w:hAnsi="Mrs Eaves OT"/>
          <w:color w:val="181818"/>
          <w:sz w:val="24"/>
          <w:szCs w:val="24"/>
          <w:shd w:val="clear" w:color="auto" w:fill="FFFFFF"/>
        </w:rPr>
        <w:t xml:space="preserve">so get old in a hurry. The reduction of large business enterprises and their managers to a series of positive work interactions with employees is simplistic at well. The details matter, individual skills matter, industry structures matter, </w:t>
      </w:r>
      <w:r w:rsidRPr="00EF3CD2">
        <w:rPr>
          <w:rFonts w:ascii="Mrs Eaves OT" w:hAnsi="Mrs Eaves OT"/>
          <w:color w:val="FFFFFF" w:themeColor="background1"/>
          <w:sz w:val="24"/>
          <w:szCs w:val="24"/>
          <w:shd w:val="clear" w:color="auto" w:fill="FFFFFF"/>
        </w:rPr>
        <w:t xml:space="preserve">history matters. It is nice to imagine that a positive attitude can conquer all and bring one riches. That lets a lot of other </w:t>
      </w:r>
      <w:r w:rsidRPr="00EF3CD2">
        <w:rPr>
          <w:rFonts w:ascii="Mrs Eaves OT" w:hAnsi="Mrs Eaves OT"/>
          <w:color w:val="181818"/>
          <w:sz w:val="24"/>
          <w:szCs w:val="24"/>
          <w:shd w:val="clear" w:color="auto" w:fill="FFFFFF"/>
        </w:rPr>
        <w:t>factors off the hook for explaining success or failure. But wishing it is so does not make it so. The more I read it, the more it sounds like a text on manipulation and less like an industrial manual.</w:t>
      </w:r>
    </w:p>
    <w:sectPr w:rsidR="00022223" w:rsidRPr="00EF3CD2" w:rsidSect="00EF3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rs Eaves OT">
    <w:panose1 w:val="00000000000000000000"/>
    <w:charset w:val="00"/>
    <w:family w:val="modern"/>
    <w:notTrueType/>
    <w:pitch w:val="variable"/>
    <w:sig w:usb0="800000AF" w:usb1="5000207B"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D2"/>
    <w:rsid w:val="00022223"/>
    <w:rsid w:val="0065559D"/>
    <w:rsid w:val="0093443E"/>
    <w:rsid w:val="00EF3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43250-86A8-4A03-8901-91F69799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dc:creator>
  <cp:keywords/>
  <dc:description/>
  <cp:lastModifiedBy>Tiff</cp:lastModifiedBy>
  <cp:revision>1</cp:revision>
  <dcterms:created xsi:type="dcterms:W3CDTF">2016-03-13T03:53:00Z</dcterms:created>
  <dcterms:modified xsi:type="dcterms:W3CDTF">2016-03-13T04:02:00Z</dcterms:modified>
</cp:coreProperties>
</file>