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8F3F17"/>
          <w:sz w:val="48"/>
        </w:rPr>
        <w:t>BrasaFlow</w:t>
      </w:r>
    </w:p>
    <w:p>
      <w:pPr>
        <w:jc w:val="center"/>
      </w:pPr>
      <w:r>
        <w:rPr>
          <w:rFonts w:ascii="Arial" w:hAnsi="Arial"/>
          <w:b/>
          <w:color w:val="2B211C"/>
          <w:sz w:val="30"/>
        </w:rPr>
        <w:t>Resumen Legal Y Fiscal Inicial</w:t>
      </w:r>
    </w:p>
    <w:p>
      <w:pPr>
        <w:jc w:val="center"/>
      </w:pPr>
      <w:r>
        <w:rPr>
          <w:rFonts w:ascii="Arial" w:hAnsi="Arial"/>
          <w:b w:val="0"/>
          <w:color w:val="5C4F46"/>
          <w:sz w:val="21"/>
        </w:rPr>
        <w:t>Guía simple para empezar a vender la app en España sin perderse.</w:t>
      </w:r>
    </w:p>
    <w:p>
      <w:pPr>
        <w:jc w:val="center"/>
      </w:pPr>
      <w:r>
        <w:rPr>
          <w:rFonts w:ascii="Arial" w:hAnsi="Arial"/>
          <w:b w:val="0"/>
          <w:color w:val="5C4F46"/>
          <w:sz w:val="18"/>
        </w:rPr>
        <w:t>Fecha: 11 De Mayo De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EFE8"/>
          </w:tcPr>
          <w:p>
            <w:r>
              <w:rPr>
                <w:rFonts w:ascii="Arial" w:hAnsi="Arial"/>
                <w:b/>
                <w:color w:val="8F3F17"/>
              </w:rPr>
              <w:t>Resumen Muy Corto</w:t>
            </w:r>
          </w:p>
          <w:p>
            <w:r>
              <w:t>1. El restaurante cliente suele ser el responsable del tratamiento.</w:t>
            </w:r>
          </w:p>
          <w:p>
            <w:r>
              <w:t>2. Vos o tu empresa soléis ser el encargado del tratamiento.</w:t>
            </w:r>
          </w:p>
          <w:p>
            <w:r>
              <w:t>3. Necesitás estar bien dado de alta para facturar.</w:t>
            </w:r>
          </w:p>
          <w:p>
            <w:r>
              <w:t>4. Necesitás textos legales y contratos básicos.</w:t>
            </w:r>
          </w:p>
          <w:p>
            <w:r>
              <w:t>5. Como vamos a dejar fuera lo médico, el riesgo baja mucho.</w:t>
            </w:r>
          </w:p>
          <w:p>
            <w:r>
              <w:t>6. Antes de cobrar, lo correcto es revisarlo con gestoría y dejar el RGPD básico bien montado.</w:t>
            </w:r>
          </w:p>
        </w:tc>
      </w:tr>
    </w:tbl>
    <w:p/>
    <w:p>
      <w:pPr>
        <w:pStyle w:val="Heading1"/>
      </w:pPr>
      <w:r>
        <w:t>1. Qué Papel Tienes Vos Y Qué Papel Tiene El Cliente</w:t>
      </w:r>
    </w:p>
    <w:p>
      <w:r>
        <w:t>En una app como BrasaFlow, lo normal es separarlo así:</w:t>
      </w:r>
    </w:p>
    <w:p>
      <w:pPr>
        <w:pStyle w:val="ListBullet"/>
      </w:pPr>
      <w:r>
        <w:t>El restaurante o negocio cliente suele ser el responsable del tratamiento, porque decide para qué usa los datos de sus empleados.</w:t>
      </w:r>
    </w:p>
    <w:p>
      <w:pPr>
        <w:pStyle w:val="ListBullet"/>
      </w:pPr>
      <w:r>
        <w:t>Vos o tu empresa soléis ser el encargado del tratamiento, porque alojáis y gestionáis esos datos por cuenta del cliente.</w:t>
      </w:r>
    </w:p>
    <w:p>
      <w:pPr>
        <w:pStyle w:val="ListBullet"/>
      </w:pPr>
      <w:r>
        <w:t>Para tus propios datos comerciales, vos sí serías responsable: contactos, facturación, soporte y formularios.</w:t>
      </w:r>
    </w:p>
    <w:p>
      <w:pPr>
        <w:pStyle w:val="Heading1"/>
      </w:pPr>
      <w:r>
        <w:t>2. Qué Conviene Evitar De Entrada</w:t>
      </w:r>
    </w:p>
    <w:p>
      <w:r>
        <w:t>Para empezar con menos riesgo legal, lo más sano es que BrasaFlow no toque por ahora:</w:t>
      </w:r>
    </w:p>
    <w:p>
      <w:pPr>
        <w:pStyle w:val="ListBullet"/>
      </w:pPr>
      <w:r>
        <w:t>Justificantes médicos o información de salud.</w:t>
      </w:r>
    </w:p>
    <w:p>
      <w:pPr>
        <w:pStyle w:val="ListBullet"/>
      </w:pPr>
      <w:r>
        <w:t>Biometría.</w:t>
      </w:r>
    </w:p>
    <w:p>
      <w:pPr>
        <w:pStyle w:val="ListBullet"/>
      </w:pPr>
      <w:r>
        <w:t>Control excesivamente invasivo del empleado.</w:t>
      </w:r>
    </w:p>
    <w:p>
      <w:pPr>
        <w:pStyle w:val="ListBullet"/>
      </w:pPr>
      <w:r>
        <w:t>Automatizaciones sensibles sin revisión humana.</w:t>
      </w:r>
    </w:p>
    <w:p>
      <w:r>
        <w:t>Decisión recomendada: mantener la app en turnos, fichaje, vacaciones, documentos laborales normales, pedidos, temperaturas, recetas y configuración.</w:t>
      </w:r>
    </w:p>
    <w:p>
      <w:pPr>
        <w:pStyle w:val="Heading1"/>
      </w:pPr>
      <w:r>
        <w:t>3. Checklist Legal Y Fiscal Inicial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F7EFE8"/>
          </w:tcPr>
          <w:p>
            <w:r/>
            <w:r>
              <w:rPr>
                <w:rFonts w:ascii="Arial" w:hAnsi="Arial"/>
                <w:b/>
                <w:sz w:val="18"/>
              </w:rPr>
              <w:t>Bloque</w:t>
            </w:r>
          </w:p>
        </w:tc>
        <w:tc>
          <w:tcPr>
            <w:tcW w:type="dxa" w:w="3360"/>
            <w:vAlign w:val="center"/>
            <w:shd w:fill="F7EFE8"/>
          </w:tcPr>
          <w:p>
            <w:r/>
            <w:r>
              <w:rPr>
                <w:rFonts w:ascii="Arial" w:hAnsi="Arial"/>
                <w:b/>
                <w:sz w:val="18"/>
              </w:rPr>
              <w:t>Qué Necesitás</w:t>
            </w:r>
          </w:p>
        </w:tc>
        <w:tc>
          <w:tcPr>
            <w:tcW w:type="dxa" w:w="3360"/>
            <w:vAlign w:val="center"/>
            <w:shd w:fill="F7EFE8"/>
          </w:tcPr>
          <w:p>
            <w:r/>
            <w:r>
              <w:rPr>
                <w:rFonts w:ascii="Arial" w:hAnsi="Arial"/>
                <w:b/>
                <w:sz w:val="18"/>
              </w:rPr>
              <w:t>Nivel De Urgencia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Forma Legal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Decidir si vas a empezar como autónomo o como sociedad.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Alta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Facturación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Darte de alta para poder emitir facturas legalmente.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Alta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Protección De Datos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Preparar contrato de encargo del tratamiento para cada cliente.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Alta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Textos Legales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Tener aviso legal, política de privacidad, términos del servicio y cookies si aplica.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Alta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Proveedores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Definir qué hosting, correo, almacenamiento o analítica tocan datos.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Alta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Seguridad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Establecer accesos, contraseñas, copias y gestión de incidencias.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Alta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Baja De Cliente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Definir cómo se devuelven o borran los datos cuando se termine el servicio.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Media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Escalado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Revisar más adelante IVA internacional, multi-sede y funciones más sensibles.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Media</w:t>
            </w:r>
          </w:p>
        </w:tc>
      </w:tr>
    </w:tbl>
    <w:p/>
    <w:p>
      <w:pPr>
        <w:pStyle w:val="Heading1"/>
      </w:pPr>
      <w:r>
        <w:t>4. Lista Exacta De Documentos Que Deberías Tener</w:t>
      </w:r>
    </w:p>
    <w:p>
      <w:r>
        <w:rPr>
          <w:b/>
        </w:rPr>
        <w:t xml:space="preserve">Contrato de encargo del tratamiento: </w:t>
      </w:r>
      <w:r>
        <w:t>Es el documento que regula cómo tratás los datos del cliente como proveedor de la app. Es de los más importantes.</w:t>
      </w:r>
    </w:p>
    <w:p>
      <w:r>
        <w:rPr>
          <w:b/>
        </w:rPr>
        <w:t xml:space="preserve">Contrato o términos del servicio con el cliente: </w:t>
      </w:r>
      <w:r>
        <w:t>Define qué incluye BrasaFlow, qué no incluye, cómo se paga, qué pasa si se da de baja y qué responsabilidades tiene cada parte.</w:t>
      </w:r>
    </w:p>
    <w:p>
      <w:r>
        <w:rPr>
          <w:b/>
        </w:rPr>
        <w:t xml:space="preserve">Política de privacidad: </w:t>
      </w:r>
      <w:r>
        <w:t>Explica cómo tratás los datos en tu web y en tu negocio.</w:t>
      </w:r>
    </w:p>
    <w:p>
      <w:r>
        <w:rPr>
          <w:b/>
        </w:rPr>
        <w:t xml:space="preserve">Aviso legal: </w:t>
      </w:r>
      <w:r>
        <w:t>Identifica a la persona o empresa detrás del servicio.</w:t>
      </w:r>
    </w:p>
    <w:p>
      <w:r>
        <w:rPr>
          <w:b/>
        </w:rPr>
        <w:t xml:space="preserve">Política de cookies: </w:t>
      </w:r>
      <w:r>
        <w:t>Solo si tu web usa cookies no técnicas, analítica o marketing.</w:t>
      </w:r>
    </w:p>
    <w:p>
      <w:r>
        <w:rPr>
          <w:b/>
        </w:rPr>
        <w:t xml:space="preserve">Registro interno de tratamientos: </w:t>
      </w:r>
      <w:r>
        <w:t>Te sirve para tener claro qué datos tratás, para qué, con qué base y con qué proveedores.</w:t>
      </w:r>
    </w:p>
    <w:p>
      <w:r>
        <w:rPr>
          <w:b/>
        </w:rPr>
        <w:t xml:space="preserve">Listado de subencargados o proveedores: </w:t>
      </w:r>
      <w:r>
        <w:t>Hosting, correo, almacenamiento, herramientas de soporte, analítica u otras plataformas que toquen datos.</w:t>
      </w:r>
    </w:p>
    <w:p>
      <w:r>
        <w:rPr>
          <w:b/>
        </w:rPr>
        <w:t xml:space="preserve">Procedimiento de incidencias o brechas: </w:t>
      </w:r>
      <w:r>
        <w:t>Un documento simple que te diga qué hacer si hay una fuga o acceso indebido.</w:t>
      </w:r>
    </w:p>
    <w:p>
      <w:r>
        <w:rPr>
          <w:b/>
        </w:rPr>
        <w:t xml:space="preserve">Facturas y alta fiscal correcta: </w:t>
      </w:r>
      <w:r>
        <w:t>No es un texto legal de RGPD, pero sí parte de tener el proyecto bien montado.</w:t>
      </w:r>
    </w:p>
    <w:p>
      <w:pPr>
        <w:pStyle w:val="Heading1"/>
      </w:pPr>
      <w:r>
        <w:t>5. Qué Haría Yo En Tu Lugar, Por Orden</w:t>
      </w:r>
    </w:p>
    <w:p>
      <w:pPr>
        <w:pStyle w:val="ListBullet"/>
      </w:pPr>
      <w:r>
        <w:t>Definir si vas a arrancar como autónomo o si te conviene sociedad.</w:t>
      </w:r>
    </w:p>
    <w:p>
      <w:pPr>
        <w:pStyle w:val="ListBullet"/>
      </w:pPr>
      <w:r>
        <w:t>Hablar con una gestoría para montar bien alta, facturación e IVA.</w:t>
      </w:r>
    </w:p>
    <w:p>
      <w:pPr>
        <w:pStyle w:val="ListBullet"/>
      </w:pPr>
      <w:r>
        <w:t>Elegir hosting y herramientas pensando en RGPD desde el principio.</w:t>
      </w:r>
    </w:p>
    <w:p>
      <w:pPr>
        <w:pStyle w:val="ListBullet"/>
      </w:pPr>
      <w:r>
        <w:t>Preparar el pack legal mínimo: aviso legal, privacidad, términos y encargo del tratamiento.</w:t>
      </w:r>
    </w:p>
    <w:p>
      <w:pPr>
        <w:pStyle w:val="ListBullet"/>
      </w:pPr>
      <w:r>
        <w:t>Vender primero a pocos clientes y validar sin meter datos médicos ni funciones sensibles.</w:t>
      </w:r>
    </w:p>
    <w:p>
      <w:pPr>
        <w:pStyle w:val="ListBullet"/>
      </w:pPr>
      <w:r>
        <w:t>Revisar más adelante multi-sede, firma digital y albaranes con costes.</w:t>
      </w:r>
    </w:p>
    <w:p>
      <w:pPr>
        <w:pStyle w:val="Heading1"/>
      </w:pPr>
      <w:r>
        <w:t>6. Fuentes Oficiales</w:t>
      </w:r>
    </w:p>
    <w:p>
      <w:pPr>
        <w:pStyle w:val="ListBullet"/>
      </w:pPr>
      <w:r>
        <w:t>AEPD: cómo saber si eres responsable o encargado: https://www.aepd.es/</w:t>
      </w:r>
    </w:p>
    <w:p>
      <w:pPr>
        <w:pStyle w:val="ListBullet"/>
      </w:pPr>
      <w:r>
        <w:t>AEPD: relación entre responsable y encargado: https://www.aepd.es/</w:t>
      </w:r>
    </w:p>
    <w:p>
      <w:pPr>
        <w:pStyle w:val="ListBullet"/>
      </w:pPr>
      <w:r>
        <w:t>AEPD: obligaciones del responsable: https://www.aepd.es/</w:t>
      </w:r>
    </w:p>
    <w:p>
      <w:pPr>
        <w:pStyle w:val="ListBullet"/>
      </w:pPr>
      <w:r>
        <w:t>BOE: Ley 34/2002 LSSI: https://boe.es/buscar/act.php?id=BOE-A-2002-13758</w:t>
      </w:r>
    </w:p>
    <w:p>
      <w:pPr>
        <w:pStyle w:val="ListBullet"/>
      </w:pPr>
      <w:r>
        <w:t>Seguridad Social: información sobre RETA: https://www.seg-social.es/</w:t>
      </w:r>
    </w:p>
    <w:p>
      <w:pPr>
        <w:pStyle w:val="ListBullet"/>
      </w:pPr>
      <w:r>
        <w:t>Punto de Acceso General / CIRCE: https://administracion.gob.es/</w:t>
      </w:r>
    </w:p>
    <w:p>
      <w:pPr>
        <w:pStyle w:val="ListBullet"/>
      </w:pPr>
      <w:r>
        <w:t>BOE: Ley del IVA: https://www.boe.es/buscar/act.php?id=BOE-A-1992-28740</w:t>
      </w:r>
    </w:p>
    <w:p>
      <w:pPr>
        <w:pStyle w:val="Heading1"/>
      </w:pPr>
      <w:r>
        <w:t>7. Nota Final</w:t>
      </w:r>
    </w:p>
    <w:p>
      <w:r>
        <w:t>Este documento sirve como mapa inicial, pero no sustituye una revisión con gestoría y, si vas a empezar a cobrar en serio, con un profesional de protección de datos o abogado tecnológico.</w:t>
      </w:r>
    </w:p>
    <w:sectPr w:rsidR="00FC693F" w:rsidRPr="0006063C" w:rsidSect="00034616">
      <w:head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5C4F46"/>
        <w:sz w:val="16"/>
      </w:rPr>
      <w:t>BrasaFlow - Resumen Legal Y Fiscal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8F3F1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B211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