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A6DC4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SaaS直播系统违禁词风控体系全流程方案（平台-租户-场次-直播全链路）</w:t>
      </w:r>
    </w:p>
    <w:p w14:paraId="4E80A15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一、方案整体概述</w:t>
      </w:r>
      <w:bookmarkEnd w:id="0"/>
    </w:p>
    <w:p w14:paraId="32596D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本方案针对</w:t>
      </w:r>
      <w:r>
        <w:rPr>
          <w:rFonts w:ascii="Arial" w:hAnsi="Arial" w:eastAsia="等线" w:cs="Arial"/>
          <w:b/>
          <w:sz w:val="22"/>
        </w:rPr>
        <w:t>多租户SaaS直播系统</w:t>
      </w:r>
      <w:r>
        <w:rPr>
          <w:rFonts w:ascii="Arial" w:hAnsi="Arial" w:eastAsia="等线" w:cs="Arial"/>
          <w:sz w:val="22"/>
        </w:rPr>
        <w:t>，搭建分层级、可配置、全闭环的违禁词风控体系，核心解决多租户权限隔离、差异化风控规则、直播全流程违禁管控、违规标准化处置四大核心问题。体系贯穿</w:t>
      </w:r>
      <w:r>
        <w:rPr>
          <w:rFonts w:ascii="Arial" w:hAnsi="Arial" w:eastAsia="等线" w:cs="Arial"/>
          <w:b/>
          <w:sz w:val="22"/>
        </w:rPr>
        <w:t>事前预防、事中实时风控、事后复盘溯源</w:t>
      </w:r>
      <w:r>
        <w:rPr>
          <w:rFonts w:ascii="Arial" w:hAnsi="Arial" w:eastAsia="等线" w:cs="Arial"/>
          <w:sz w:val="22"/>
        </w:rPr>
        <w:t>全周期，严格遵循「平台统管、租户自定义、场次生效、直播落地、违规闭环」的层级逻辑，适配通用直播、电商带货、财经、教育、医美等多垂直场景，同时满足合规性、灵活性、可追溯性的业务要求。</w:t>
      </w:r>
    </w:p>
    <w:p w14:paraId="26FF8E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核心业务层级：</w:t>
      </w:r>
      <w:r>
        <w:rPr>
          <w:rFonts w:ascii="Arial" w:hAnsi="Arial" w:eastAsia="等线" w:cs="Arial"/>
          <w:b/>
          <w:sz w:val="22"/>
        </w:rPr>
        <w:t>平台顶层规则 → SaaS租户专属配置 → 直播场次参数 → 实时直播内容风控 → 违禁词识别与处置</w:t>
      </w:r>
    </w:p>
    <w:p w14:paraId="4F401F58">
      <w:pPr>
        <w:spacing w:before="380" w:after="140" w:line="288" w:lineRule="auto"/>
        <w:ind w:left="0"/>
        <w:jc w:val="left"/>
        <w:outlineLvl w:val="0"/>
      </w:pPr>
      <w:bookmarkStart w:id="1" w:name="heading_1"/>
      <w:r>
        <w:rPr>
          <w:rFonts w:ascii="Arial" w:hAnsi="Arial" w:eastAsia="等线" w:cs="Arial"/>
          <w:b/>
          <w:sz w:val="36"/>
        </w:rPr>
        <w:t>二、风控体系整体架构（四层分级管控）</w:t>
      </w:r>
      <w:bookmarkEnd w:id="1"/>
    </w:p>
    <w:p w14:paraId="4E92D47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采用四级权限隔离、规则继承+重写机制，规避多租户规则冲突，实现统一合规底线+租户个性化风控的平衡。</w:t>
      </w:r>
    </w:p>
    <w:p w14:paraId="51332E28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1. 平台层（全局强制层，最高优先级）</w:t>
      </w:r>
      <w:bookmarkEnd w:id="2"/>
    </w:p>
    <w:p w14:paraId="69672F4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由SaaS系统运营平台统一管控，所有租户、所有场次强制生效，租户</w:t>
      </w:r>
      <w:r>
        <w:rPr>
          <w:rFonts w:ascii="Arial" w:hAnsi="Arial" w:eastAsia="等线" w:cs="Arial"/>
          <w:b/>
          <w:sz w:val="22"/>
        </w:rPr>
        <w:t>不可删除、不可降级</w:t>
      </w:r>
      <w:r>
        <w:rPr>
          <w:rFonts w:ascii="Arial" w:hAnsi="Arial" w:eastAsia="等线" w:cs="Arial"/>
          <w:sz w:val="22"/>
        </w:rPr>
        <w:t>，仅可查看。核心为国家法律法规、监管明令禁止的违禁词及风控规则，筑牢合规底线。</w:t>
      </w:r>
    </w:p>
    <w:p w14:paraId="4D3EF04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核心内容：全网通用违禁词库（色情、暴力、政治敏感、违法赌博、虚假宣传底线词）、强制处置规则、违规处罚基准、风控白名单兜底机制。</w:t>
      </w:r>
    </w:p>
    <w:p w14:paraId="152417A3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2. 租户层（企业自定义层，次级优先级）</w:t>
      </w:r>
      <w:bookmarkEnd w:id="3"/>
    </w:p>
    <w:p w14:paraId="3A410FD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由入驻SaaS的租户（企业/机构）自主配置，仅对当前租户下所有直播场次生效，支持</w:t>
      </w:r>
      <w:r>
        <w:rPr>
          <w:rFonts w:ascii="Arial" w:hAnsi="Arial" w:eastAsia="等线" w:cs="Arial"/>
          <w:b/>
          <w:sz w:val="22"/>
        </w:rPr>
        <w:t>继承平台规则+自定义新增/强化</w:t>
      </w:r>
      <w:r>
        <w:rPr>
          <w:rFonts w:ascii="Arial" w:hAnsi="Arial" w:eastAsia="等线" w:cs="Arial"/>
          <w:sz w:val="22"/>
        </w:rPr>
        <w:t>，可覆盖平台宽松规则，但不可解除平台强制规则。</w:t>
      </w:r>
    </w:p>
    <w:p w14:paraId="4A48A56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核心内容：行业专属违禁词（电商极限词、医美医疗违规话术、财经荐股词、教育违规宣传词）、租户专属白名单、自定义风险等级、自定义处置策略。</w:t>
      </w:r>
    </w:p>
    <w:p w14:paraId="6C14E3F9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3. 直播场次层（单场定制层，场景优先级）</w:t>
      </w:r>
      <w:bookmarkEnd w:id="4"/>
    </w:p>
    <w:p w14:paraId="3589B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租户针对单场直播独立配置，仅生效当前场次，优先级高于租户全局规则，适配专场活动、特殊类目直播的差异化风控需求。</w:t>
      </w:r>
    </w:p>
    <w:p w14:paraId="56FF8C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核心内容：场次临时违禁词、临时白名单、本场次风控松紧度、专属预警/拦截阈值、特殊场景豁免规则。</w:t>
      </w:r>
    </w:p>
    <w:p w14:paraId="0570337D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4. 实时直播层（执行落地层，即时生效）</w:t>
      </w:r>
      <w:bookmarkEnd w:id="5"/>
    </w:p>
    <w:p w14:paraId="57132A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系统实时加载「平台+租户+场次」叠加规则，对直播口播、弹幕、评论、直播间标题、简介、弹窗文案、商品话术等全内容进行实时检测、匹配、判定、处置，是风控规则的最终执行载体。</w:t>
      </w:r>
    </w:p>
    <w:p w14:paraId="3BC0066A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三、违禁词风控全流程（全周期闭环）</w:t>
      </w:r>
      <w:bookmarkEnd w:id="6"/>
    </w:p>
    <w:p w14:paraId="3F475AB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整体分为</w:t>
      </w:r>
      <w:r>
        <w:rPr>
          <w:rFonts w:ascii="Arial" w:hAnsi="Arial" w:eastAsia="等线" w:cs="Arial"/>
          <w:b/>
          <w:sz w:val="22"/>
        </w:rPr>
        <w:t>事前配置预审、事中实时监测、事后处置复盘</w:t>
      </w:r>
      <w:r>
        <w:rPr>
          <w:rFonts w:ascii="Arial" w:hAnsi="Arial" w:eastAsia="等线" w:cs="Arial"/>
          <w:sz w:val="22"/>
        </w:rPr>
        <w:t>三大阶段，明确各阶段关键节点、动作顺序、责任主体，形成完整风控闭环。</w:t>
      </w:r>
    </w:p>
    <w:p w14:paraId="40CEF7FB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阶段一：事前预防（开播前，核心：规则加载+内容预审）</w:t>
      </w:r>
      <w:bookmarkEnd w:id="7"/>
    </w:p>
    <w:p w14:paraId="338A6B8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核心目标：从源头规避违禁违规，杜绝开播即违规、话术预埋违规等问题。</w:t>
      </w:r>
    </w:p>
    <w:p w14:paraId="5237BCC1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关键节点&amp;标准动作顺序：</w:t>
      </w:r>
      <w:bookmarkEnd w:id="8"/>
    </w:p>
    <w:p w14:paraId="71FBCDA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平台初始化全局规则</w:t>
      </w:r>
      <w:r>
        <w:rPr>
          <w:rFonts w:ascii="Arial" w:hAnsi="Arial" w:eastAsia="等线" w:cs="Arial"/>
          <w:sz w:val="22"/>
        </w:rPr>
        <w:t>：平台运营更新全网违禁词库、强制处置规则、风险等级标准，同步至所有租户，实时生效，租户无修改权限。</w:t>
      </w:r>
    </w:p>
    <w:p w14:paraId="145785C9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租户配置专属风控规则</w:t>
      </w:r>
      <w:r>
        <w:rPr>
          <w:rFonts w:ascii="Arial" w:hAnsi="Arial" w:eastAsia="等线" w:cs="Arial"/>
          <w:sz w:val="22"/>
        </w:rPr>
        <w:t>：租户后台开启风控开关，继承平台基础词库，新增行业专属违禁词、设置白名单、自定义风险等级（高/中/低）、匹配对应处置动作。</w:t>
      </w:r>
    </w:p>
    <w:p w14:paraId="44279E6C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场次级个性化配置</w:t>
      </w:r>
      <w:r>
        <w:rPr>
          <w:rFonts w:ascii="Arial" w:hAnsi="Arial" w:eastAsia="等线" w:cs="Arial"/>
          <w:sz w:val="22"/>
        </w:rPr>
        <w:t>：租户创建直播场次后，可单独为本场直播增删临时违禁词、调整风控严格度、设置特殊内容豁免、限定弹幕/口播风控范围。</w:t>
      </w:r>
    </w:p>
    <w:p w14:paraId="6A58B60A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直播素材&amp;脚本预审</w:t>
      </w:r>
      <w:r>
        <w:rPr>
          <w:rFonts w:ascii="Arial" w:hAnsi="Arial" w:eastAsia="等线" w:cs="Arial"/>
          <w:sz w:val="22"/>
        </w:rPr>
        <w:t>：系统自动对本场直播脚本、口播文案、商品标题、直播间封面文案、预设弹窗内容进行全量违禁词检测，生成预审报告，标注违规内容并给出修改建议，未整改可拦截开播。</w:t>
      </w:r>
    </w:p>
    <w:p w14:paraId="0B8E18DC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规则最终固化生效</w:t>
      </w:r>
      <w:r>
        <w:rPr>
          <w:rFonts w:ascii="Arial" w:hAnsi="Arial" w:eastAsia="等线" w:cs="Arial"/>
          <w:sz w:val="22"/>
        </w:rPr>
        <w:t>：开播瞬间，系统自动叠加「平台强制规则+租户全局规则+场次临时规则」，生成本场专属风控规则包，锁定本场风控标准，开播后不可修改核心强制规则。</w:t>
      </w:r>
    </w:p>
    <w:p w14:paraId="01C48F8A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阶段二：事中监控（直播中，核心：实时识别+分级处置）</w:t>
      </w:r>
      <w:bookmarkEnd w:id="9"/>
    </w:p>
    <w:p w14:paraId="0730BA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毫秒级识别违禁词触发行为，分级预警、拦截、管控，实时阻断违规扩散。风控覆盖范围：主播实时口播（ASR语音转文字识别）、用户弹幕、评论、直播间滚动文案、小黄车话术、直播贴纸文字等全文本内容。</w:t>
      </w:r>
    </w:p>
    <w:p w14:paraId="547065A3">
      <w:pPr>
        <w:spacing w:before="300" w:after="120" w:line="288" w:lineRule="auto"/>
        <w:ind w:left="0"/>
        <w:jc w:val="left"/>
        <w:outlineLvl w:val="2"/>
      </w:pPr>
      <w:bookmarkStart w:id="10" w:name="heading_10"/>
      <w:r>
        <w:rPr>
          <w:rFonts w:ascii="Arial" w:hAnsi="Arial" w:eastAsia="等线" w:cs="Arial"/>
          <w:b/>
          <w:sz w:val="30"/>
        </w:rPr>
        <w:t>关键节点&amp;标准动作顺序：</w:t>
      </w:r>
      <w:bookmarkEnd w:id="10"/>
    </w:p>
    <w:p w14:paraId="3E7A2706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实时内容采集预处理</w:t>
      </w:r>
      <w:r>
        <w:rPr>
          <w:rFonts w:ascii="Arial" w:hAnsi="Arial" w:eastAsia="等线" w:cs="Arial"/>
          <w:sz w:val="22"/>
        </w:rPr>
        <w:t>：系统实时采集直播音视频、互动文本内容，完成降噪、格式统一、空白片段过滤，通过ASR技术将口播语音转为可识别文本，为违禁词匹配做预处理。</w:t>
      </w:r>
    </w:p>
    <w:p w14:paraId="637306B1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多层级违禁词智能匹配</w:t>
      </w:r>
      <w:r>
        <w:rPr>
          <w:rFonts w:ascii="Arial" w:hAnsi="Arial" w:eastAsia="等线" w:cs="Arial"/>
          <w:sz w:val="22"/>
        </w:rPr>
        <w:t>：依次匹配平台强制违禁词→租户自定义违禁词→场次临时违禁词，同时支持</w:t>
      </w:r>
      <w:r>
        <w:rPr>
          <w:rFonts w:ascii="Arial" w:hAnsi="Arial" w:eastAsia="等线" w:cs="Arial"/>
          <w:b/>
          <w:sz w:val="22"/>
        </w:rPr>
        <w:t>精准匹配、模糊匹配、语义匹配、变体词匹配</w:t>
      </w:r>
      <w:r>
        <w:rPr>
          <w:rFonts w:ascii="Arial" w:hAnsi="Arial" w:eastAsia="等线" w:cs="Arial"/>
          <w:sz w:val="22"/>
        </w:rPr>
        <w:t>，规避谐音、拆分、替换字等绕控行为。</w:t>
      </w:r>
    </w:p>
    <w:p w14:paraId="0AD0708D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风险等级智能判定</w:t>
      </w:r>
      <w:r>
        <w:rPr>
          <w:rFonts w:ascii="Arial" w:hAnsi="Arial" w:eastAsia="等线" w:cs="Arial"/>
          <w:sz w:val="22"/>
        </w:rPr>
        <w:t>：系统根据词库预设等级，自动判定违规级别：高危（违法违规、严重合规风险）、中危（违规宣传、平台违规）、低危（敏感歧义、轻度违规）。</w:t>
      </w:r>
    </w:p>
    <w:p w14:paraId="734B7A4D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分级自动处置执行</w:t>
      </w:r>
      <w:r>
        <w:rPr>
          <w:rFonts w:ascii="Arial" w:hAnsi="Arial" w:eastAsia="等线" w:cs="Arial"/>
          <w:sz w:val="22"/>
        </w:rPr>
        <w:t>：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t xml:space="preserve">        </w:t>
      </w:r>
    </w:p>
    <w:p w14:paraId="180B57F1">
      <w:pPr>
        <w:numPr>
          <w:ilvl w:val="0"/>
          <w:numId w:val="1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低危风险：系统弹窗预警主播/场控，仅记录日志，不中断直播，提示整改；</w:t>
      </w:r>
    </w:p>
    <w:p w14:paraId="2D26FF84">
      <w:pPr>
        <w:numPr>
          <w:ilvl w:val="0"/>
          <w:numId w:val="1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中危风险：实时屏蔽违规文案（弹幕/评论）、触发后台告警，推送消息给租户管理员，限时整改；</w:t>
      </w:r>
    </w:p>
    <w:p w14:paraId="4F4E0A0E">
      <w:pPr>
        <w:numPr>
          <w:ilvl w:val="0"/>
          <w:numId w:val="1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高危风险：立即拦截违规内容、禁言对应用户、弹窗强制提醒主播，情节严重自动断播、锁定直播间，禁止继续开播。</w:t>
      </w:r>
    </w:p>
    <w:p w14:paraId="3574AF64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人工介入复核（可选）</w:t>
      </w:r>
      <w:r>
        <w:rPr>
          <w:rFonts w:ascii="Arial" w:hAnsi="Arial" w:eastAsia="等线" w:cs="Arial"/>
          <w:sz w:val="22"/>
        </w:rPr>
        <w:t>：针对疑似违规、语义歧义、争议性内容，系统自动送入人工审核队列，由租户或平台审核人员复核，确认违规后追加处置，无违规则撤销记录。</w:t>
      </w:r>
    </w:p>
    <w:p w14:paraId="0DB119FA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实时日志同步留存</w:t>
      </w:r>
      <w:r>
        <w:rPr>
          <w:rFonts w:ascii="Arial" w:hAnsi="Arial" w:eastAsia="等线" w:cs="Arial"/>
          <w:sz w:val="22"/>
        </w:rPr>
        <w:t>：所有触发的违禁词、匹配规则、处置动作、时间节点、操作人员信息实时存入日志，不可篡改。</w:t>
      </w:r>
    </w:p>
    <w:p w14:paraId="64FBC58F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阶段三：事后复盘（播后，核心：溯源归档+迭代优化）</w:t>
      </w:r>
      <w:bookmarkEnd w:id="11"/>
    </w:p>
    <w:p w14:paraId="7285F1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核心目标：完成违规闭环，沉淀风控数据，迭代词库与规则，降低后续违规率。</w:t>
      </w:r>
    </w:p>
    <w:p w14:paraId="6FD0E217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关键节点&amp;标准动作顺序：</w:t>
      </w:r>
      <w:bookmarkEnd w:id="12"/>
    </w:p>
    <w:p w14:paraId="7D2C8A1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自动生成风控复盘报告</w:t>
      </w:r>
      <w:r>
        <w:rPr>
          <w:rFonts w:ascii="Arial" w:hAnsi="Arial" w:eastAsia="等线" w:cs="Arial"/>
          <w:sz w:val="22"/>
        </w:rPr>
        <w:t>：直播结束后，系统自动统计本场次违禁词触发次数、风险等级分布、违规场景、处置结果、未整改违规项，生成可视化风控报告。</w:t>
      </w:r>
    </w:p>
    <w:p w14:paraId="00730AD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违规溯源与取证归档</w:t>
      </w:r>
      <w:r>
        <w:rPr>
          <w:rFonts w:ascii="Arial" w:hAnsi="Arial" w:eastAsia="等线" w:cs="Arial"/>
          <w:sz w:val="22"/>
        </w:rPr>
        <w:t>：对所有违规记录关联直播回放、违规时间节点、对应话术/弹幕内容，完成音视频、文本证据固化归档，支持合规溯源与核查。</w:t>
      </w:r>
    </w:p>
    <w:p w14:paraId="4B1B1B09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违规整改与处罚落地</w:t>
      </w:r>
      <w:r>
        <w:rPr>
          <w:rFonts w:ascii="Arial" w:hAnsi="Arial" w:eastAsia="等线" w:cs="Arial"/>
          <w:sz w:val="22"/>
        </w:rPr>
        <w:t>：租户/平台根据违规严重程度，执行主播扣分、场次限流、账号封禁、整改公示等后续处罚动作，完成违规闭环。</w:t>
      </w:r>
    </w:p>
    <w:p w14:paraId="00306AC3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词库与规则迭代优化</w:t>
      </w:r>
      <w:r>
        <w:rPr>
          <w:rFonts w:ascii="Arial" w:hAnsi="Arial" w:eastAsia="等线" w:cs="Arial"/>
          <w:sz w:val="22"/>
        </w:rPr>
        <w:t>：平台定期汇总全租户高频违规新词、变体词，更新全局词库；租户根据本场直播违规情况，补充专属违禁词、优化自定义规则，实现风控迭代。</w:t>
      </w:r>
    </w:p>
    <w:p w14:paraId="54224381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数据沉淀与权限对账</w:t>
      </w:r>
      <w:r>
        <w:rPr>
          <w:rFonts w:ascii="Arial" w:hAnsi="Arial" w:eastAsia="等线" w:cs="Arial"/>
          <w:sz w:val="22"/>
        </w:rPr>
        <w:t>：同步风控数据至平台总后台，完成多租户风控数据统计、合规评级，保障平台整体合规管控能力。</w:t>
      </w:r>
    </w:p>
    <w:p w14:paraId="711F96A0">
      <w:pPr>
        <w:spacing w:before="380" w:after="140" w:line="288" w:lineRule="auto"/>
        <w:ind w:left="0"/>
        <w:jc w:val="left"/>
        <w:outlineLvl w:val="0"/>
      </w:pPr>
      <w:bookmarkStart w:id="13" w:name="heading_13"/>
      <w:r>
        <w:rPr>
          <w:rFonts w:ascii="Arial" w:hAnsi="Arial" w:eastAsia="等线" w:cs="Arial"/>
          <w:b/>
          <w:sz w:val="36"/>
        </w:rPr>
        <w:t>四、全层级链路拆解（平台→租户→场次→直播→违禁处理）</w:t>
      </w:r>
      <w:bookmarkEnd w:id="13"/>
    </w:p>
    <w:p w14:paraId="2C154D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精准拆解五大核心层级的联动逻辑、权限边界、动作流转，明确每一层级的输入、操作、输出、优先级，解决多租户SaaS场景下规则冲突、权责不清的问题。</w:t>
      </w:r>
    </w:p>
    <w:p w14:paraId="49AD9FB6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1. 平台层链路（顶层管控）</w:t>
      </w:r>
      <w:bookmarkEnd w:id="14"/>
    </w:p>
    <w:p w14:paraId="448F99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：合规底线管控，统一标准、统一兜底</w:t>
      </w:r>
    </w:p>
    <w:p w14:paraId="68B455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核心动作</w:t>
      </w:r>
      <w:r>
        <w:rPr>
          <w:rFonts w:ascii="Arial" w:hAnsi="Arial" w:eastAsia="等线" w:cs="Arial"/>
          <w:sz w:val="22"/>
        </w:rPr>
        <w:t>：搭建全局违禁词基础库、定义风险等级标准、制定强制处置规则、开放租户配置权限、监控全平台违规数据、迭代全局词库、监管租户风控合规性</w:t>
      </w:r>
    </w:p>
    <w:p w14:paraId="6135A51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输出结果</w:t>
      </w:r>
      <w:r>
        <w:rPr>
          <w:rFonts w:ascii="Arial" w:hAnsi="Arial" w:eastAsia="等线" w:cs="Arial"/>
          <w:sz w:val="22"/>
        </w:rPr>
        <w:t>：全平台通用风控规则包、合规底线标准、租户风控权限模板</w:t>
      </w:r>
    </w:p>
    <w:p w14:paraId="22232765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2. SaaS租户层链路（企业个性化管控）</w:t>
      </w:r>
      <w:bookmarkEnd w:id="15"/>
    </w:p>
    <w:p w14:paraId="6000836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：行业&amp;企业专属风控，继承平台规则，个性化补充</w:t>
      </w:r>
    </w:p>
    <w:p w14:paraId="114FAA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核心动作</w:t>
      </w:r>
      <w:r>
        <w:rPr>
          <w:rFonts w:ascii="Arial" w:hAnsi="Arial" w:eastAsia="等线" w:cs="Arial"/>
          <w:sz w:val="22"/>
        </w:rPr>
        <w:t>：开通/关闭风控功能、继承平台基础词库、新增行业专属违禁词、配置企业白名单、自定义中低危处置策略、设置主播风控权限、查看全租户风控数据</w:t>
      </w:r>
    </w:p>
    <w:p w14:paraId="38A6F0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权限边界</w:t>
      </w:r>
      <w:r>
        <w:rPr>
          <w:rFonts w:ascii="Arial" w:hAnsi="Arial" w:eastAsia="等线" w:cs="Arial"/>
          <w:sz w:val="22"/>
        </w:rPr>
        <w:t>：不可修改/删除平台高危强制词库，可强化规则、新增规则、宽松规则不可降级平台强制规则</w:t>
      </w:r>
    </w:p>
    <w:p w14:paraId="4C1BA3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输出结果</w:t>
      </w:r>
      <w:r>
        <w:rPr>
          <w:rFonts w:ascii="Arial" w:hAnsi="Arial" w:eastAsia="等线" w:cs="Arial"/>
          <w:sz w:val="22"/>
        </w:rPr>
        <w:t>：租户专属风控规则包（平台规则+租户自定义规则）</w:t>
      </w:r>
    </w:p>
    <w:p w14:paraId="70A38D45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3. 直播场次层链路（单场场景管控）</w:t>
      </w:r>
      <w:bookmarkEnd w:id="16"/>
    </w:p>
    <w:p w14:paraId="6377CC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：单场直播场景适配，临时规则微调</w:t>
      </w:r>
    </w:p>
    <w:p w14:paraId="65D06BD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核心动作</w:t>
      </w:r>
      <w:r>
        <w:rPr>
          <w:rFonts w:ascii="Arial" w:hAnsi="Arial" w:eastAsia="等线" w:cs="Arial"/>
          <w:sz w:val="22"/>
        </w:rPr>
        <w:t>：创建场次后加载租户默认规则、新增本场临时违禁词/白名单、调整本场风控严格度、设置场景豁免内容、预审本场直播素材、锁定本场最终风控规则</w:t>
      </w:r>
    </w:p>
    <w:p w14:paraId="0C7D23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优先级</w:t>
      </w:r>
      <w:r>
        <w:rPr>
          <w:rFonts w:ascii="Arial" w:hAnsi="Arial" w:eastAsia="等线" w:cs="Arial"/>
          <w:sz w:val="22"/>
        </w:rPr>
        <w:t>：场次临时规则 &gt; 租户全局规则 &gt; 平台基础规则</w:t>
      </w:r>
    </w:p>
    <w:p w14:paraId="4FDD2EC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输出结果</w:t>
      </w:r>
      <w:r>
        <w:rPr>
          <w:rFonts w:ascii="Arial" w:hAnsi="Arial" w:eastAsia="等线" w:cs="Arial"/>
          <w:sz w:val="22"/>
        </w:rPr>
        <w:t>：单场直播专属最终风控规则，开播后固化生效</w:t>
      </w:r>
    </w:p>
    <w:p w14:paraId="68A379BD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4. 实时直播层链路（执行载体）</w:t>
      </w:r>
      <w:bookmarkEnd w:id="17"/>
    </w:p>
    <w:p w14:paraId="0A4F8D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：规则落地、实时检测、内容风控</w:t>
      </w:r>
    </w:p>
    <w:p w14:paraId="5538F1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核心动作</w:t>
      </w:r>
      <w:r>
        <w:rPr>
          <w:rFonts w:ascii="Arial" w:hAnsi="Arial" w:eastAsia="等线" w:cs="Arial"/>
          <w:sz w:val="22"/>
        </w:rPr>
        <w:t>：实时采集直播音视频、文本内容、ASR语音转写、多层级词库匹配、语义智能识别、风险等级判定、实时日志记录</w:t>
      </w:r>
    </w:p>
    <w:p w14:paraId="607D995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核心能力</w:t>
      </w:r>
      <w:r>
        <w:rPr>
          <w:rFonts w:ascii="Arial" w:hAnsi="Arial" w:eastAsia="等线" w:cs="Arial"/>
          <w:sz w:val="22"/>
        </w:rPr>
        <w:t>：支持变体词、谐音词、拆分词、语义违规识别，规避人工话术绕控操作</w:t>
      </w:r>
    </w:p>
    <w:p w14:paraId="69DC1E7D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5. 违禁词处理层链路（结果闭环）</w:t>
      </w:r>
      <w:bookmarkEnd w:id="18"/>
    </w:p>
    <w:p w14:paraId="2860DAE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核心定位</w:t>
      </w:r>
      <w:r>
        <w:rPr>
          <w:rFonts w:ascii="Arial" w:hAnsi="Arial" w:eastAsia="等线" w:cs="Arial"/>
          <w:sz w:val="22"/>
        </w:rPr>
        <w:t>：分级处置、溯源归档、迭代优化</w:t>
      </w:r>
    </w:p>
    <w:p w14:paraId="0759DA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标准处置顺序</w:t>
      </w:r>
      <w:r>
        <w:rPr>
          <w:rFonts w:ascii="Arial" w:hAnsi="Arial" w:eastAsia="等线" w:cs="Arial"/>
          <w:sz w:val="22"/>
        </w:rPr>
        <w:t>：违禁词触发识别 → 风险等级判定 → 系统自动分级处置 → 人工复核纠错 → 日志留存取证 → 播后复盘报告生成 → 违规整改处罚 → 词库规则迭代</w:t>
      </w:r>
    </w:p>
    <w:p w14:paraId="2402066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闭环要求</w:t>
      </w:r>
      <w:r>
        <w:rPr>
          <w:rFonts w:ascii="Arial" w:hAnsi="Arial" w:eastAsia="等线" w:cs="Arial"/>
          <w:sz w:val="22"/>
        </w:rPr>
        <w:t>：所有违规行为100%留痕、100%可溯源、高频违规100%迭代优化</w:t>
      </w:r>
    </w:p>
    <w:p w14:paraId="5F396F2F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五、核心关键节点与硬性规则</w:t>
      </w:r>
      <w:bookmarkEnd w:id="19"/>
    </w:p>
    <w:p w14:paraId="722DC68A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1. 规则优先级关键节点（不可突破）</w:t>
      </w:r>
      <w:bookmarkEnd w:id="20"/>
    </w:p>
    <w:p w14:paraId="26B611C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高危违规：平台强制规则绝对优先，租户、场次无权豁免；中低危违规：场次自定义规则可覆盖租户、平台宽松规则，实现个性化管控。</w:t>
      </w:r>
    </w:p>
    <w:p w14:paraId="6A6D8946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2. 开播预审关键节点</w:t>
      </w:r>
      <w:bookmarkEnd w:id="21"/>
    </w:p>
    <w:p w14:paraId="2F7CC2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所有直播必须完成</w:t>
      </w:r>
      <w:r>
        <w:rPr>
          <w:rFonts w:ascii="Arial" w:hAnsi="Arial" w:eastAsia="等线" w:cs="Arial"/>
          <w:b/>
          <w:sz w:val="22"/>
        </w:rPr>
        <w:t>脚本+素材违禁预审</w:t>
      </w:r>
      <w:r>
        <w:rPr>
          <w:rFonts w:ascii="Arial" w:hAnsi="Arial" w:eastAsia="等线" w:cs="Arial"/>
          <w:sz w:val="22"/>
        </w:rPr>
        <w:t>，高危违规未整改，系统强制拦截开播，杜绝源头违规。</w:t>
      </w:r>
    </w:p>
    <w:p w14:paraId="5AD7AC13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3. 实时风控响应关键节点</w:t>
      </w:r>
      <w:bookmarkEnd w:id="22"/>
    </w:p>
    <w:p w14:paraId="416BFD8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违禁词识别响应延迟≤200ms，高危违规即刻拦截，中危违规秒级告警，低危违规实时记录，保障直播风控实时性。</w:t>
      </w:r>
    </w:p>
    <w:p w14:paraId="074A2E23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4. 权限隔离关键节点</w:t>
      </w:r>
      <w:bookmarkEnd w:id="23"/>
    </w:p>
    <w:p w14:paraId="5B0034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平台管全局合规、租户管自有场景、场次管单场定制，三层权限完全隔离，互不越权，避免多租户数据、规则混淆。</w:t>
      </w:r>
    </w:p>
    <w:p w14:paraId="73AB87C1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5. 数据溯源关键节点</w:t>
      </w:r>
      <w:bookmarkEnd w:id="24"/>
    </w:p>
    <w:p w14:paraId="5E846A4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所有风控记录、违规截图、语音片段、处置记录永久留存，支持平台、租户分级查询，满足监管核查、纠纷取证需求。</w:t>
      </w:r>
    </w:p>
    <w:p w14:paraId="1C9C4E04">
      <w:pPr>
        <w:spacing w:before="380" w:after="140" w:line="288" w:lineRule="auto"/>
        <w:ind w:left="0"/>
        <w:jc w:val="left"/>
        <w:outlineLvl w:val="0"/>
      </w:pPr>
      <w:bookmarkStart w:id="25" w:name="heading_25"/>
      <w:r>
        <w:rPr>
          <w:rFonts w:ascii="Arial" w:hAnsi="Arial" w:eastAsia="等线" w:cs="Arial"/>
          <w:b/>
          <w:sz w:val="36"/>
        </w:rPr>
        <w:t>六、核心动作总顺序（标准化SOP）</w:t>
      </w:r>
      <w:bookmarkEnd w:id="25"/>
    </w:p>
    <w:p w14:paraId="3C66F4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平台更新全局词库&amp;规则 → 租户继承+自定义专属规则 → 创建直播场次并配置单场风控参数 → 直播素材预审整改 → 开播固化本场风控规则 → 实时内容采集&amp;ASR转写 → 多层违禁词匹配识别 → 风险等级判定 → 分级自动处置 → 人工复核纠错 → 实时日志留存 → 直播结束生成风控报告 → 违规整改处罚 → 词库&amp;规则迭代优化</w:t>
      </w:r>
    </w:p>
    <w:p w14:paraId="3159C6E1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七、体系核心优势（适配SaaS多租户场景）</w:t>
      </w:r>
      <w:bookmarkEnd w:id="26"/>
    </w:p>
    <w:p w14:paraId="15FDF74F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分层隔离，权责清晰</w:t>
      </w:r>
      <w:r>
        <w:rPr>
          <w:rFonts w:ascii="Arial" w:hAnsi="Arial" w:eastAsia="等线" w:cs="Arial"/>
          <w:sz w:val="22"/>
        </w:rPr>
        <w:t>：平台、租户、场次三级规则隔离，兼顾统一合规底线与个性化业务需求，适配多行业租户。</w:t>
      </w:r>
    </w:p>
    <w:p w14:paraId="5CBCDB7F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全周期闭环风控</w:t>
      </w:r>
      <w:r>
        <w:rPr>
          <w:rFonts w:ascii="Arial" w:hAnsi="Arial" w:eastAsia="等线" w:cs="Arial"/>
          <w:sz w:val="22"/>
        </w:rPr>
        <w:t>：事前预审、事中实时拦截、事后复盘迭代，彻底解决直播违禁漏控、迟控、无溯源问题。</w:t>
      </w:r>
    </w:p>
    <w:p w14:paraId="3475A639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智能防绕控</w:t>
      </w:r>
      <w:r>
        <w:rPr>
          <w:rFonts w:ascii="Arial" w:hAnsi="Arial" w:eastAsia="等线" w:cs="Arial"/>
          <w:sz w:val="22"/>
        </w:rPr>
        <w:t>：不止精准匹配，支持语义、变体、谐音、拆分词识别，杜绝主播话术规避风控的行为。</w:t>
      </w:r>
    </w:p>
    <w:p w14:paraId="2824DEB8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可落地、可追溯、可迭代</w:t>
      </w:r>
      <w:r>
        <w:rPr>
          <w:rFonts w:ascii="Arial" w:hAnsi="Arial" w:eastAsia="等线" w:cs="Arial"/>
          <w:sz w:val="22"/>
        </w:rPr>
        <w:t>：全流程标准化SOP，所有操作留痕，数据可复盘，词库持续迭代，适配最新合规要求与违规变种场景。</w:t>
      </w:r>
    </w:p>
    <w:p w14:paraId="6CA1AE39">
      <w:pPr>
        <w:spacing w:before="120" w:after="120" w:line="288" w:lineRule="auto"/>
        <w:ind w:left="0"/>
        <w:jc w:val="left"/>
      </w:pPr>
      <w:bookmarkStart w:id="27" w:name="_GoBack"/>
      <w:bookmarkEnd w:id="27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思源宋体 CN">
    <w:panose1 w:val="02020700000000000000"/>
    <w:charset w:val="86"/>
    <w:family w:val="auto"/>
    <w:pitch w:val="default"/>
    <w:sig w:usb0="20000083" w:usb1="2ADF3C10" w:usb2="00000016" w:usb3="00000000" w:csb0="60060107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7DC55E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7788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73A79B"/>
    <w:multiLevelType w:val="singleLevel"/>
    <w:tmpl w:val="9D73A79B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A7C5FB21"/>
    <w:multiLevelType w:val="singleLevel"/>
    <w:tmpl w:val="A7C5FB21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">
    <w:nsid w:val="B7AB2E56"/>
    <w:multiLevelType w:val="singleLevel"/>
    <w:tmpl w:val="B7AB2E5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">
    <w:nsid w:val="BB6EC9FE"/>
    <w:multiLevelType w:val="singleLevel"/>
    <w:tmpl w:val="BB6EC9F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CFFDEDEA"/>
    <w:multiLevelType w:val="singleLevel"/>
    <w:tmpl w:val="CFFDEDE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DDEE24DB"/>
    <w:multiLevelType w:val="singleLevel"/>
    <w:tmpl w:val="DDEE24DB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6">
    <w:nsid w:val="DFAEF2D0"/>
    <w:multiLevelType w:val="singleLevel"/>
    <w:tmpl w:val="DFAEF2D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7">
    <w:nsid w:val="E8FE0AD8"/>
    <w:multiLevelType w:val="singleLevel"/>
    <w:tmpl w:val="E8FE0AD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EFFA80D2"/>
    <w:multiLevelType w:val="singleLevel"/>
    <w:tmpl w:val="EFFA80D2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9">
    <w:nsid w:val="F37E3987"/>
    <w:multiLevelType w:val="singleLevel"/>
    <w:tmpl w:val="F37E3987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0">
    <w:nsid w:val="F6E97B9E"/>
    <w:multiLevelType w:val="singleLevel"/>
    <w:tmpl w:val="F6E97B9E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1">
    <w:nsid w:val="F7FA1FE1"/>
    <w:multiLevelType w:val="singleLevel"/>
    <w:tmpl w:val="F7FA1FE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FBAE2083"/>
    <w:multiLevelType w:val="singleLevel"/>
    <w:tmpl w:val="FBAE2083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13">
    <w:nsid w:val="FBFDB7E2"/>
    <w:multiLevelType w:val="singleLevel"/>
    <w:tmpl w:val="FBFDB7E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4">
    <w:nsid w:val="FCEC9503"/>
    <w:multiLevelType w:val="singleLevel"/>
    <w:tmpl w:val="FCEC9503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5">
    <w:nsid w:val="FDBA6A0B"/>
    <w:multiLevelType w:val="singleLevel"/>
    <w:tmpl w:val="FDBA6A0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FDBED17A"/>
    <w:multiLevelType w:val="singleLevel"/>
    <w:tmpl w:val="FDBED17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7">
    <w:nsid w:val="FFFCF58F"/>
    <w:multiLevelType w:val="singleLevel"/>
    <w:tmpl w:val="FFFCF58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677A6D0A"/>
    <w:multiLevelType w:val="singleLevel"/>
    <w:tmpl w:val="677A6D0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71F4A5AC"/>
    <w:multiLevelType w:val="singleLevel"/>
    <w:tmpl w:val="71F4A5AC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0">
    <w:nsid w:val="74CEFFC0"/>
    <w:multiLevelType w:val="singleLevel"/>
    <w:tmpl w:val="74CEFFC0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1">
    <w:nsid w:val="7C7EF3DF"/>
    <w:multiLevelType w:val="singleLevel"/>
    <w:tmpl w:val="7C7EF3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2">
    <w:nsid w:val="7DB79E23"/>
    <w:multiLevelType w:val="singleLevel"/>
    <w:tmpl w:val="7DB79E23"/>
    <w:lvl w:ilvl="0" w:tentative="0">
      <w:start w:val="4"/>
      <w:numFmt w:val="decimal"/>
      <w:lvlText w:val="%1."/>
      <w:lvlJc w:val="left"/>
      <w:rPr>
        <w:color w:val="3370FF"/>
      </w:rPr>
    </w:lvl>
  </w:abstractNum>
  <w:num w:numId="1">
    <w:abstractNumId w:val="1"/>
  </w:num>
  <w:num w:numId="2">
    <w:abstractNumId w:val="8"/>
  </w:num>
  <w:num w:numId="3">
    <w:abstractNumId w:val="16"/>
  </w:num>
  <w:num w:numId="4">
    <w:abstractNumId w:val="9"/>
  </w:num>
  <w:num w:numId="5">
    <w:abstractNumId w:val="20"/>
  </w:num>
  <w:num w:numId="6">
    <w:abstractNumId w:val="3"/>
  </w:num>
  <w:num w:numId="7">
    <w:abstractNumId w:val="4"/>
  </w:num>
  <w:num w:numId="8">
    <w:abstractNumId w:val="7"/>
  </w:num>
  <w:num w:numId="9">
    <w:abstractNumId w:val="5"/>
  </w:num>
  <w:num w:numId="10">
    <w:abstractNumId w:val="21"/>
  </w:num>
  <w:num w:numId="11">
    <w:abstractNumId w:val="2"/>
  </w:num>
  <w:num w:numId="12">
    <w:abstractNumId w:val="15"/>
  </w:num>
  <w:num w:numId="13">
    <w:abstractNumId w:val="14"/>
  </w:num>
  <w:num w:numId="14">
    <w:abstractNumId w:val="12"/>
  </w:num>
  <w:num w:numId="15">
    <w:abstractNumId w:val="19"/>
  </w:num>
  <w:num w:numId="16">
    <w:abstractNumId w:val="11"/>
  </w:num>
  <w:num w:numId="17">
    <w:abstractNumId w:val="6"/>
  </w:num>
  <w:num w:numId="18">
    <w:abstractNumId w:val="22"/>
  </w:num>
  <w:num w:numId="19">
    <w:abstractNumId w:val="10"/>
  </w:num>
  <w:num w:numId="20">
    <w:abstractNumId w:val="17"/>
  </w:num>
  <w:num w:numId="21">
    <w:abstractNumId w:val="0"/>
  </w:num>
  <w:num w:numId="22">
    <w:abstractNumId w:val="18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C743E3"/>
    <w:rsid w:val="7F4EF45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TotalTime>0</TotalTime>
  <ScaleCrop>false</ScaleCrop>
  <LinksUpToDate>false</LinksUpToDate>
  <Application>WPS Office_12.1.25869.25869_F1E327BC-269C-435d-A152-05C5408002CA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2026-05-13T11:22:00Z</dcterms:created>
  <dc:creator>Apache POI</dc:creator>
  <cp:lastModifiedBy>Elton</cp:lastModifiedBy>
  <dcterms:modified xsi:type="dcterms:W3CDTF">2026-05-13T11:41:42Z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5EABB3F79FD4D5C0F6F2036A224CE55E_43</vt:lpwstr>
  </property>
</Properties>
</file>