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D2D2" w14:textId="77777777" w:rsidR="00E11C82" w:rsidRPr="008931A5" w:rsidRDefault="00E11C82" w:rsidP="009231CD">
      <w:pPr>
        <w:pStyle w:val="Ttulo1"/>
        <w:rPr>
          <w:lang w:val="en-US"/>
        </w:rPr>
      </w:pPr>
      <w:bookmarkStart w:id="0" w:name="_Toc532921385"/>
      <w:bookmarkStart w:id="1" w:name="_Toc384039731"/>
      <w:bookmarkStart w:id="2" w:name="_Toc450643650"/>
      <w:bookmarkStart w:id="3" w:name="_Toc381196349"/>
      <w:r w:rsidRPr="00820B00">
        <w:t>Dados Ge</w:t>
      </w:r>
      <w:r w:rsidRPr="008931A5">
        <w:rPr>
          <w:lang w:val="en-US"/>
        </w:rPr>
        <w:t>rais</w:t>
      </w:r>
      <w:bookmarkEnd w:id="0"/>
      <w:r w:rsidRPr="008931A5">
        <w:rPr>
          <w:lang w:val="en-US"/>
        </w:rPr>
        <w:tab/>
      </w:r>
    </w:p>
    <w:p w14:paraId="6D808C3E" w14:textId="77777777" w:rsidR="00E11C82" w:rsidRPr="00BC667F" w:rsidRDefault="00E11C82" w:rsidP="00E11C82">
      <w:pPr>
        <w:pStyle w:val="TOTVSItlico"/>
      </w:pPr>
      <w:r w:rsidRPr="00BC667F">
        <w:tab/>
      </w:r>
      <w:r w:rsidRPr="00BC667F">
        <w:tab/>
      </w:r>
    </w:p>
    <w:tbl>
      <w:tblPr>
        <w:tblW w:w="10273" w:type="dxa"/>
        <w:tblInd w:w="70" w:type="dxa"/>
        <w:tblBorders>
          <w:top w:val="single" w:sz="12" w:space="0" w:color="008000"/>
          <w:bottom w:val="single" w:sz="12" w:space="0" w:color="008000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2"/>
        <w:gridCol w:w="4961"/>
      </w:tblGrid>
      <w:tr w:rsidR="00E11C82" w14:paraId="73B06512" w14:textId="77777777" w:rsidTr="0093737F">
        <w:trPr>
          <w:cantSplit/>
          <w:trHeight w:val="443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7910B13" w14:textId="77777777" w:rsidR="00E11C82" w:rsidRDefault="00E11C82" w:rsidP="00DB2677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262CF1E" w14:textId="77777777" w:rsidR="00E11C82" w:rsidRDefault="00E11C82" w:rsidP="00DB2677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3737F" w14:paraId="68C6B567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51226610" w14:textId="7C66F995" w:rsidR="0093737F" w:rsidRDefault="0093737F" w:rsidP="0093737F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 w:rsidRPr="009E31A3">
              <w:t>Nome do Cliente: BHG S.A. - BRAZIL HOSPITALITY GROUP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FB25DD6" w14:textId="2C1BD5F9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Código do Cliente: T5853000</w:t>
            </w:r>
          </w:p>
        </w:tc>
      </w:tr>
      <w:tr w:rsidR="0093737F" w14:paraId="16399CBE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A2A2861" w14:textId="069D6050" w:rsidR="0093737F" w:rsidRPr="00040E7F" w:rsidRDefault="0093737F" w:rsidP="0093737F">
            <w:pPr>
              <w:jc w:val="left"/>
            </w:pPr>
            <w:r w:rsidRPr="00040E7F">
              <w:t>Nome do Projeto: D000011362 - PROJETO DE IMPLANTAÇÃO ERP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2E5BE3A9" w14:textId="1E8A313B" w:rsidR="0093737F" w:rsidRPr="00040E7F" w:rsidRDefault="0093737F" w:rsidP="0093737F">
            <w:pPr>
              <w:jc w:val="left"/>
            </w:pPr>
            <w:r w:rsidRPr="00040E7F">
              <w:t>Código do Projeto: D000011362001</w:t>
            </w:r>
          </w:p>
        </w:tc>
      </w:tr>
      <w:tr w:rsidR="0093737F" w14:paraId="3140FC7F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3B3EF067" w14:textId="2D50D040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 xml:space="preserve">Data: </w:t>
            </w:r>
            <w:r>
              <w:t>11/03/</w:t>
            </w:r>
            <w:r w:rsidRPr="009E31A3">
              <w:t>2020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hideMark/>
          </w:tcPr>
          <w:p w14:paraId="78996EEA" w14:textId="78D0EB5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t>Ref. Proposta Comercial: A25312</w:t>
            </w:r>
          </w:p>
        </w:tc>
      </w:tr>
      <w:tr w:rsidR="0093737F" w14:paraId="3BF5C2A9" w14:textId="77777777" w:rsidTr="0093737F">
        <w:trPr>
          <w:cantSplit/>
          <w:trHeight w:val="344"/>
        </w:trPr>
        <w:tc>
          <w:tcPr>
            <w:tcW w:w="5312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252366C9" w14:textId="637CBE1D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TOTVS: Claudinei</w:t>
            </w:r>
            <w:r w:rsidR="00B3143E">
              <w:t xml:space="preserve"> Ferreira</w:t>
            </w:r>
          </w:p>
        </w:tc>
        <w:tc>
          <w:tcPr>
            <w:tcW w:w="496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hideMark/>
          </w:tcPr>
          <w:p w14:paraId="5A2AEDE8" w14:textId="57A70ED4" w:rsidR="0093737F" w:rsidRDefault="0093737F" w:rsidP="0093737F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9E31A3">
              <w:t>Gerente/Coordenador Cliente: Anderson Bolauf</w:t>
            </w:r>
          </w:p>
        </w:tc>
      </w:tr>
    </w:tbl>
    <w:p w14:paraId="5E399E04" w14:textId="77777777" w:rsidR="00E11C82" w:rsidRDefault="00E11C82" w:rsidP="009231CD">
      <w:pPr>
        <w:pStyle w:val="Ttulo1"/>
        <w:numPr>
          <w:ilvl w:val="0"/>
          <w:numId w:val="0"/>
        </w:numPr>
        <w:ind w:left="357"/>
        <w:rPr>
          <w:lang w:val="en-US"/>
        </w:rPr>
      </w:pPr>
    </w:p>
    <w:p w14:paraId="636FEA60" w14:textId="77777777" w:rsidR="00E11C82" w:rsidRPr="008B6AF9" w:rsidRDefault="00E11C82" w:rsidP="009231CD">
      <w:pPr>
        <w:pStyle w:val="Ttulo1"/>
      </w:pPr>
      <w:bookmarkStart w:id="4" w:name="_Toc462666109"/>
      <w:bookmarkStart w:id="5" w:name="_Toc532921386"/>
      <w:bookmarkStart w:id="6" w:name="_Toc462218024"/>
      <w:bookmarkStart w:id="7" w:name="_Toc463027529"/>
      <w:bookmarkEnd w:id="1"/>
      <w:bookmarkEnd w:id="2"/>
      <w:bookmarkEnd w:id="3"/>
      <w:r w:rsidRPr="00FE7F10">
        <w:t xml:space="preserve">Dados da </w:t>
      </w:r>
      <w:bookmarkEnd w:id="4"/>
      <w:r>
        <w:t>Customização</w:t>
      </w:r>
      <w:bookmarkEnd w:id="5"/>
    </w:p>
    <w:p w14:paraId="577F466E" w14:textId="77777777" w:rsidR="00E11C82" w:rsidRPr="0066105E" w:rsidRDefault="00E11C82" w:rsidP="00E11C82">
      <w:pPr>
        <w:pStyle w:val="PargrafodaLista"/>
        <w:ind w:left="1360"/>
        <w:jc w:val="left"/>
        <w:rPr>
          <w:rFonts w:asciiTheme="minorHAnsi" w:hAnsiTheme="minorHAnsi"/>
          <w:color w:val="518DD4"/>
        </w:rPr>
      </w:pPr>
    </w:p>
    <w:tbl>
      <w:tblPr>
        <w:tblW w:w="0" w:type="auto"/>
        <w:tblInd w:w="133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ayout w:type="fixed"/>
        <w:tblLook w:val="0000" w:firstRow="0" w:lastRow="0" w:firstColumn="0" w:lastColumn="0" w:noHBand="0" w:noVBand="0"/>
      </w:tblPr>
      <w:tblGrid>
        <w:gridCol w:w="10210"/>
      </w:tblGrid>
      <w:tr w:rsidR="00E11C82" w:rsidRPr="00025654" w14:paraId="35E7804C" w14:textId="77777777" w:rsidTr="00DB2677">
        <w:trPr>
          <w:trHeight w:val="442"/>
        </w:trPr>
        <w:tc>
          <w:tcPr>
            <w:tcW w:w="10210" w:type="dxa"/>
            <w:shd w:val="clear" w:color="auto" w:fill="F2F2F2" w:themeFill="background1" w:themeFillShade="F2"/>
            <w:vAlign w:val="center"/>
          </w:tcPr>
          <w:p w14:paraId="48BDD6D5" w14:textId="77777777" w:rsidR="00E11C82" w:rsidRPr="0066105E" w:rsidRDefault="00E11C82" w:rsidP="00DB2677">
            <w:pPr>
              <w:jc w:val="center"/>
              <w:rPr>
                <w:b/>
              </w:rPr>
            </w:pPr>
            <w:r w:rsidRPr="0066105E">
              <w:rPr>
                <w:b/>
              </w:rPr>
              <w:t>Dados da Personalização</w:t>
            </w:r>
          </w:p>
        </w:tc>
      </w:tr>
      <w:tr w:rsidR="00E11C82" w:rsidRPr="0066105E" w14:paraId="4688CA1B" w14:textId="77777777" w:rsidTr="00DB2677">
        <w:tc>
          <w:tcPr>
            <w:tcW w:w="10210" w:type="dxa"/>
          </w:tcPr>
          <w:p w14:paraId="0D31B210" w14:textId="3F3AFBEA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Extra Projeto: </w:t>
            </w:r>
            <w:r w:rsidR="0093737F">
              <w:rPr>
                <w:rFonts w:eastAsia="Times New Roman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1"/>
                  </w:checkBox>
                </w:ffData>
              </w:fldChar>
            </w:r>
            <w:r w:rsidR="0093737F">
              <w:rPr>
                <w:rFonts w:eastAsia="Times New Roman"/>
                <w:lang w:eastAsia="pt-BR"/>
              </w:rPr>
              <w:instrText xml:space="preserve"> FORMCHECKBOX </w:instrText>
            </w:r>
            <w:r w:rsidR="0018414F">
              <w:rPr>
                <w:rFonts w:eastAsia="Times New Roman"/>
                <w:lang w:eastAsia="pt-BR"/>
              </w:rPr>
            </w:r>
            <w:r w:rsidR="0018414F">
              <w:rPr>
                <w:rFonts w:eastAsia="Times New Roman"/>
                <w:lang w:eastAsia="pt-BR"/>
              </w:rPr>
              <w:fldChar w:fldCharType="separate"/>
            </w:r>
            <w:r w:rsidR="0093737F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Sim            </w:t>
            </w:r>
            <w:r w:rsidRPr="00EA2E21">
              <w:rPr>
                <w:rFonts w:eastAsia="Times New Roman"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/>
                <w:lang w:eastAsia="pt-BR"/>
              </w:rPr>
              <w:instrText xml:space="preserve"> FORMCHECKBOX </w:instrText>
            </w:r>
            <w:r w:rsidR="0018414F">
              <w:rPr>
                <w:rFonts w:eastAsia="Times New Roman"/>
                <w:lang w:eastAsia="pt-BR"/>
              </w:rPr>
            </w:r>
            <w:r w:rsidR="0018414F">
              <w:rPr>
                <w:rFonts w:eastAsia="Times New Roman"/>
                <w:lang w:eastAsia="pt-BR"/>
              </w:rPr>
              <w:fldChar w:fldCharType="separate"/>
            </w:r>
            <w:r w:rsidRPr="00EA2E21">
              <w:rPr>
                <w:rFonts w:eastAsia="Times New Roman"/>
                <w:lang w:eastAsia="pt-BR"/>
              </w:rPr>
              <w:fldChar w:fldCharType="end"/>
            </w:r>
            <w:r w:rsidRPr="00EA2E21">
              <w:rPr>
                <w:rFonts w:eastAsia="Times New Roman"/>
                <w:lang w:eastAsia="pt-BR"/>
              </w:rPr>
              <w:t xml:space="preserve">Não </w:t>
            </w:r>
          </w:p>
        </w:tc>
      </w:tr>
      <w:tr w:rsidR="00E11C82" w:rsidRPr="0066105E" w14:paraId="08A12808" w14:textId="77777777" w:rsidTr="00DB2677">
        <w:tc>
          <w:tcPr>
            <w:tcW w:w="10210" w:type="dxa"/>
          </w:tcPr>
          <w:p w14:paraId="08BE53CA" w14:textId="77777777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Qtd. Horas: </w:t>
            </w:r>
          </w:p>
        </w:tc>
      </w:tr>
      <w:tr w:rsidR="00E11C82" w:rsidRPr="0066105E" w14:paraId="15FB12B2" w14:textId="77777777" w:rsidTr="00DB2677">
        <w:tc>
          <w:tcPr>
            <w:tcW w:w="10210" w:type="dxa"/>
          </w:tcPr>
          <w:p w14:paraId="29895E80" w14:textId="77C46D79" w:rsidR="00E11C82" w:rsidRPr="00EA2E21" w:rsidRDefault="00E11C82" w:rsidP="0093737F">
            <w:pPr>
              <w:jc w:val="left"/>
              <w:rPr>
                <w:bCs/>
              </w:rPr>
            </w:pPr>
            <w:r w:rsidRPr="00EA2E21">
              <w:rPr>
                <w:bCs/>
              </w:rPr>
              <w:t>Criticidade para Implementação</w:t>
            </w:r>
            <w:r w:rsidR="0063258A">
              <w:rPr>
                <w:bCs/>
              </w:rPr>
              <w:t>:</w:t>
            </w:r>
            <w:r w:rsidRPr="00EA2E21">
              <w:rPr>
                <w:bCs/>
              </w:rPr>
              <w:t xml:space="preserve">   </w:t>
            </w:r>
            <w:r w:rsidR="0093737F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11"/>
            <w:r w:rsidR="0093737F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8414F">
              <w:rPr>
                <w:rFonts w:eastAsia="Times New Roman" w:cs="Tahoma"/>
                <w:lang w:eastAsia="pt-BR"/>
              </w:rPr>
            </w:r>
            <w:r w:rsidR="0018414F">
              <w:rPr>
                <w:rFonts w:eastAsia="Times New Roman" w:cs="Tahoma"/>
                <w:lang w:eastAsia="pt-BR"/>
              </w:rPr>
              <w:fldChar w:fldCharType="separate"/>
            </w:r>
            <w:r w:rsidR="0093737F">
              <w:rPr>
                <w:rFonts w:eastAsia="Times New Roman" w:cs="Tahoma"/>
                <w:lang w:eastAsia="pt-BR"/>
              </w:rPr>
              <w:fldChar w:fldCharType="end"/>
            </w:r>
            <w:bookmarkEnd w:id="8"/>
            <w:r w:rsidRPr="00EA2E21">
              <w:rPr>
                <w:rFonts w:eastAsia="Times New Roman" w:cs="Tahoma"/>
                <w:lang w:eastAsia="pt-BR"/>
              </w:rPr>
              <w:t xml:space="preserve"> Alto Impacto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8414F">
              <w:rPr>
                <w:rFonts w:eastAsia="Times New Roman" w:cs="Tahoma"/>
                <w:lang w:eastAsia="pt-BR"/>
              </w:rPr>
            </w:r>
            <w:r w:rsidR="0018414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Médio Impacto    </w:t>
            </w:r>
            <w:r w:rsidRPr="00EA2E21">
              <w:rPr>
                <w:rFonts w:eastAsia="Times New Roman" w:cs="Tahoma"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2E21">
              <w:rPr>
                <w:rFonts w:eastAsia="Times New Roman" w:cs="Tahoma"/>
                <w:lang w:eastAsia="pt-BR"/>
              </w:rPr>
              <w:instrText xml:space="preserve"> FORMCHECKBOX </w:instrText>
            </w:r>
            <w:r w:rsidR="0018414F">
              <w:rPr>
                <w:rFonts w:eastAsia="Times New Roman" w:cs="Tahoma"/>
                <w:lang w:eastAsia="pt-BR"/>
              </w:rPr>
            </w:r>
            <w:r w:rsidR="0018414F">
              <w:rPr>
                <w:rFonts w:eastAsia="Times New Roman" w:cs="Tahoma"/>
                <w:lang w:eastAsia="pt-BR"/>
              </w:rPr>
              <w:fldChar w:fldCharType="separate"/>
            </w:r>
            <w:r w:rsidRPr="00EA2E21">
              <w:rPr>
                <w:rFonts w:eastAsia="Times New Roman" w:cs="Tahoma"/>
                <w:lang w:eastAsia="pt-BR"/>
              </w:rPr>
              <w:fldChar w:fldCharType="end"/>
            </w:r>
            <w:r w:rsidRPr="00EA2E21">
              <w:rPr>
                <w:rFonts w:eastAsia="Times New Roman" w:cs="Tahoma"/>
                <w:lang w:eastAsia="pt-BR"/>
              </w:rPr>
              <w:t xml:space="preserve"> Baixo Impacto</w:t>
            </w:r>
          </w:p>
        </w:tc>
      </w:tr>
      <w:tr w:rsidR="00E11C82" w:rsidRPr="0066105E" w14:paraId="5BAC8887" w14:textId="77777777" w:rsidTr="00DB2677">
        <w:tc>
          <w:tcPr>
            <w:tcW w:w="10210" w:type="dxa"/>
          </w:tcPr>
          <w:p w14:paraId="5C08E0FF" w14:textId="57CED0E3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no Cliente: </w:t>
            </w:r>
            <w:r w:rsidR="00B3143E">
              <w:rPr>
                <w:bCs/>
              </w:rPr>
              <w:t>Augusto Souza</w:t>
            </w:r>
          </w:p>
        </w:tc>
      </w:tr>
      <w:tr w:rsidR="00E11C82" w:rsidRPr="0066105E" w14:paraId="3293B591" w14:textId="77777777" w:rsidTr="00DB2677">
        <w:tc>
          <w:tcPr>
            <w:tcW w:w="10210" w:type="dxa"/>
          </w:tcPr>
          <w:p w14:paraId="04FE807C" w14:textId="14914C5E" w:rsidR="00E11C82" w:rsidRPr="00EA2E21" w:rsidRDefault="00E11C82" w:rsidP="00DB2677">
            <w:pPr>
              <w:jc w:val="left"/>
              <w:rPr>
                <w:bCs/>
              </w:rPr>
            </w:pPr>
            <w:r w:rsidRPr="00EA2E21">
              <w:rPr>
                <w:bCs/>
              </w:rPr>
              <w:t xml:space="preserve">Responsável na TOTVS: </w:t>
            </w:r>
            <w:r w:rsidR="00B3143E">
              <w:rPr>
                <w:bCs/>
              </w:rPr>
              <w:t>Marcelo Oliveira</w:t>
            </w:r>
          </w:p>
        </w:tc>
      </w:tr>
    </w:tbl>
    <w:p w14:paraId="67A94F12" w14:textId="77777777" w:rsidR="00E11C82" w:rsidRPr="0066105E" w:rsidRDefault="00E11C82" w:rsidP="00E11C82">
      <w:pPr>
        <w:jc w:val="left"/>
        <w:rPr>
          <w:color w:val="518DD4"/>
        </w:rPr>
      </w:pPr>
    </w:p>
    <w:p w14:paraId="60819762" w14:textId="6699852F" w:rsidR="0063258A" w:rsidRPr="0063258A" w:rsidRDefault="0063258A" w:rsidP="0063258A">
      <w:pPr>
        <w:ind w:firstLine="142"/>
        <w:jc w:val="left"/>
        <w:rPr>
          <w:rFonts w:eastAsia="Times New Roman"/>
          <w:b/>
          <w:lang w:eastAsia="pt-BR"/>
        </w:rPr>
      </w:pPr>
      <w:r w:rsidRPr="0063258A">
        <w:rPr>
          <w:rFonts w:eastAsia="Times New Roman"/>
          <w:b/>
          <w:lang w:eastAsia="pt-BR"/>
        </w:rPr>
        <w:t>LEGENDA</w:t>
      </w:r>
    </w:p>
    <w:p w14:paraId="654B45BF" w14:textId="67F942B9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Alto Impacto: Não é possível implementar sem a modificação no software</w:t>
      </w:r>
      <w:r>
        <w:rPr>
          <w:rFonts w:eastAsia="Times New Roman"/>
          <w:lang w:eastAsia="pt-BR"/>
        </w:rPr>
        <w:t>;</w:t>
      </w:r>
    </w:p>
    <w:p w14:paraId="13BF92EC" w14:textId="77777777" w:rsidR="00E11C82" w:rsidRPr="0070783E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</w:t>
      </w:r>
      <w:r>
        <w:rPr>
          <w:rFonts w:eastAsia="Times New Roman"/>
          <w:lang w:eastAsia="pt-BR"/>
        </w:rPr>
        <w:t>dificações após a implementação;</w:t>
      </w:r>
    </w:p>
    <w:p w14:paraId="377415BE" w14:textId="77777777" w:rsidR="00E11C82" w:rsidRDefault="00E11C82" w:rsidP="0063258A">
      <w:pPr>
        <w:ind w:firstLine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p w14:paraId="7B72E1BA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014A9642" w14:textId="77777777" w:rsidR="00E11C82" w:rsidRDefault="00E11C82" w:rsidP="00E11C82">
      <w:pPr>
        <w:ind w:left="142" w:firstLine="567"/>
        <w:jc w:val="left"/>
        <w:rPr>
          <w:rFonts w:eastAsia="Times New Roman"/>
          <w:lang w:eastAsia="pt-BR"/>
        </w:rPr>
      </w:pPr>
    </w:p>
    <w:p w14:paraId="257314DB" w14:textId="77777777" w:rsidR="00E11C82" w:rsidRPr="00FE7F10" w:rsidRDefault="00E11C82" w:rsidP="009231CD">
      <w:pPr>
        <w:pStyle w:val="Ttulo1"/>
      </w:pPr>
      <w:bookmarkStart w:id="9" w:name="_Toc462666110"/>
      <w:bookmarkStart w:id="10" w:name="_Toc532921387"/>
      <w:r w:rsidRPr="00FE7F10">
        <w:t xml:space="preserve">Especificação da </w:t>
      </w:r>
      <w:bookmarkEnd w:id="9"/>
      <w:r>
        <w:t>Customização</w:t>
      </w:r>
      <w:bookmarkEnd w:id="10"/>
    </w:p>
    <w:p w14:paraId="4AF3D5D9" w14:textId="77777777" w:rsidR="00E11C82" w:rsidRPr="0066105E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1" w:name="_Toc444764034"/>
      <w:bookmarkStart w:id="12" w:name="_Toc462666111"/>
      <w:bookmarkStart w:id="13" w:name="_Toc532921388"/>
      <w:r w:rsidRPr="0066105E">
        <w:rPr>
          <w:sz w:val="26"/>
          <w:szCs w:val="26"/>
          <w:lang w:eastAsia="pt-BR"/>
        </w:rPr>
        <w:t>Processo Atual</w:t>
      </w:r>
      <w:bookmarkEnd w:id="11"/>
      <w:bookmarkEnd w:id="12"/>
      <w:r>
        <w:rPr>
          <w:sz w:val="26"/>
          <w:szCs w:val="26"/>
          <w:lang w:eastAsia="pt-BR"/>
        </w:rPr>
        <w:t xml:space="preserve"> (“AS IS”)</w:t>
      </w:r>
      <w:bookmarkEnd w:id="13"/>
    </w:p>
    <w:p w14:paraId="075FC555" w14:textId="77777777" w:rsidR="00E11C82" w:rsidRDefault="00E11C82" w:rsidP="00E11C82">
      <w:pPr>
        <w:rPr>
          <w:szCs w:val="20"/>
        </w:rPr>
      </w:pPr>
    </w:p>
    <w:p w14:paraId="154BF2EC" w14:textId="0E5F457E" w:rsidR="00A27F19" w:rsidRPr="008C5298" w:rsidRDefault="00A27F19" w:rsidP="008C5298">
      <w:pPr>
        <w:rPr>
          <w:lang w:val="en-US" w:eastAsia="pt-BR"/>
        </w:rPr>
      </w:pPr>
      <w:r w:rsidRPr="008C5298">
        <w:rPr>
          <w:lang w:val="en-US" w:eastAsia="pt-BR"/>
        </w:rPr>
        <w:t>O processo atual consiste em incluir pedido de compras no SIENGE e em seguida lançar o adiantamento no financeiro para futura compensação.</w:t>
      </w:r>
    </w:p>
    <w:p w14:paraId="339DB19A" w14:textId="77777777" w:rsidR="00E11C82" w:rsidRPr="00472886" w:rsidRDefault="00E11C82" w:rsidP="00E11C82">
      <w:pPr>
        <w:ind w:left="1000"/>
        <w:rPr>
          <w:color w:val="FF0000"/>
        </w:rPr>
      </w:pPr>
    </w:p>
    <w:p w14:paraId="43B33637" w14:textId="77777777" w:rsidR="00E11C82" w:rsidRPr="00472886" w:rsidRDefault="00E11C82" w:rsidP="00E11C82">
      <w:pPr>
        <w:pStyle w:val="Ttulo2"/>
        <w:numPr>
          <w:ilvl w:val="1"/>
          <w:numId w:val="29"/>
        </w:numPr>
        <w:jc w:val="both"/>
        <w:rPr>
          <w:sz w:val="26"/>
          <w:szCs w:val="26"/>
          <w:lang w:eastAsia="pt-BR"/>
        </w:rPr>
      </w:pPr>
      <w:bookmarkStart w:id="14" w:name="_Toc444764035"/>
      <w:bookmarkStart w:id="15" w:name="_Toc462666112"/>
      <w:bookmarkStart w:id="16" w:name="_Toc532921389"/>
      <w:r w:rsidRPr="00472886">
        <w:rPr>
          <w:sz w:val="26"/>
          <w:szCs w:val="26"/>
          <w:lang w:eastAsia="pt-BR"/>
        </w:rPr>
        <w:t>Processo Proposto</w:t>
      </w:r>
      <w:bookmarkEnd w:id="14"/>
      <w:bookmarkEnd w:id="15"/>
      <w:r>
        <w:rPr>
          <w:sz w:val="26"/>
          <w:szCs w:val="26"/>
          <w:lang w:eastAsia="pt-BR"/>
        </w:rPr>
        <w:t xml:space="preserve"> (“TO BE”)</w:t>
      </w:r>
      <w:bookmarkEnd w:id="16"/>
    </w:p>
    <w:p w14:paraId="4D33B8F7" w14:textId="77777777" w:rsidR="00E11C82" w:rsidRDefault="00E11C82" w:rsidP="00A036C3">
      <w:pPr>
        <w:pStyle w:val="Ttulo2"/>
        <w:numPr>
          <w:ilvl w:val="2"/>
          <w:numId w:val="29"/>
        </w:numPr>
        <w:ind w:left="2268" w:hanging="505"/>
        <w:jc w:val="both"/>
        <w:rPr>
          <w:sz w:val="26"/>
          <w:szCs w:val="26"/>
          <w:lang w:eastAsia="pt-BR"/>
        </w:rPr>
      </w:pPr>
      <w:bookmarkStart w:id="17" w:name="_Toc532921390"/>
      <w:r>
        <w:rPr>
          <w:sz w:val="26"/>
          <w:szCs w:val="26"/>
          <w:lang w:eastAsia="pt-BR"/>
        </w:rPr>
        <w:t>Descrição Funcional</w:t>
      </w:r>
      <w:bookmarkEnd w:id="17"/>
    </w:p>
    <w:p w14:paraId="372B28AA" w14:textId="77777777" w:rsidR="00A27F19" w:rsidRPr="00A27F19" w:rsidRDefault="00A27F19" w:rsidP="00A27F19">
      <w:pPr>
        <w:rPr>
          <w:lang w:val="en-US" w:eastAsia="pt-BR"/>
        </w:rPr>
      </w:pPr>
    </w:p>
    <w:p w14:paraId="0BCBACFD" w14:textId="77777777" w:rsidR="00BF6697" w:rsidRDefault="00A27F19" w:rsidP="00E11C82">
      <w:pPr>
        <w:rPr>
          <w:lang w:val="en-US" w:eastAsia="pt-BR"/>
        </w:rPr>
      </w:pPr>
      <w:r>
        <w:rPr>
          <w:lang w:val="en-US" w:eastAsia="pt-BR"/>
        </w:rPr>
        <w:t xml:space="preserve">A customização tem por finalidade inlcluir o </w:t>
      </w:r>
      <w:r w:rsidR="0029113C">
        <w:rPr>
          <w:lang w:val="en-US" w:eastAsia="pt-BR"/>
        </w:rPr>
        <w:t xml:space="preserve">adiantamento financeiro após a importação do pedido de compras. </w:t>
      </w:r>
    </w:p>
    <w:p w14:paraId="544BC587" w14:textId="741A637D" w:rsidR="00E11C82" w:rsidRDefault="0029113C" w:rsidP="00E11C82">
      <w:pPr>
        <w:rPr>
          <w:lang w:val="en-US" w:eastAsia="pt-BR"/>
        </w:rPr>
      </w:pPr>
      <w:r>
        <w:rPr>
          <w:lang w:val="en-US" w:eastAsia="pt-BR"/>
        </w:rPr>
        <w:t>O motivo de tal customização é que no SIENGE</w:t>
      </w:r>
      <w:r w:rsidR="00BF6697">
        <w:rPr>
          <w:lang w:val="en-US" w:eastAsia="pt-BR"/>
        </w:rPr>
        <w:t>,</w:t>
      </w:r>
      <w:r>
        <w:rPr>
          <w:lang w:val="en-US" w:eastAsia="pt-BR"/>
        </w:rPr>
        <w:t xml:space="preserve"> o adiantamento financeiro é feito em rotina específica, enquanto que no Protheus é realizado dentro da própria rotina de inclusão de pedido de compras.</w:t>
      </w:r>
    </w:p>
    <w:p w14:paraId="05FB4918" w14:textId="5E781C8D" w:rsidR="00610870" w:rsidRDefault="00610870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79E5B829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8" w:name="_Toc532921391"/>
      <w:r>
        <w:rPr>
          <w:sz w:val="26"/>
          <w:szCs w:val="26"/>
          <w:lang w:eastAsia="pt-BR"/>
        </w:rPr>
        <w:lastRenderedPageBreak/>
        <w:t>Configurações &amp; Premissas</w:t>
      </w:r>
      <w:bookmarkEnd w:id="18"/>
      <w:r>
        <w:rPr>
          <w:sz w:val="26"/>
          <w:szCs w:val="26"/>
          <w:lang w:eastAsia="pt-BR"/>
        </w:rPr>
        <w:t xml:space="preserve"> </w:t>
      </w:r>
    </w:p>
    <w:p w14:paraId="32E36849" w14:textId="77777777" w:rsidR="008C5298" w:rsidRDefault="008C5298" w:rsidP="00E11C82">
      <w:pPr>
        <w:ind w:left="709"/>
        <w:rPr>
          <w:lang w:val="en-US" w:eastAsia="pt-BR"/>
        </w:rPr>
      </w:pPr>
    </w:p>
    <w:p w14:paraId="01984E9E" w14:textId="6B152C4F" w:rsidR="008C5298" w:rsidRDefault="008C5298" w:rsidP="008C5298">
      <w:pPr>
        <w:pStyle w:val="PargrafodaLista"/>
        <w:numPr>
          <w:ilvl w:val="0"/>
          <w:numId w:val="35"/>
        </w:numPr>
        <w:rPr>
          <w:lang w:val="en-US" w:eastAsia="pt-BR"/>
        </w:rPr>
      </w:pPr>
      <w:r w:rsidRPr="008C5298">
        <w:rPr>
          <w:lang w:val="en-US" w:eastAsia="pt-BR"/>
        </w:rPr>
        <w:t>Pedido de Compras</w:t>
      </w:r>
    </w:p>
    <w:p w14:paraId="72912AB9" w14:textId="1FABA1CA" w:rsidR="00BF6697" w:rsidRDefault="00BF6697" w:rsidP="008C5298">
      <w:pPr>
        <w:rPr>
          <w:lang w:val="en-US" w:eastAsia="pt-BR"/>
        </w:rPr>
      </w:pPr>
      <w:r>
        <w:rPr>
          <w:lang w:val="en-US" w:eastAsia="pt-BR"/>
        </w:rPr>
        <w:t>Rotina MATA121</w:t>
      </w:r>
    </w:p>
    <w:p w14:paraId="4621029A" w14:textId="77777777" w:rsidR="00BF6697" w:rsidRDefault="00BF6697" w:rsidP="008C5298">
      <w:pPr>
        <w:rPr>
          <w:lang w:val="en-US" w:eastAsia="pt-BR"/>
        </w:rPr>
      </w:pPr>
    </w:p>
    <w:p w14:paraId="48BADBF1" w14:textId="2528CE07" w:rsidR="008C5298" w:rsidRDefault="008C5298" w:rsidP="008C5298">
      <w:pPr>
        <w:rPr>
          <w:lang w:val="en-US" w:eastAsia="pt-BR"/>
        </w:rPr>
      </w:pPr>
      <w:r w:rsidRPr="0029113C">
        <w:rPr>
          <w:lang w:val="en-US" w:eastAsia="pt-BR"/>
        </w:rPr>
        <w:t xml:space="preserve">Para inclusão de adiantamento financeiro através de importação originado no sistema SIENGE, é necessário </w:t>
      </w:r>
      <w:r>
        <w:rPr>
          <w:lang w:val="en-US" w:eastAsia="pt-BR"/>
        </w:rPr>
        <w:t>que o Pedido de Compra esteja disp</w:t>
      </w:r>
      <w:r w:rsidR="00704A72">
        <w:rPr>
          <w:lang w:val="en-US" w:eastAsia="pt-BR"/>
        </w:rPr>
        <w:t>onível no Protheus</w:t>
      </w:r>
      <w:r>
        <w:rPr>
          <w:lang w:val="en-US" w:eastAsia="pt-BR"/>
        </w:rPr>
        <w:t>.</w:t>
      </w:r>
    </w:p>
    <w:p w14:paraId="3367A666" w14:textId="77777777" w:rsidR="00BF6697" w:rsidRDefault="00BF6697" w:rsidP="008C5298">
      <w:pPr>
        <w:rPr>
          <w:lang w:val="en-US" w:eastAsia="pt-BR"/>
        </w:rPr>
      </w:pPr>
    </w:p>
    <w:p w14:paraId="5CE2C9B1" w14:textId="790882F1" w:rsidR="008C5298" w:rsidRPr="008C5298" w:rsidRDefault="008C5298" w:rsidP="008C5298">
      <w:pPr>
        <w:pStyle w:val="PargrafodaLista"/>
        <w:numPr>
          <w:ilvl w:val="0"/>
          <w:numId w:val="35"/>
        </w:numPr>
        <w:rPr>
          <w:lang w:val="en-US" w:eastAsia="pt-BR"/>
        </w:rPr>
      </w:pPr>
      <w:r>
        <w:rPr>
          <w:lang w:val="en-US" w:eastAsia="pt-BR"/>
        </w:rPr>
        <w:t>Condição de pagamento</w:t>
      </w:r>
    </w:p>
    <w:p w14:paraId="0EBA2116" w14:textId="11A4D7A4" w:rsidR="008C5298" w:rsidRDefault="008C5298" w:rsidP="008C5298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Rotina MATA</w:t>
      </w:r>
      <w:r w:rsidR="00BF6697">
        <w:rPr>
          <w:lang w:val="en-US" w:eastAsia="pt-BR"/>
        </w:rPr>
        <w:t>360</w:t>
      </w:r>
    </w:p>
    <w:p w14:paraId="159403E4" w14:textId="77777777" w:rsidR="008C5298" w:rsidRPr="00A35CE7" w:rsidRDefault="008C5298" w:rsidP="008C5298">
      <w:pPr>
        <w:tabs>
          <w:tab w:val="left" w:pos="90"/>
        </w:tabs>
        <w:ind w:right="91"/>
        <w:rPr>
          <w:lang w:val="en-US" w:eastAsia="pt-BR"/>
        </w:rPr>
      </w:pPr>
    </w:p>
    <w:p w14:paraId="6A65EC76" w14:textId="77777777" w:rsidR="008C5298" w:rsidRDefault="008C5298" w:rsidP="008C5298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Para que o adiantamento financeiro funcione no padrão do Protheus é necessário que o cadastro de Condição de Pagamento em questão esteja com o campo “Adiantamneto” (E4_CTRATD) preenchido como “1-Sim”.</w:t>
      </w:r>
    </w:p>
    <w:p w14:paraId="2E44F93F" w14:textId="77777777" w:rsidR="00704A72" w:rsidRDefault="00704A72" w:rsidP="008C5298">
      <w:pPr>
        <w:tabs>
          <w:tab w:val="left" w:pos="90"/>
        </w:tabs>
        <w:ind w:right="91"/>
        <w:rPr>
          <w:lang w:val="en-US" w:eastAsia="pt-BR"/>
        </w:rPr>
      </w:pPr>
    </w:p>
    <w:p w14:paraId="5CB9EE04" w14:textId="6832362F" w:rsidR="008C5298" w:rsidRDefault="008C5298" w:rsidP="008C5298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Necessário que seja revisado os cadastros de condição de pagamento.</w:t>
      </w:r>
    </w:p>
    <w:p w14:paraId="30407636" w14:textId="77777777" w:rsidR="00704A72" w:rsidRDefault="00704A72" w:rsidP="008C5298">
      <w:pPr>
        <w:tabs>
          <w:tab w:val="left" w:pos="90"/>
        </w:tabs>
        <w:ind w:right="91"/>
        <w:rPr>
          <w:lang w:val="en-US" w:eastAsia="pt-BR"/>
        </w:rPr>
      </w:pPr>
    </w:p>
    <w:p w14:paraId="6CD02E42" w14:textId="098B917E" w:rsidR="00704A72" w:rsidRDefault="00704A72" w:rsidP="008C5298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Será avaliado quais informações correlatos a definição de prazo de pagamento para que seja equiparado a estrutura do Protheus.</w:t>
      </w:r>
    </w:p>
    <w:p w14:paraId="617265D0" w14:textId="77777777" w:rsidR="00E11C82" w:rsidRPr="00390DF0" w:rsidRDefault="00E11C82" w:rsidP="00E11C82">
      <w:pPr>
        <w:pStyle w:val="Ttulo2"/>
        <w:numPr>
          <w:ilvl w:val="2"/>
          <w:numId w:val="29"/>
        </w:numPr>
        <w:ind w:left="2268" w:hanging="504"/>
        <w:jc w:val="both"/>
        <w:rPr>
          <w:sz w:val="26"/>
          <w:szCs w:val="26"/>
          <w:lang w:eastAsia="pt-BR"/>
        </w:rPr>
      </w:pPr>
      <w:bookmarkStart w:id="19" w:name="_Toc444764036"/>
      <w:bookmarkStart w:id="20" w:name="_Toc462666115"/>
      <w:bookmarkStart w:id="21" w:name="_Toc532921393"/>
      <w:r w:rsidRPr="00390DF0">
        <w:rPr>
          <w:sz w:val="26"/>
          <w:szCs w:val="26"/>
          <w:lang w:eastAsia="pt-BR"/>
        </w:rPr>
        <w:t>Customizações</w:t>
      </w:r>
      <w:bookmarkEnd w:id="19"/>
      <w:bookmarkEnd w:id="20"/>
      <w:bookmarkEnd w:id="21"/>
    </w:p>
    <w:p w14:paraId="7D1D63B3" w14:textId="227DA1F4" w:rsidR="0029113C" w:rsidRDefault="0029113C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  <w:r>
        <w:rPr>
          <w:rFonts w:cs="Arial"/>
          <w:color w:val="FF0000"/>
          <w:sz w:val="24"/>
          <w:szCs w:val="24"/>
        </w:rPr>
        <w:tab/>
      </w:r>
    </w:p>
    <w:p w14:paraId="2505EED6" w14:textId="17B4CBB5" w:rsidR="0065417B" w:rsidRDefault="0065417B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ab/>
      </w:r>
      <w:r>
        <w:rPr>
          <w:lang w:val="en-US" w:eastAsia="pt-BR"/>
        </w:rPr>
        <w:tab/>
      </w:r>
      <w:r>
        <w:rPr>
          <w:lang w:val="en-US" w:eastAsia="pt-BR"/>
        </w:rPr>
        <w:tab/>
      </w:r>
      <w:r>
        <w:rPr>
          <w:lang w:val="en-US" w:eastAsia="pt-BR"/>
        </w:rPr>
        <w:tab/>
      </w:r>
      <w:r>
        <w:rPr>
          <w:lang w:val="en-US" w:eastAsia="pt-BR"/>
        </w:rPr>
        <w:tab/>
      </w:r>
      <w:r>
        <w:rPr>
          <w:lang w:val="en-US" w:eastAsia="pt-BR"/>
        </w:rPr>
        <w:tab/>
      </w:r>
      <w:r>
        <w:rPr>
          <w:lang w:val="en-US" w:eastAsia="pt-BR"/>
        </w:rPr>
        <w:tab/>
        <w:t>Segue dados que deverão ser alimentados no Protheus para que seja gerado adiantamento financeiro devidamente vinculado ao pedido de compras respectivo:</w:t>
      </w:r>
    </w:p>
    <w:p w14:paraId="4A593776" w14:textId="68CD79B2" w:rsidR="00704A72" w:rsidRDefault="00704A72" w:rsidP="00704A72">
      <w:pPr>
        <w:tabs>
          <w:tab w:val="left" w:pos="90"/>
        </w:tabs>
        <w:ind w:right="91"/>
        <w:rPr>
          <w:lang w:val="en-US" w:eastAsia="pt-BR"/>
        </w:rPr>
      </w:pPr>
    </w:p>
    <w:p w14:paraId="3F54E72B" w14:textId="336D4EBF" w:rsidR="00704A72" w:rsidRPr="00704A72" w:rsidRDefault="00704A72" w:rsidP="00704A72">
      <w:pPr>
        <w:pStyle w:val="PargrafodaLista"/>
        <w:numPr>
          <w:ilvl w:val="0"/>
          <w:numId w:val="34"/>
        </w:num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Condição de Pagamento (SE4)</w:t>
      </w:r>
    </w:p>
    <w:p w14:paraId="5BB1758B" w14:textId="77777777" w:rsidR="00704A72" w:rsidRDefault="00704A72" w:rsidP="0029113C">
      <w:pPr>
        <w:tabs>
          <w:tab w:val="left" w:pos="90"/>
        </w:tabs>
        <w:ind w:right="91"/>
        <w:rPr>
          <w:lang w:val="en-US" w:eastAsia="pt-BR"/>
        </w:rPr>
      </w:pPr>
    </w:p>
    <w:p w14:paraId="0372B36E" w14:textId="5D4FF443" w:rsidR="00704A72" w:rsidRDefault="00704A72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 xml:space="preserve">Na estrutura do Protheus, para que seja gerado títulos de pagamento antecipado, é necessário que a condição de pagamento utilizada esteja com o campo </w:t>
      </w:r>
      <w:r>
        <w:rPr>
          <w:lang w:val="en-US" w:eastAsia="pt-BR"/>
        </w:rPr>
        <w:t>“Adiantamneto” (E4_CTRATD) preenchido como “1-Sim”.</w:t>
      </w:r>
    </w:p>
    <w:p w14:paraId="30B6AC68" w14:textId="3740E814" w:rsidR="00704A72" w:rsidRDefault="00704A72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 xml:space="preserve">Poderá ser criado uma validação para que seja identificado o prazo de pagamento informado no sitema de origem com os dias de vencimento informado no campo E4_COND e </w:t>
      </w:r>
      <w:r w:rsidR="00B8697F">
        <w:rPr>
          <w:lang w:val="en-US" w:eastAsia="pt-BR"/>
        </w:rPr>
        <w:t>E4_CTRATD igual a “1”.</w:t>
      </w:r>
    </w:p>
    <w:p w14:paraId="0A59EF60" w14:textId="77777777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</w:p>
    <w:p w14:paraId="50141591" w14:textId="45527624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E4_CODIGO – Código da Condição de Pagamento;</w:t>
      </w:r>
    </w:p>
    <w:p w14:paraId="7DE495C4" w14:textId="1E35E570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E4_TIPO – Tipo da condição de pagamento (sugere-se inicializador padrão igual a “1”);</w:t>
      </w:r>
    </w:p>
    <w:p w14:paraId="625A45B8" w14:textId="2BB6C87B" w:rsidR="00704A72" w:rsidRDefault="00B8697F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E4_COND – Dias onde é definido dias de vencimento a partir da emissão do documento;</w:t>
      </w:r>
    </w:p>
    <w:p w14:paraId="14AFA97F" w14:textId="4292F13D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E4_DESCRI – Descrição da Condição de Pagamento;</w:t>
      </w:r>
    </w:p>
    <w:p w14:paraId="1675DC59" w14:textId="10E5A761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E4_CTRATD</w:t>
      </w:r>
      <w:r>
        <w:rPr>
          <w:lang w:val="en-US" w:eastAsia="pt-BR"/>
        </w:rPr>
        <w:t xml:space="preserve"> – Indica se a condição de pagamento trata adiantamentofinanceiro.</w:t>
      </w:r>
    </w:p>
    <w:p w14:paraId="3465428C" w14:textId="77777777" w:rsidR="00B8697F" w:rsidRDefault="00B8697F" w:rsidP="0029113C">
      <w:pPr>
        <w:tabs>
          <w:tab w:val="left" w:pos="90"/>
        </w:tabs>
        <w:ind w:right="91"/>
        <w:rPr>
          <w:lang w:val="en-US" w:eastAsia="pt-BR"/>
        </w:rPr>
      </w:pPr>
    </w:p>
    <w:p w14:paraId="40D84881" w14:textId="53F316A1" w:rsidR="0029113C" w:rsidRDefault="00A35CE7" w:rsidP="00A35CE7">
      <w:pPr>
        <w:pStyle w:val="PargrafodaLista"/>
        <w:numPr>
          <w:ilvl w:val="0"/>
          <w:numId w:val="34"/>
        </w:num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Relacionamento Pedido x Adiantamento (FIE)</w:t>
      </w:r>
    </w:p>
    <w:p w14:paraId="60E4B3D8" w14:textId="77777777" w:rsidR="00A35CE7" w:rsidRDefault="00A35CE7" w:rsidP="00A35CE7">
      <w:pPr>
        <w:tabs>
          <w:tab w:val="left" w:pos="90"/>
        </w:tabs>
        <w:ind w:right="91"/>
        <w:rPr>
          <w:u w:val="single"/>
          <w:lang w:val="en-US" w:eastAsia="pt-BR"/>
        </w:rPr>
      </w:pPr>
    </w:p>
    <w:p w14:paraId="407CB356" w14:textId="69BA1B20" w:rsidR="00A35CE7" w:rsidRDefault="00A35CE7" w:rsidP="00A35CE7">
      <w:pPr>
        <w:tabs>
          <w:tab w:val="left" w:pos="90"/>
        </w:tabs>
        <w:ind w:right="91"/>
        <w:rPr>
          <w:lang w:val="en-US" w:eastAsia="pt-BR"/>
        </w:rPr>
      </w:pPr>
      <w:r w:rsidRPr="00A35CE7">
        <w:rPr>
          <w:lang w:val="en-US" w:eastAsia="pt-BR"/>
        </w:rPr>
        <w:t xml:space="preserve">Ao </w:t>
      </w:r>
      <w:r>
        <w:rPr>
          <w:lang w:val="en-US" w:eastAsia="pt-BR"/>
        </w:rPr>
        <w:t>realiza</w:t>
      </w:r>
      <w:r w:rsidRPr="00A35CE7">
        <w:rPr>
          <w:lang w:val="en-US" w:eastAsia="pt-BR"/>
        </w:rPr>
        <w:t xml:space="preserve">r </w:t>
      </w:r>
      <w:r>
        <w:rPr>
          <w:lang w:val="en-US" w:eastAsia="pt-BR"/>
        </w:rPr>
        <w:t>o adiantamento é alimentado a tabela FIE</w:t>
      </w:r>
      <w:r w:rsidR="00EA6002">
        <w:rPr>
          <w:lang w:val="en-US" w:eastAsia="pt-BR"/>
        </w:rPr>
        <w:t xml:space="preserve"> para relacionar o pedido de compras com o valor de adiantamento lançado no financeiro. Segue campos que devem ser preenchidos:</w:t>
      </w:r>
    </w:p>
    <w:p w14:paraId="23AF8F24" w14:textId="77777777" w:rsidR="00EA6002" w:rsidRDefault="00EA6002" w:rsidP="00A35CE7">
      <w:pPr>
        <w:tabs>
          <w:tab w:val="left" w:pos="90"/>
        </w:tabs>
        <w:ind w:right="91"/>
        <w:rPr>
          <w:lang w:val="en-US" w:eastAsia="pt-BR"/>
        </w:rPr>
      </w:pPr>
    </w:p>
    <w:p w14:paraId="21131CDD" w14:textId="24396F92" w:rsidR="00EA6002" w:rsidRDefault="00294987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FIE_FILIAL – Filial da origem do pedido de compras com adiantamento;</w:t>
      </w:r>
    </w:p>
    <w:p w14:paraId="718AC0D3" w14:textId="6672A154" w:rsidR="00294987" w:rsidRDefault="00294987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FIE_CA</w:t>
      </w:r>
      <w:r w:rsidR="00704A72">
        <w:rPr>
          <w:lang w:val="en-US" w:eastAsia="pt-BR"/>
        </w:rPr>
        <w:t>RT – Identificação da carteira;</w:t>
      </w:r>
    </w:p>
    <w:p w14:paraId="3828B568" w14:textId="60339525" w:rsidR="00294987" w:rsidRDefault="00294987" w:rsidP="00A35CE7">
      <w:pPr>
        <w:tabs>
          <w:tab w:val="left" w:pos="90"/>
        </w:tabs>
        <w:ind w:right="91"/>
        <w:rPr>
          <w:lang w:eastAsia="pt-BR"/>
        </w:rPr>
      </w:pPr>
      <w:r w:rsidRPr="00294987">
        <w:rPr>
          <w:lang w:eastAsia="pt-BR"/>
        </w:rPr>
        <w:t>FIE_PEDIDO</w:t>
      </w:r>
      <w:r>
        <w:rPr>
          <w:lang w:eastAsia="pt-BR"/>
        </w:rPr>
        <w:t xml:space="preserve"> – Número do pedido de compras de origem no Protheus;</w:t>
      </w:r>
    </w:p>
    <w:p w14:paraId="7E5D6689" w14:textId="54B9FC78" w:rsidR="00294987" w:rsidRDefault="00294987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FIE_PREFIX – Prefixo do título;</w:t>
      </w:r>
    </w:p>
    <w:p w14:paraId="52F67A2D" w14:textId="361251CE" w:rsidR="00294987" w:rsidRDefault="00294987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FIE_NUM – Número do título. Deverá concatenar numero do título com código do fornecedor;</w:t>
      </w:r>
    </w:p>
    <w:p w14:paraId="5030D630" w14:textId="602B33A8" w:rsidR="00294987" w:rsidRDefault="00294987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FIE_TIPO – Tipo do título. Será sempre PA</w:t>
      </w:r>
      <w:r w:rsidR="00BE2D80">
        <w:rPr>
          <w:lang w:val="en-US" w:eastAsia="pt-BR"/>
        </w:rPr>
        <w:t>;</w:t>
      </w:r>
    </w:p>
    <w:p w14:paraId="77D92346" w14:textId="216A8653" w:rsidR="00BE2D80" w:rsidRDefault="00BE2D80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FIE_FORNEC – Código do Fornecedor;</w:t>
      </w:r>
    </w:p>
    <w:p w14:paraId="618AB5BA" w14:textId="307E1251" w:rsidR="00BE2D80" w:rsidRDefault="00BE2D80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FIE_LOJA – Loja do fornecedor;</w:t>
      </w:r>
    </w:p>
    <w:p w14:paraId="17AF05CC" w14:textId="67DC5E48" w:rsidR="00BE2D80" w:rsidRDefault="00BE2D80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FIE_VALOR – Valor adiantado;</w:t>
      </w:r>
    </w:p>
    <w:p w14:paraId="57C2D118" w14:textId="1BCF42CC" w:rsidR="00BE2D80" w:rsidRDefault="00BE2D80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FIE_SALDO – Saldo, caso o adiantamento for baixado parcialmente.</w:t>
      </w:r>
    </w:p>
    <w:p w14:paraId="12F6A972" w14:textId="5552DE59" w:rsidR="00B8697F" w:rsidRDefault="00B8697F">
      <w:pPr>
        <w:jc w:val="left"/>
        <w:rPr>
          <w:lang w:val="en-US" w:eastAsia="pt-BR"/>
        </w:rPr>
      </w:pPr>
      <w:r>
        <w:rPr>
          <w:lang w:val="en-US" w:eastAsia="pt-BR"/>
        </w:rPr>
        <w:br w:type="page"/>
      </w:r>
    </w:p>
    <w:p w14:paraId="6728D951" w14:textId="77777777" w:rsidR="00BE2D80" w:rsidRDefault="00BE2D80" w:rsidP="00A35CE7">
      <w:pPr>
        <w:tabs>
          <w:tab w:val="left" w:pos="90"/>
        </w:tabs>
        <w:ind w:right="91"/>
        <w:rPr>
          <w:lang w:val="en-US" w:eastAsia="pt-BR"/>
        </w:rPr>
      </w:pPr>
    </w:p>
    <w:p w14:paraId="7942516A" w14:textId="1F41A5FF" w:rsidR="00BE2D80" w:rsidRPr="00BE2D80" w:rsidRDefault="00BE2D80" w:rsidP="00BE2D80">
      <w:pPr>
        <w:pStyle w:val="PargrafodaLista"/>
        <w:numPr>
          <w:ilvl w:val="0"/>
          <w:numId w:val="34"/>
        </w:numPr>
        <w:tabs>
          <w:tab w:val="left" w:pos="90"/>
        </w:tabs>
        <w:ind w:right="91"/>
        <w:rPr>
          <w:lang w:val="en-US" w:eastAsia="pt-BR"/>
        </w:rPr>
      </w:pPr>
      <w:r w:rsidRPr="00BE2D80">
        <w:rPr>
          <w:lang w:val="en-US" w:eastAsia="pt-BR"/>
        </w:rPr>
        <w:t>Contas a Pagar</w:t>
      </w:r>
      <w:r>
        <w:rPr>
          <w:lang w:val="en-US" w:eastAsia="pt-BR"/>
        </w:rPr>
        <w:t xml:space="preserve"> (SE2)</w:t>
      </w:r>
    </w:p>
    <w:p w14:paraId="338A0A59" w14:textId="77777777" w:rsidR="00A35CE7" w:rsidRDefault="00A35CE7" w:rsidP="00A35CE7">
      <w:pPr>
        <w:tabs>
          <w:tab w:val="left" w:pos="90"/>
        </w:tabs>
        <w:ind w:right="91"/>
        <w:rPr>
          <w:lang w:val="en-US" w:eastAsia="pt-BR"/>
        </w:rPr>
      </w:pPr>
    </w:p>
    <w:p w14:paraId="01B72663" w14:textId="72EC7394" w:rsidR="00A35CE7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 xml:space="preserve">O título tipo </w:t>
      </w:r>
      <w:r w:rsidR="007C30C9">
        <w:rPr>
          <w:lang w:val="en-US" w:eastAsia="pt-BR"/>
        </w:rPr>
        <w:t>de Pagamento Antecipado (</w:t>
      </w:r>
      <w:r>
        <w:rPr>
          <w:lang w:val="en-US" w:eastAsia="pt-BR"/>
        </w:rPr>
        <w:t>PA</w:t>
      </w:r>
      <w:r w:rsidR="007C30C9">
        <w:rPr>
          <w:lang w:val="en-US" w:eastAsia="pt-BR"/>
        </w:rPr>
        <w:t>)</w:t>
      </w:r>
      <w:r>
        <w:rPr>
          <w:lang w:val="en-US" w:eastAsia="pt-BR"/>
        </w:rPr>
        <w:t xml:space="preserve"> será gerado no</w:t>
      </w:r>
      <w:r w:rsidR="007C30C9">
        <w:rPr>
          <w:lang w:val="en-US" w:eastAsia="pt-BR"/>
        </w:rPr>
        <w:t xml:space="preserve"> Contas a Pagar, modulo de</w:t>
      </w:r>
      <w:r>
        <w:rPr>
          <w:lang w:val="en-US" w:eastAsia="pt-BR"/>
        </w:rPr>
        <w:t xml:space="preserve"> financeiro, onde será preenchido os seguintes campos</w:t>
      </w:r>
      <w:r w:rsidR="007C30C9">
        <w:rPr>
          <w:lang w:val="en-US" w:eastAsia="pt-BR"/>
        </w:rPr>
        <w:t>, para future compensação</w:t>
      </w:r>
      <w:r>
        <w:rPr>
          <w:lang w:val="en-US" w:eastAsia="pt-BR"/>
        </w:rPr>
        <w:t>:</w:t>
      </w:r>
    </w:p>
    <w:p w14:paraId="01F102FC" w14:textId="77777777" w:rsidR="008C5298" w:rsidRDefault="008C5298" w:rsidP="00A35CE7">
      <w:pPr>
        <w:tabs>
          <w:tab w:val="left" w:pos="90"/>
        </w:tabs>
        <w:ind w:right="91"/>
        <w:rPr>
          <w:lang w:val="en-US" w:eastAsia="pt-BR"/>
        </w:rPr>
      </w:pPr>
    </w:p>
    <w:p w14:paraId="160C33B9" w14:textId="1E9A13AD" w:rsidR="008C5298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E2_FILIAL – Filial origem</w:t>
      </w:r>
      <w:r w:rsidR="007D226A">
        <w:rPr>
          <w:lang w:val="en-US" w:eastAsia="pt-BR"/>
        </w:rPr>
        <w:t>;</w:t>
      </w:r>
    </w:p>
    <w:p w14:paraId="00E6A3DB" w14:textId="17F19916" w:rsidR="008C5298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E2_PREFIXO – Prefixo do título</w:t>
      </w:r>
      <w:r w:rsidR="007D226A">
        <w:rPr>
          <w:lang w:val="en-US" w:eastAsia="pt-BR"/>
        </w:rPr>
        <w:t>;</w:t>
      </w:r>
    </w:p>
    <w:p w14:paraId="034D6678" w14:textId="2A8A8E2D" w:rsidR="008C5298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E2_NUM – Número do título</w:t>
      </w:r>
      <w:r w:rsidR="007D226A">
        <w:rPr>
          <w:lang w:val="en-US" w:eastAsia="pt-BR"/>
        </w:rPr>
        <w:t>;</w:t>
      </w:r>
    </w:p>
    <w:p w14:paraId="0FC485E2" w14:textId="207D1C22" w:rsidR="008C5298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E2_TIPO – Tipo do título</w:t>
      </w:r>
      <w:r w:rsidR="007D226A">
        <w:rPr>
          <w:lang w:val="en-US" w:eastAsia="pt-BR"/>
        </w:rPr>
        <w:t>;</w:t>
      </w:r>
    </w:p>
    <w:p w14:paraId="03DC00BA" w14:textId="7AACF846" w:rsidR="008C5298" w:rsidRPr="00A35CE7" w:rsidRDefault="008C5298" w:rsidP="00A35CE7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E2_NATUREZ – Natureza financeira para adiantamento</w:t>
      </w:r>
      <w:r w:rsidR="007D226A">
        <w:rPr>
          <w:lang w:val="en-US" w:eastAsia="pt-BR"/>
        </w:rPr>
        <w:t xml:space="preserve"> (sugerido criação de parâmetro para definição da natureza);</w:t>
      </w:r>
    </w:p>
    <w:p w14:paraId="134C511F" w14:textId="24B193F6" w:rsidR="0029113C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 w:rsidRPr="007D226A">
        <w:rPr>
          <w:lang w:val="en-US" w:eastAsia="pt-BR"/>
        </w:rPr>
        <w:t>E2_FORNEC – Código do fornecedor, mesma informação que será preenchida no campo FIE_FORNEC</w:t>
      </w:r>
      <w:r>
        <w:rPr>
          <w:lang w:val="en-US" w:eastAsia="pt-BR"/>
        </w:rPr>
        <w:t>;</w:t>
      </w:r>
    </w:p>
    <w:p w14:paraId="7B6D21AB" w14:textId="2F260F52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E2_LOJA - Loja do fornecedor;</w:t>
      </w:r>
    </w:p>
    <w:p w14:paraId="54BE99FB" w14:textId="3A0B2CB7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E2_EMISSAO – Data da emissão do adiantamento;</w:t>
      </w:r>
    </w:p>
    <w:p w14:paraId="7F59FB50" w14:textId="0AB59472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E2_VENCTO – Vencimento do título;</w:t>
      </w:r>
    </w:p>
    <w:p w14:paraId="15C88E60" w14:textId="730C8ADD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E2_VENCREA – Vencimento real;</w:t>
      </w:r>
    </w:p>
    <w:p w14:paraId="32BA56EB" w14:textId="43383BFE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E2_VALOR – Valor do adiantamento;</w:t>
      </w:r>
    </w:p>
    <w:p w14:paraId="21C72ACD" w14:textId="385AB3EE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E2_SALDO – Saldo do título;</w:t>
      </w:r>
    </w:p>
    <w:p w14:paraId="5F6254EA" w14:textId="6AD93696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 w:rsidRPr="007D226A">
        <w:rPr>
          <w:lang w:val="en-US" w:eastAsia="pt-BR"/>
        </w:rPr>
        <w:t>E2_VENCORI</w:t>
      </w:r>
      <w:r>
        <w:rPr>
          <w:lang w:val="en-US" w:eastAsia="pt-BR"/>
        </w:rPr>
        <w:t xml:space="preserve"> – Vencimento original;</w:t>
      </w:r>
    </w:p>
    <w:p w14:paraId="5B3DBF1A" w14:textId="36BC5CD7" w:rsid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>
        <w:rPr>
          <w:lang w:val="en-US" w:eastAsia="pt-BR"/>
        </w:rPr>
        <w:t>E2_HIST – Histórico do título;</w:t>
      </w:r>
    </w:p>
    <w:p w14:paraId="73426883" w14:textId="47AAAE28" w:rsidR="007D226A" w:rsidRPr="007D226A" w:rsidRDefault="007D226A" w:rsidP="0029113C">
      <w:pPr>
        <w:tabs>
          <w:tab w:val="left" w:pos="90"/>
        </w:tabs>
        <w:ind w:right="91"/>
        <w:rPr>
          <w:lang w:val="en-US" w:eastAsia="pt-BR"/>
        </w:rPr>
      </w:pPr>
      <w:r w:rsidRPr="007D226A">
        <w:rPr>
          <w:lang w:val="en-US" w:eastAsia="pt-BR"/>
        </w:rPr>
        <w:t>E2_FLUXO</w:t>
      </w:r>
      <w:r>
        <w:rPr>
          <w:lang w:val="en-US" w:eastAsia="pt-BR"/>
        </w:rPr>
        <w:t xml:space="preserve"> – Fluxo de caixa.</w:t>
      </w:r>
    </w:p>
    <w:p w14:paraId="4D5811AB" w14:textId="77777777" w:rsidR="00E11C82" w:rsidRDefault="00E11C82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718A92CD" w14:textId="77777777" w:rsidR="00294987" w:rsidRDefault="00294987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5D565226" w14:textId="77777777" w:rsidR="00294987" w:rsidRDefault="00294987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7E5A4C38" w14:textId="12C12A95" w:rsidR="00435A7F" w:rsidRPr="00435A7F" w:rsidRDefault="00435A7F" w:rsidP="00435A7F">
      <w:pPr>
        <w:rPr>
          <w:rFonts w:eastAsia="Times New Roman" w:cs="Calibri"/>
          <w:color w:val="FF0000"/>
          <w:lang w:eastAsia="pt-BR"/>
        </w:rPr>
      </w:pPr>
    </w:p>
    <w:p w14:paraId="651ED23B" w14:textId="77777777" w:rsidR="00294987" w:rsidRDefault="00294987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6A73FE1E" w14:textId="77777777" w:rsidR="00294987" w:rsidRDefault="00294987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7EE8B92F" w14:textId="77777777" w:rsidR="00294987" w:rsidRDefault="00294987" w:rsidP="00E11C82">
      <w:pPr>
        <w:pStyle w:val="PargrafodaLista"/>
        <w:ind w:left="1080"/>
        <w:rPr>
          <w:rFonts w:eastAsia="Times New Roman" w:cs="Calibri"/>
          <w:color w:val="FF0000"/>
          <w:lang w:eastAsia="pt-BR"/>
        </w:rPr>
      </w:pPr>
    </w:p>
    <w:p w14:paraId="46AAA742" w14:textId="77777777" w:rsidR="00E11C82" w:rsidRDefault="00E11C82" w:rsidP="009231CD">
      <w:pPr>
        <w:pStyle w:val="Ttulo1"/>
      </w:pPr>
      <w:bookmarkStart w:id="22" w:name="_Toc532921394"/>
      <w:r w:rsidRPr="0036463E">
        <w:t>Aprovação</w:t>
      </w:r>
      <w:bookmarkEnd w:id="6"/>
      <w:bookmarkEnd w:id="7"/>
      <w:bookmarkEnd w:id="22"/>
      <w:r w:rsidRPr="0036463E">
        <w:t xml:space="preserve"> </w:t>
      </w:r>
    </w:p>
    <w:p w14:paraId="1BDF7C86" w14:textId="77777777" w:rsidR="00E11C82" w:rsidRPr="00EA2E21" w:rsidRDefault="00E11C82" w:rsidP="00E11C82">
      <w:pPr>
        <w:rPr>
          <w:lang w:eastAsia="pt-BR"/>
        </w:rPr>
      </w:pPr>
    </w:p>
    <w:tbl>
      <w:tblPr>
        <w:tblW w:w="0" w:type="auto"/>
        <w:tblInd w:w="139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4A0" w:firstRow="1" w:lastRow="0" w:firstColumn="1" w:lastColumn="0" w:noHBand="0" w:noVBand="1"/>
      </w:tblPr>
      <w:tblGrid>
        <w:gridCol w:w="4678"/>
        <w:gridCol w:w="4076"/>
        <w:gridCol w:w="1452"/>
      </w:tblGrid>
      <w:tr w:rsidR="00E11C82" w14:paraId="2EC23A60" w14:textId="77777777" w:rsidTr="00DB2677">
        <w:trPr>
          <w:trHeight w:val="442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67B8E995" w14:textId="77777777" w:rsidR="00E11C82" w:rsidRDefault="00E11C82" w:rsidP="00DB2677">
            <w:pPr>
              <w:rPr>
                <w:b/>
                <w:bCs/>
              </w:rPr>
            </w:pPr>
            <w:r>
              <w:rPr>
                <w:b/>
                <w:bCs/>
              </w:rPr>
              <w:t>Aprovado por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3BE5EF37" w14:textId="77777777" w:rsidR="00E11C82" w:rsidRDefault="00E11C82" w:rsidP="00DB2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shd w:val="clear" w:color="auto" w:fill="F2F2F2" w:themeFill="background1" w:themeFillShade="F2"/>
            <w:vAlign w:val="center"/>
            <w:hideMark/>
          </w:tcPr>
          <w:p w14:paraId="7F16F502" w14:textId="77777777" w:rsidR="00E11C82" w:rsidRDefault="00E11C82" w:rsidP="00DB2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11C82" w14:paraId="5C070222" w14:textId="77777777" w:rsidTr="00014BDE"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  <w:vAlign w:val="center"/>
          </w:tcPr>
          <w:p w14:paraId="6C463709" w14:textId="77777777" w:rsidR="00E11C82" w:rsidRDefault="00E11C82" w:rsidP="00014BDE">
            <w:pPr>
              <w:jc w:val="left"/>
              <w:rPr>
                <w:bCs/>
              </w:rPr>
            </w:pPr>
          </w:p>
          <w:p w14:paraId="5CBA3D05" w14:textId="7E2C88C0" w:rsidR="00E11C82" w:rsidRPr="00014BDE" w:rsidRDefault="0093737F" w:rsidP="00014BDE">
            <w:pPr>
              <w:jc w:val="left"/>
              <w:rPr>
                <w:bCs/>
                <w:color w:val="808080" w:themeColor="background1" w:themeShade="80"/>
              </w:rPr>
            </w:pPr>
            <w:r w:rsidRPr="00CC619A">
              <w:rPr>
                <w:bCs/>
                <w:color w:val="808080" w:themeColor="background1" w:themeShade="80"/>
              </w:rPr>
              <w:t>Josi Ennes</w:t>
            </w:r>
            <w:r>
              <w:rPr>
                <w:bCs/>
                <w:color w:val="808080" w:themeColor="background1" w:themeShade="80"/>
              </w:rPr>
              <w:t xml:space="preserve"> </w:t>
            </w:r>
            <w:r w:rsidR="00014BDE">
              <w:rPr>
                <w:bCs/>
                <w:color w:val="808080" w:themeColor="background1" w:themeShade="80"/>
              </w:rPr>
              <w:t xml:space="preserve"> (</w:t>
            </w:r>
            <w:r w:rsidRPr="00B2442E">
              <w:rPr>
                <w:bCs/>
                <w:color w:val="808080" w:themeColor="background1" w:themeShade="80"/>
              </w:rPr>
              <w:t>BHG</w:t>
            </w:r>
            <w:r w:rsidR="00014BDE">
              <w:rPr>
                <w:bCs/>
                <w:color w:val="808080" w:themeColor="background1" w:themeShade="80"/>
              </w:rPr>
              <w:t>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6FC3C041" w14:textId="77777777" w:rsidR="00E11C82" w:rsidRDefault="00E11C82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2" w:space="0" w:color="ED9C2E" w:themeColor="accent5"/>
              <w:right w:val="single" w:sz="2" w:space="0" w:color="ED9C2E" w:themeColor="accent5"/>
            </w:tcBorders>
          </w:tcPr>
          <w:p w14:paraId="43B37CD7" w14:textId="77777777" w:rsidR="00E11C82" w:rsidRDefault="00E11C82" w:rsidP="00DB2677">
            <w:pPr>
              <w:rPr>
                <w:b/>
                <w:bCs/>
              </w:rPr>
            </w:pPr>
          </w:p>
          <w:p w14:paraId="57C92E6D" w14:textId="77777777" w:rsidR="00E11C82" w:rsidRDefault="00E11C82" w:rsidP="00DB2677">
            <w:pPr>
              <w:rPr>
                <w:b/>
                <w:bCs/>
              </w:rPr>
            </w:pPr>
          </w:p>
        </w:tc>
      </w:tr>
      <w:tr w:rsidR="00F72F8A" w14:paraId="0C445F05" w14:textId="77777777" w:rsidTr="00014BDE">
        <w:trPr>
          <w:trHeight w:val="570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01737297" w14:textId="0EFAE00F" w:rsidR="00F72F8A" w:rsidRDefault="00014BDE" w:rsidP="00014BDE">
            <w:pPr>
              <w:jc w:val="left"/>
              <w:rPr>
                <w:bCs/>
              </w:rPr>
            </w:pPr>
            <w:r>
              <w:rPr>
                <w:bCs/>
              </w:rPr>
              <w:t>Silas Mariano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4FFC06E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28610EF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06E592BB" w14:textId="77777777" w:rsidTr="00014BDE">
        <w:trPr>
          <w:trHeight w:val="535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78E2E560" w14:textId="0978971F" w:rsidR="00F72F8A" w:rsidRDefault="00014BDE" w:rsidP="00014BDE">
            <w:pPr>
              <w:jc w:val="left"/>
              <w:rPr>
                <w:bCs/>
              </w:rPr>
            </w:pPr>
            <w:r>
              <w:rPr>
                <w:bCs/>
              </w:rPr>
              <w:t>Augusto Soua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33868D09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4BDD612B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63E8E14F" w14:textId="77777777" w:rsidTr="00014BDE">
        <w:trPr>
          <w:trHeight w:val="557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1941D938" w14:textId="45C8217F" w:rsidR="00F72F8A" w:rsidRDefault="00014BDE" w:rsidP="00014BDE">
            <w:pPr>
              <w:jc w:val="left"/>
              <w:rPr>
                <w:bCs/>
              </w:rPr>
            </w:pPr>
            <w:r>
              <w:rPr>
                <w:bCs/>
              </w:rPr>
              <w:t>Leonardo Moreira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0E36FAD6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E418DC6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1EA58F60" w14:textId="77777777" w:rsidTr="00014BDE">
        <w:trPr>
          <w:trHeight w:val="551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2E028D3" w14:textId="2CE831BB" w:rsidR="00F72F8A" w:rsidRDefault="00014BDE" w:rsidP="00014BDE">
            <w:pPr>
              <w:jc w:val="left"/>
              <w:rPr>
                <w:bCs/>
              </w:rPr>
            </w:pPr>
            <w:r>
              <w:rPr>
                <w:bCs/>
              </w:rPr>
              <w:t>Matheus Melo (BHG)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C8B0A62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1A225F" w14:textId="77777777" w:rsidR="00F72F8A" w:rsidRDefault="00F72F8A" w:rsidP="00DB2677">
            <w:pPr>
              <w:rPr>
                <w:b/>
                <w:bCs/>
              </w:rPr>
            </w:pPr>
          </w:p>
        </w:tc>
      </w:tr>
      <w:tr w:rsidR="00F72F8A" w14:paraId="66496DE4" w14:textId="77777777" w:rsidTr="00014BDE">
        <w:trPr>
          <w:trHeight w:val="545"/>
        </w:trPr>
        <w:tc>
          <w:tcPr>
            <w:tcW w:w="4678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  <w:vAlign w:val="center"/>
          </w:tcPr>
          <w:p w14:paraId="407A0DA3" w14:textId="0EAA62B0" w:rsidR="00F72F8A" w:rsidRDefault="00014BDE" w:rsidP="00014BDE">
            <w:pPr>
              <w:jc w:val="left"/>
              <w:rPr>
                <w:bCs/>
              </w:rPr>
            </w:pPr>
            <w:r>
              <w:rPr>
                <w:bCs/>
              </w:rPr>
              <w:t>Marcelo Oliveira (TOTVS)</w:t>
            </w:r>
          </w:p>
        </w:tc>
        <w:tc>
          <w:tcPr>
            <w:tcW w:w="4076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2569F7D0" w14:textId="77777777" w:rsidR="00F72F8A" w:rsidRDefault="00F72F8A" w:rsidP="00DB2677"/>
        </w:tc>
        <w:tc>
          <w:tcPr>
            <w:tcW w:w="1452" w:type="dxa"/>
            <w:tcBorders>
              <w:top w:val="single" w:sz="2" w:space="0" w:color="ED9C2E" w:themeColor="accent5"/>
              <w:left w:val="single" w:sz="2" w:space="0" w:color="ED9C2E" w:themeColor="accent5"/>
              <w:bottom w:val="single" w:sz="8" w:space="0" w:color="ED9C2E" w:themeColor="accent5"/>
              <w:right w:val="single" w:sz="2" w:space="0" w:color="ED9C2E" w:themeColor="accent5"/>
            </w:tcBorders>
          </w:tcPr>
          <w:p w14:paraId="6D54B8FB" w14:textId="77777777" w:rsidR="00F72F8A" w:rsidRDefault="00F72F8A" w:rsidP="00DB2677">
            <w:pPr>
              <w:rPr>
                <w:b/>
                <w:bCs/>
              </w:rPr>
            </w:pPr>
          </w:p>
        </w:tc>
      </w:tr>
    </w:tbl>
    <w:p w14:paraId="1F7C7F01" w14:textId="77777777" w:rsidR="00776C3E" w:rsidRPr="00776C3E" w:rsidRDefault="00776C3E" w:rsidP="0057255B">
      <w:pPr>
        <w:rPr>
          <w:b/>
          <w:color w:val="FF9900"/>
          <w:sz w:val="48"/>
          <w:szCs w:val="48"/>
        </w:rPr>
      </w:pPr>
      <w:bookmarkStart w:id="23" w:name="_GoBack"/>
      <w:bookmarkEnd w:id="23"/>
    </w:p>
    <w:sectPr w:rsidR="00776C3E" w:rsidRPr="00776C3E" w:rsidSect="00173C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 w:code="9"/>
      <w:pgMar w:top="40" w:right="709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3A8AE" w14:textId="77777777" w:rsidR="0018414F" w:rsidRDefault="0018414F" w:rsidP="00CA5701">
      <w:r>
        <w:separator/>
      </w:r>
    </w:p>
  </w:endnote>
  <w:endnote w:type="continuationSeparator" w:id="0">
    <w:p w14:paraId="2A7FA690" w14:textId="77777777" w:rsidR="0018414F" w:rsidRDefault="0018414F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29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8414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1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18414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9F5A5" w14:textId="77777777" w:rsidR="00654990" w:rsidRDefault="006549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DFE9B" w14:textId="77777777" w:rsidR="0018414F" w:rsidRDefault="0018414F" w:rsidP="00CA5701">
      <w:r>
        <w:separator/>
      </w:r>
    </w:p>
  </w:footnote>
  <w:footnote w:type="continuationSeparator" w:id="0">
    <w:p w14:paraId="083ACEE2" w14:textId="77777777" w:rsidR="0018414F" w:rsidRDefault="0018414F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1CA2EA" w14:textId="13F719DC" w:rsidR="00E11C82" w:rsidRPr="00A95481" w:rsidRDefault="00E00134" w:rsidP="00E11C82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ESPECIFICAÇÃO DE CUSTOMIZAÇÃO</w:t>
                          </w:r>
                          <w:r w:rsidRPr="00F40CCF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  <w:r w:rsidR="00E11C82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 xml:space="preserve"> </w:t>
                          </w:r>
                          <w:r w:rsidR="00E11C82" w:rsidRPr="00F40CCF">
                            <w:rPr>
                              <w:b/>
                              <w:color w:val="FF9933"/>
                              <w:sz w:val="32"/>
                              <w:szCs w:val="32"/>
                            </w:rPr>
                            <w:t xml:space="preserve">MIT044 </w:t>
                          </w:r>
                        </w:p>
                        <w:p w14:paraId="15F7D1A2" w14:textId="6EDB4CC2" w:rsidR="000C38DB" w:rsidRPr="00A95481" w:rsidRDefault="000C38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6E1CA2EA" w14:textId="13F719DC" w:rsidR="00E11C82" w:rsidRPr="00A95481" w:rsidRDefault="00E00134" w:rsidP="00E11C82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ESPECIFICAÇÃO DE CUSTOMIZAÇÃO</w:t>
                    </w:r>
                    <w:r w:rsidRPr="00F40CCF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sz w:val="32"/>
                        <w:szCs w:val="32"/>
                      </w:rPr>
                      <w:t>-</w:t>
                    </w:r>
                    <w:r w:rsidR="00E11C82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 xml:space="preserve"> </w:t>
                    </w:r>
                    <w:r w:rsidR="00E11C82" w:rsidRPr="00F40CCF">
                      <w:rPr>
                        <w:b/>
                        <w:color w:val="FF9933"/>
                        <w:sz w:val="32"/>
                        <w:szCs w:val="32"/>
                      </w:rPr>
                      <w:t xml:space="preserve">MIT044 </w:t>
                    </w:r>
                  </w:p>
                  <w:p w14:paraId="15F7D1A2" w14:textId="6EDB4CC2" w:rsidR="000C38DB" w:rsidRPr="00A95481" w:rsidRDefault="000C38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8586A" w14:textId="77777777" w:rsidR="00654990" w:rsidRDefault="006549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3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B0232"/>
    <w:multiLevelType w:val="hybridMultilevel"/>
    <w:tmpl w:val="A874DE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1287C"/>
    <w:multiLevelType w:val="hybridMultilevel"/>
    <w:tmpl w:val="07C2EF0E"/>
    <w:lvl w:ilvl="0" w:tplc="F1A4C21A">
      <w:numFmt w:val="bullet"/>
      <w:lvlText w:val=""/>
      <w:lvlJc w:val="left"/>
      <w:pPr>
        <w:ind w:left="1069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multilevel"/>
    <w:tmpl w:val="9188AD58"/>
    <w:lvl w:ilvl="0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ED9C2E" w:themeColor="accent5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ED9C2E" w:themeColor="accent5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A080CB4"/>
    <w:multiLevelType w:val="hybridMultilevel"/>
    <w:tmpl w:val="F83E037E"/>
    <w:lvl w:ilvl="0" w:tplc="4514A57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B6307"/>
    <w:multiLevelType w:val="multilevel"/>
    <w:tmpl w:val="5EDA4D86"/>
    <w:numStyleLink w:val="ListaMultnivelTOTVS"/>
  </w:abstractNum>
  <w:abstractNum w:abstractNumId="17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9" w15:restartNumberingAfterBreak="0">
    <w:nsid w:val="48411D20"/>
    <w:multiLevelType w:val="hybridMultilevel"/>
    <w:tmpl w:val="035C2F8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21" w15:restartNumberingAfterBreak="0">
    <w:nsid w:val="4C9F23F2"/>
    <w:multiLevelType w:val="hybridMultilevel"/>
    <w:tmpl w:val="3C0CEDE4"/>
    <w:lvl w:ilvl="0" w:tplc="304C3C7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E4ECA"/>
    <w:multiLevelType w:val="multilevel"/>
    <w:tmpl w:val="5EDA4D86"/>
    <w:numStyleLink w:val="ListaMultnivelTOTVS"/>
  </w:abstractNum>
  <w:abstractNum w:abstractNumId="27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EFA3F20"/>
    <w:multiLevelType w:val="hybridMultilevel"/>
    <w:tmpl w:val="E33277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F71D3"/>
    <w:multiLevelType w:val="hybridMultilevel"/>
    <w:tmpl w:val="E816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33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3"/>
  </w:num>
  <w:num w:numId="4">
    <w:abstractNumId w:val="11"/>
  </w:num>
  <w:num w:numId="5">
    <w:abstractNumId w:val="23"/>
  </w:num>
  <w:num w:numId="6">
    <w:abstractNumId w:val="28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  <w:num w:numId="11">
    <w:abstractNumId w:val="25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3"/>
  </w:num>
  <w:num w:numId="15">
    <w:abstractNumId w:val="17"/>
  </w:num>
  <w:num w:numId="16">
    <w:abstractNumId w:val="14"/>
  </w:num>
  <w:num w:numId="17">
    <w:abstractNumId w:val="24"/>
  </w:num>
  <w:num w:numId="18">
    <w:abstractNumId w:val="27"/>
  </w:num>
  <w:num w:numId="19">
    <w:abstractNumId w:val="31"/>
  </w:num>
  <w:num w:numId="20">
    <w:abstractNumId w:val="32"/>
  </w:num>
  <w:num w:numId="21">
    <w:abstractNumId w:val="18"/>
  </w:num>
  <w:num w:numId="22">
    <w:abstractNumId w:val="0"/>
  </w:num>
  <w:num w:numId="23">
    <w:abstractNumId w:val="16"/>
  </w:num>
  <w:num w:numId="24">
    <w:abstractNumId w:val="26"/>
  </w:num>
  <w:num w:numId="25">
    <w:abstractNumId w:val="3"/>
  </w:num>
  <w:num w:numId="26">
    <w:abstractNumId w:val="22"/>
  </w:num>
  <w:num w:numId="27">
    <w:abstractNumId w:val="20"/>
  </w:num>
  <w:num w:numId="28">
    <w:abstractNumId w:val="12"/>
  </w:num>
  <w:num w:numId="29">
    <w:abstractNumId w:val="10"/>
  </w:num>
  <w:num w:numId="30">
    <w:abstractNumId w:val="29"/>
  </w:num>
  <w:num w:numId="31">
    <w:abstractNumId w:val="7"/>
  </w:num>
  <w:num w:numId="32">
    <w:abstractNumId w:val="19"/>
  </w:num>
  <w:num w:numId="33">
    <w:abstractNumId w:val="30"/>
  </w:num>
  <w:num w:numId="34">
    <w:abstractNumId w:val="15"/>
  </w:num>
  <w:num w:numId="35">
    <w:abstractNumId w:val="8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170"/>
  <w:hyphenationZone w:val="425"/>
  <w:drawingGridHorizontalSpacing w:val="90"/>
  <w:displayHorizontalDrawingGridEvery w:val="2"/>
  <w:characterSpacingControl w:val="doNotCompress"/>
  <w:savePreviewPicture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4BDE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658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C61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14F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5349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24B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113C"/>
    <w:rsid w:val="0029201D"/>
    <w:rsid w:val="00292C37"/>
    <w:rsid w:val="00292E3C"/>
    <w:rsid w:val="00293845"/>
    <w:rsid w:val="00293AE3"/>
    <w:rsid w:val="00294987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5A7F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10CD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255B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0870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01DA"/>
    <w:rsid w:val="00631796"/>
    <w:rsid w:val="0063258A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17B"/>
    <w:rsid w:val="00654229"/>
    <w:rsid w:val="006543AF"/>
    <w:rsid w:val="00654990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4A72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0D52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6C3E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0C9"/>
    <w:rsid w:val="007C342B"/>
    <w:rsid w:val="007C45D2"/>
    <w:rsid w:val="007C4878"/>
    <w:rsid w:val="007C5CA5"/>
    <w:rsid w:val="007C5FED"/>
    <w:rsid w:val="007C7DC6"/>
    <w:rsid w:val="007D0037"/>
    <w:rsid w:val="007D226A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5298"/>
    <w:rsid w:val="008C7062"/>
    <w:rsid w:val="008C7363"/>
    <w:rsid w:val="008D0693"/>
    <w:rsid w:val="008D0F96"/>
    <w:rsid w:val="008D1042"/>
    <w:rsid w:val="008D173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48C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1CD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37F"/>
    <w:rsid w:val="00937E3F"/>
    <w:rsid w:val="0094001F"/>
    <w:rsid w:val="00941901"/>
    <w:rsid w:val="00941A22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36C3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27F19"/>
    <w:rsid w:val="00A30E71"/>
    <w:rsid w:val="00A32FD3"/>
    <w:rsid w:val="00A33763"/>
    <w:rsid w:val="00A347FE"/>
    <w:rsid w:val="00A3485C"/>
    <w:rsid w:val="00A35962"/>
    <w:rsid w:val="00A35A25"/>
    <w:rsid w:val="00A35CE7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65B4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DBB"/>
    <w:rsid w:val="00B25F85"/>
    <w:rsid w:val="00B27B31"/>
    <w:rsid w:val="00B27F69"/>
    <w:rsid w:val="00B3137D"/>
    <w:rsid w:val="00B3143E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97F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2D80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697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D29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09CE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2A04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34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1C82"/>
    <w:rsid w:val="00E1284F"/>
    <w:rsid w:val="00E131A0"/>
    <w:rsid w:val="00E14899"/>
    <w:rsid w:val="00E15312"/>
    <w:rsid w:val="00E15A8B"/>
    <w:rsid w:val="00E2070F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A6002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52F8"/>
    <w:rsid w:val="00F6676B"/>
    <w:rsid w:val="00F66DDC"/>
    <w:rsid w:val="00F672DE"/>
    <w:rsid w:val="00F67611"/>
    <w:rsid w:val="00F70A55"/>
    <w:rsid w:val="00F70B77"/>
    <w:rsid w:val="00F70C48"/>
    <w:rsid w:val="00F72F8A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6301DA"/>
    <w:pPr>
      <w:jc w:val="both"/>
    </w:pPr>
    <w:rPr>
      <w:rFonts w:ascii="Tahoma" w:hAnsi="Tahoma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9231CD"/>
    <w:pPr>
      <w:keepNext/>
      <w:keepLines/>
      <w:numPr>
        <w:numId w:val="29"/>
      </w:numPr>
      <w:ind w:left="357" w:hanging="357"/>
      <w:jc w:val="left"/>
      <w:outlineLvl w:val="0"/>
    </w:pPr>
    <w:rPr>
      <w:rFonts w:eastAsia="Times New Roman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9231CD"/>
    <w:rPr>
      <w:rFonts w:ascii="Tahoma" w:eastAsia="Times New Roman" w:hAnsi="Tahoma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6301DA"/>
    <w:pPr>
      <w:jc w:val="left"/>
    </w:pPr>
    <w:rPr>
      <w:b/>
      <w:bCs/>
      <w:color w:val="484140"/>
      <w:sz w:val="52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301DA"/>
    <w:rPr>
      <w:rFonts w:ascii="Tahoma" w:hAnsi="Tahoma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eastAsia="Times New Roman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6301DA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6301DA"/>
    <w:rPr>
      <w:rFonts w:ascii="Tahoma" w:hAnsi="Tahoma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styleId="Cabealho">
    <w:name w:val="header"/>
    <w:basedOn w:val="Normal"/>
    <w:link w:val="CabealhoChar"/>
    <w:unhideWhenUsed/>
    <w:rsid w:val="00776C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76C3E"/>
    <w:rPr>
      <w:rFonts w:ascii="Tahoma" w:hAnsi="Tahoma"/>
      <w:color w:val="7F7A7F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E11C82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E11C82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58274-774A-485C-AAD2-6ED37B08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749</Words>
  <Characters>4046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  <vt:variant>
        <vt:lpstr>Title</vt:lpstr>
      </vt:variant>
      <vt:variant>
        <vt:i4>1</vt:i4>
      </vt:variant>
    </vt:vector>
  </HeadingPairs>
  <TitlesOfParts>
    <vt:vector size="12" baseType="lpstr">
      <vt:lpstr/>
      <vt:lpstr>Dados Gerais	</vt:lpstr>
      <vt:lpstr/>
      <vt:lpstr>Dados da Customização</vt:lpstr>
      <vt:lpstr>Especificação da Customização</vt:lpstr>
      <vt:lpstr>    Processo Atual (“AS IS”)</vt:lpstr>
      <vt:lpstr>    Processo Proposto (“TO BE”)</vt:lpstr>
      <vt:lpstr>    Descrição Funcional</vt:lpstr>
      <vt:lpstr>    Configurações &amp; Premissas </vt:lpstr>
      <vt:lpstr>    Customizações</vt:lpstr>
      <vt:lpstr>Aprovação </vt:lpstr>
      <vt:lpstr/>
    </vt:vector>
  </TitlesOfParts>
  <Company>TOTVS</Company>
  <LinksUpToDate>false</LinksUpToDate>
  <CharactersWithSpaces>4786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Marcelo Luiz De Oliveira</cp:lastModifiedBy>
  <cp:revision>32</cp:revision>
  <cp:lastPrinted>2018-02-06T15:21:00Z</cp:lastPrinted>
  <dcterms:created xsi:type="dcterms:W3CDTF">2019-01-29T18:58:00Z</dcterms:created>
  <dcterms:modified xsi:type="dcterms:W3CDTF">2020-03-13T14:43:00Z</dcterms:modified>
</cp:coreProperties>
</file>