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FA883" w14:textId="780A2D58" w:rsidR="00164DDB" w:rsidRPr="00C40097" w:rsidRDefault="00164DDB" w:rsidP="00351339">
      <w:pPr>
        <w:rPr>
          <w:b/>
          <w:bCs/>
          <w:lang w:eastAsia="en-US"/>
        </w:rPr>
      </w:pPr>
      <w:r w:rsidRPr="00C40097">
        <w:rPr>
          <w:b/>
          <w:bCs/>
          <w:highlight w:val="yellow"/>
          <w:lang w:eastAsia="en-US"/>
        </w:rPr>
        <w:t>FINANCEIRO HTSP/HTIC</w:t>
      </w:r>
    </w:p>
    <w:p w14:paraId="58795EC9" w14:textId="77777777" w:rsidR="00164DDB" w:rsidRDefault="00164DDB" w:rsidP="00351339">
      <w:pPr>
        <w:rPr>
          <w:lang w:eastAsia="en-US"/>
        </w:rPr>
      </w:pPr>
    </w:p>
    <w:p w14:paraId="11F6A54F" w14:textId="77777777" w:rsidR="00164DDB" w:rsidRDefault="00164DDB" w:rsidP="00351339">
      <w:pPr>
        <w:rPr>
          <w:lang w:eastAsia="en-US"/>
        </w:rPr>
      </w:pPr>
    </w:p>
    <w:p w14:paraId="5CB3F540" w14:textId="4336375C" w:rsidR="00351339" w:rsidRDefault="00351339" w:rsidP="00351339">
      <w:pPr>
        <w:rPr>
          <w:lang w:eastAsia="en-US"/>
        </w:rPr>
      </w:pPr>
      <w:r>
        <w:rPr>
          <w:lang w:eastAsia="en-US"/>
        </w:rPr>
        <w:t>Aparecida, boa tarde</w:t>
      </w:r>
    </w:p>
    <w:p w14:paraId="7ED4748F" w14:textId="77777777" w:rsidR="00351339" w:rsidRDefault="00351339" w:rsidP="00351339">
      <w:pPr>
        <w:rPr>
          <w:lang w:eastAsia="en-US"/>
        </w:rPr>
      </w:pPr>
    </w:p>
    <w:p w14:paraId="378889C3" w14:textId="77777777" w:rsidR="00351339" w:rsidRDefault="00351339" w:rsidP="00351339">
      <w:pPr>
        <w:rPr>
          <w:lang w:eastAsia="en-US"/>
        </w:rPr>
      </w:pPr>
      <w:r>
        <w:rPr>
          <w:lang w:eastAsia="en-US"/>
        </w:rPr>
        <w:t xml:space="preserve">Abaixo comentários. </w:t>
      </w:r>
    </w:p>
    <w:p w14:paraId="0C19C267" w14:textId="77777777" w:rsidR="00351339" w:rsidRDefault="00351339" w:rsidP="00351339">
      <w:pPr>
        <w:rPr>
          <w:lang w:eastAsia="en-US"/>
        </w:rPr>
      </w:pPr>
    </w:p>
    <w:p w14:paraId="5343A49C" w14:textId="77777777" w:rsidR="00351339" w:rsidRDefault="00351339" w:rsidP="00351339">
      <w:pPr>
        <w:rPr>
          <w:lang w:eastAsia="en-US"/>
        </w:rPr>
      </w:pPr>
      <w:r>
        <w:rPr>
          <w:lang w:eastAsia="en-US"/>
        </w:rPr>
        <w:t>Gostaria de deixar registrado que durante reunião não souberam explicar como seria a interface com o CM, o que prejudicou o levantamento de processos, pois muitas perguntas não souberam responder como ficaria.</w:t>
      </w:r>
    </w:p>
    <w:p w14:paraId="650EE18A" w14:textId="77777777" w:rsidR="00351339" w:rsidRDefault="00351339" w:rsidP="00351339">
      <w:pPr>
        <w:rPr>
          <w:lang w:eastAsia="en-US"/>
        </w:rPr>
      </w:pPr>
    </w:p>
    <w:p w14:paraId="06EF686B" w14:textId="77777777" w:rsidR="00351339" w:rsidRDefault="00351339" w:rsidP="00351339">
      <w:pPr>
        <w:rPr>
          <w:lang w:eastAsia="en-US"/>
        </w:rPr>
      </w:pPr>
      <w:r>
        <w:rPr>
          <w:lang w:eastAsia="en-US"/>
        </w:rPr>
        <w:t>- Contas a Pagar</w:t>
      </w:r>
    </w:p>
    <w:p w14:paraId="298578F6" w14:textId="77777777" w:rsidR="00351339" w:rsidRDefault="00351339" w:rsidP="00351339">
      <w:pPr>
        <w:rPr>
          <w:lang w:eastAsia="en-US"/>
        </w:rPr>
      </w:pPr>
      <w:r>
        <w:rPr>
          <w:lang w:eastAsia="en-US"/>
        </w:rPr>
        <w:t>Faltou incluir a possibilidade de integração com o sistema do RH para não ter que inserir manualmente pagamento de folha de pagamento</w:t>
      </w:r>
    </w:p>
    <w:p w14:paraId="007E2FAA" w14:textId="77777777" w:rsidR="00351339" w:rsidRDefault="00351339" w:rsidP="00351339">
      <w:pPr>
        <w:rPr>
          <w:lang w:eastAsia="en-US"/>
        </w:rPr>
      </w:pPr>
      <w:r>
        <w:rPr>
          <w:lang w:eastAsia="en-US"/>
        </w:rPr>
        <w:t>No levantamento de processos ficou pendente agendar uma reunião para discutirmos o rateio de despesas que ocorre na TCS</w:t>
      </w:r>
    </w:p>
    <w:p w14:paraId="03F74C60" w14:textId="77777777" w:rsidR="00351339" w:rsidRDefault="00351339" w:rsidP="00351339">
      <w:pPr>
        <w:rPr>
          <w:lang w:eastAsia="en-US"/>
        </w:rPr>
      </w:pPr>
      <w:r>
        <w:rPr>
          <w:lang w:eastAsia="en-US"/>
        </w:rPr>
        <w:t>Borderô de pagamentos: informamos que para o hotel HTNE há diferenciação de praça para pagamentos. Informaram que isso é definido no borderô, porém gostaria que constasse essa informação no documento.</w:t>
      </w:r>
    </w:p>
    <w:p w14:paraId="4139BA85" w14:textId="77777777" w:rsidR="00351339" w:rsidRDefault="00351339" w:rsidP="00351339">
      <w:pPr>
        <w:rPr>
          <w:lang w:eastAsia="en-US"/>
        </w:rPr>
      </w:pPr>
      <w:r>
        <w:rPr>
          <w:lang w:eastAsia="en-US"/>
        </w:rPr>
        <w:t xml:space="preserve">Layout do tributo: informaram que no escopo não consta o </w:t>
      </w:r>
      <w:proofErr w:type="spellStart"/>
      <w:r>
        <w:rPr>
          <w:lang w:eastAsia="en-US"/>
        </w:rPr>
        <w:t>lay</w:t>
      </w:r>
      <w:proofErr w:type="spellEnd"/>
      <w:r>
        <w:rPr>
          <w:lang w:eastAsia="en-US"/>
        </w:rPr>
        <w:t xml:space="preserve"> out</w:t>
      </w:r>
    </w:p>
    <w:p w14:paraId="5EB555C4" w14:textId="77777777" w:rsidR="00351339" w:rsidRDefault="00351339" w:rsidP="00351339">
      <w:pPr>
        <w:rPr>
          <w:lang w:eastAsia="en-US"/>
        </w:rPr>
      </w:pPr>
      <w:r>
        <w:rPr>
          <w:lang w:eastAsia="en-US"/>
        </w:rPr>
        <w:t>Adiantamento fornecedor: solicitamos que haja um alerta que fornecedor tem adiantamento</w:t>
      </w:r>
    </w:p>
    <w:p w14:paraId="6DA82BCC" w14:textId="77777777" w:rsidR="00351339" w:rsidRDefault="00351339" w:rsidP="00351339">
      <w:pPr>
        <w:rPr>
          <w:lang w:eastAsia="en-US"/>
        </w:rPr>
      </w:pPr>
    </w:p>
    <w:p w14:paraId="67A52B04" w14:textId="77777777" w:rsidR="00351339" w:rsidRDefault="00351339" w:rsidP="00351339">
      <w:pPr>
        <w:rPr>
          <w:lang w:eastAsia="en-US"/>
        </w:rPr>
      </w:pPr>
      <w:r>
        <w:rPr>
          <w:lang w:eastAsia="en-US"/>
        </w:rPr>
        <w:t>- Contas a Receber</w:t>
      </w:r>
    </w:p>
    <w:p w14:paraId="467026AC" w14:textId="77777777" w:rsidR="00351339" w:rsidRDefault="00351339" w:rsidP="00351339">
      <w:pPr>
        <w:rPr>
          <w:lang w:eastAsia="en-US"/>
        </w:rPr>
      </w:pPr>
      <w:r>
        <w:rPr>
          <w:lang w:eastAsia="en-US"/>
        </w:rPr>
        <w:t>Faturamento TCS solicitamos a possibilidade de poder subir o arquivo que calculamos as taxas para o faturamento</w:t>
      </w:r>
    </w:p>
    <w:p w14:paraId="578875BD" w14:textId="77777777" w:rsidR="00351339" w:rsidRDefault="00351339" w:rsidP="00351339">
      <w:pPr>
        <w:rPr>
          <w:lang w:eastAsia="en-US"/>
        </w:rPr>
      </w:pPr>
      <w:r>
        <w:rPr>
          <w:lang w:eastAsia="en-US"/>
        </w:rPr>
        <w:t>Reembolsos TCS e Passaporte: ficou a pendencia de analisar essa interface com o modulo contábil</w:t>
      </w:r>
    </w:p>
    <w:p w14:paraId="2919CB06" w14:textId="77777777" w:rsidR="00351339" w:rsidRDefault="00351339" w:rsidP="00351339">
      <w:pPr>
        <w:rPr>
          <w:lang w:eastAsia="en-US"/>
        </w:rPr>
      </w:pPr>
      <w:r>
        <w:rPr>
          <w:lang w:eastAsia="en-US"/>
        </w:rPr>
        <w:t>Emissão de Recibo/Duplicata: ficou pendente esse assunto e não consta no documento para os hotéis esse ponto</w:t>
      </w:r>
    </w:p>
    <w:p w14:paraId="5D8E6637" w14:textId="77777777" w:rsidR="00351339" w:rsidRDefault="00351339" w:rsidP="00351339">
      <w:pPr>
        <w:rPr>
          <w:lang w:eastAsia="en-US"/>
        </w:rPr>
      </w:pPr>
      <w:r>
        <w:rPr>
          <w:lang w:eastAsia="en-US"/>
        </w:rPr>
        <w:t>Cancelamento de cartão: ficou como ponto a verificar quanto a interface da provisão entre Protheus e CM</w:t>
      </w:r>
    </w:p>
    <w:p w14:paraId="3AF43F4C" w14:textId="77777777" w:rsidR="00351339" w:rsidRDefault="00351339" w:rsidP="00351339">
      <w:pPr>
        <w:rPr>
          <w:lang w:eastAsia="en-US"/>
        </w:rPr>
      </w:pPr>
      <w:r>
        <w:rPr>
          <w:lang w:eastAsia="en-US"/>
        </w:rPr>
        <w:t>Controle de carta credito: conversamos que poderia ser controlado classificando como NCC, por favor incluir no documento pois precisamos testar se será possível.</w:t>
      </w:r>
    </w:p>
    <w:p w14:paraId="472D0EFD" w14:textId="77777777" w:rsidR="00351339" w:rsidRDefault="00351339" w:rsidP="00351339">
      <w:pPr>
        <w:rPr>
          <w:lang w:eastAsia="en-US"/>
        </w:rPr>
      </w:pPr>
    </w:p>
    <w:p w14:paraId="26A4EB95" w14:textId="77777777" w:rsidR="00351339" w:rsidRDefault="00351339" w:rsidP="00351339">
      <w:pPr>
        <w:rPr>
          <w:lang w:eastAsia="en-US"/>
        </w:rPr>
      </w:pPr>
      <w:r>
        <w:rPr>
          <w:lang w:eastAsia="en-US"/>
        </w:rPr>
        <w:t>- Rateio TCS: no documento informa que o processo deverá ser manual, por favor especificar pois o assunto havia ficado pendente de análise.</w:t>
      </w:r>
    </w:p>
    <w:p w14:paraId="1FEE8DA5" w14:textId="77777777" w:rsidR="00351339" w:rsidRDefault="00351339" w:rsidP="00351339">
      <w:pPr>
        <w:rPr>
          <w:lang w:eastAsia="en-US"/>
        </w:rPr>
      </w:pPr>
      <w:r>
        <w:rPr>
          <w:lang w:eastAsia="en-US"/>
        </w:rPr>
        <w:t>- Permuta: ficou pendente simular a compensação de carteira para checar se atende nossa necessidade</w:t>
      </w:r>
    </w:p>
    <w:p w14:paraId="1DBCB69B" w14:textId="77777777" w:rsidR="00351339" w:rsidRDefault="00351339" w:rsidP="00351339">
      <w:pPr>
        <w:rPr>
          <w:lang w:eastAsia="en-US"/>
        </w:rPr>
      </w:pPr>
      <w:r>
        <w:rPr>
          <w:lang w:eastAsia="en-US"/>
        </w:rPr>
        <w:t>- Comissões: Faltou inserir a possibilidade de controle de comissão a pagar e descontada via sistema</w:t>
      </w:r>
    </w:p>
    <w:p w14:paraId="6BB60C9B" w14:textId="77777777" w:rsidR="00351339" w:rsidRDefault="00351339" w:rsidP="00351339">
      <w:pPr>
        <w:rPr>
          <w:lang w:eastAsia="en-US"/>
        </w:rPr>
      </w:pPr>
      <w:r>
        <w:rPr>
          <w:lang w:eastAsia="en-US"/>
        </w:rPr>
        <w:t>- Ficou pendente definição sobre prestação de contas utilizando a função caixinha</w:t>
      </w:r>
    </w:p>
    <w:p w14:paraId="420E8E45" w14:textId="77777777" w:rsidR="00351339" w:rsidRDefault="00351339" w:rsidP="00351339">
      <w:pPr>
        <w:rPr>
          <w:lang w:eastAsia="en-US"/>
        </w:rPr>
      </w:pPr>
    </w:p>
    <w:p w14:paraId="6BDA7524" w14:textId="77777777" w:rsidR="00C40097" w:rsidRDefault="00C40097" w:rsidP="00E029C2">
      <w:pPr>
        <w:rPr>
          <w:color w:val="1F497D"/>
          <w:lang w:eastAsia="en-US"/>
        </w:rPr>
      </w:pPr>
    </w:p>
    <w:p w14:paraId="6ABFCB87" w14:textId="77777777" w:rsidR="00C40097" w:rsidRDefault="00C40097" w:rsidP="00E029C2">
      <w:pPr>
        <w:rPr>
          <w:color w:val="1F497D"/>
          <w:lang w:eastAsia="en-US"/>
        </w:rPr>
      </w:pPr>
    </w:p>
    <w:p w14:paraId="3E32F02E" w14:textId="77777777" w:rsidR="00C40097" w:rsidRDefault="00C40097" w:rsidP="00E029C2">
      <w:pPr>
        <w:rPr>
          <w:color w:val="1F497D"/>
          <w:lang w:eastAsia="en-US"/>
        </w:rPr>
      </w:pPr>
    </w:p>
    <w:p w14:paraId="5DDEE95B" w14:textId="77777777" w:rsidR="00C40097" w:rsidRDefault="00C40097" w:rsidP="00E029C2">
      <w:pPr>
        <w:rPr>
          <w:color w:val="1F497D"/>
          <w:lang w:eastAsia="en-US"/>
        </w:rPr>
      </w:pPr>
    </w:p>
    <w:p w14:paraId="7EF86975" w14:textId="77777777" w:rsidR="00C40097" w:rsidRDefault="00C40097" w:rsidP="00E029C2">
      <w:pPr>
        <w:rPr>
          <w:color w:val="1F497D"/>
          <w:lang w:eastAsia="en-US"/>
        </w:rPr>
      </w:pPr>
    </w:p>
    <w:p w14:paraId="691EC005" w14:textId="77777777" w:rsidR="00C40097" w:rsidRDefault="00C40097" w:rsidP="00E029C2">
      <w:pPr>
        <w:rPr>
          <w:color w:val="1F497D"/>
          <w:lang w:eastAsia="en-US"/>
        </w:rPr>
      </w:pPr>
    </w:p>
    <w:p w14:paraId="7606B645" w14:textId="77777777" w:rsidR="00C40097" w:rsidRDefault="00C40097" w:rsidP="00E029C2">
      <w:pPr>
        <w:rPr>
          <w:color w:val="1F497D"/>
          <w:lang w:eastAsia="en-US"/>
        </w:rPr>
      </w:pPr>
    </w:p>
    <w:p w14:paraId="52E80C32" w14:textId="77777777" w:rsidR="00C40097" w:rsidRDefault="00C40097" w:rsidP="00E029C2">
      <w:pPr>
        <w:rPr>
          <w:color w:val="1F497D"/>
          <w:lang w:eastAsia="en-US"/>
        </w:rPr>
      </w:pPr>
    </w:p>
    <w:p w14:paraId="53BC59F7" w14:textId="77777777" w:rsidR="00C40097" w:rsidRDefault="00C40097" w:rsidP="00E029C2">
      <w:pPr>
        <w:rPr>
          <w:color w:val="1F497D"/>
          <w:lang w:eastAsia="en-US"/>
        </w:rPr>
      </w:pPr>
    </w:p>
    <w:p w14:paraId="18318ADE" w14:textId="77777777" w:rsidR="00C40097" w:rsidRDefault="00C40097" w:rsidP="00E029C2">
      <w:pPr>
        <w:rPr>
          <w:color w:val="1F497D"/>
          <w:lang w:eastAsia="en-US"/>
        </w:rPr>
      </w:pPr>
    </w:p>
    <w:p w14:paraId="564D846F" w14:textId="70E95100" w:rsidR="00C40097" w:rsidRPr="00C40097" w:rsidRDefault="00C40097" w:rsidP="00E029C2">
      <w:pPr>
        <w:rPr>
          <w:b/>
          <w:bCs/>
          <w:color w:val="1F497D"/>
          <w:lang w:eastAsia="en-US"/>
        </w:rPr>
      </w:pPr>
      <w:r w:rsidRPr="00C40097">
        <w:rPr>
          <w:b/>
          <w:bCs/>
          <w:color w:val="1F497D"/>
          <w:highlight w:val="yellow"/>
          <w:lang w:eastAsia="en-US"/>
        </w:rPr>
        <w:lastRenderedPageBreak/>
        <w:t>EMPRESA TEC – CITAÇÕES TODOS OS MODULOS</w:t>
      </w:r>
      <w:r w:rsidRPr="00C40097">
        <w:rPr>
          <w:b/>
          <w:bCs/>
          <w:color w:val="1F497D"/>
          <w:lang w:eastAsia="en-US"/>
        </w:rPr>
        <w:t xml:space="preserve"> </w:t>
      </w:r>
    </w:p>
    <w:p w14:paraId="7C1783D1" w14:textId="3FA9206B" w:rsidR="00E029C2" w:rsidRDefault="00E029C2" w:rsidP="00E029C2">
      <w:pPr>
        <w:rPr>
          <w:color w:val="1F497D"/>
          <w:lang w:eastAsia="en-US"/>
        </w:rPr>
      </w:pPr>
      <w:r>
        <w:rPr>
          <w:color w:val="1F497D"/>
          <w:lang w:eastAsia="en-US"/>
        </w:rPr>
        <w:t>Boa tarde Aparecida,</w:t>
      </w:r>
    </w:p>
    <w:p w14:paraId="2D28ED07" w14:textId="77777777" w:rsidR="00E029C2" w:rsidRDefault="00E029C2" w:rsidP="00E029C2">
      <w:pPr>
        <w:rPr>
          <w:color w:val="1F497D"/>
          <w:lang w:eastAsia="en-US"/>
        </w:rPr>
      </w:pPr>
    </w:p>
    <w:p w14:paraId="1619E203" w14:textId="29BCBCDB" w:rsidR="00E029C2" w:rsidRDefault="00E029C2" w:rsidP="00E029C2">
      <w:pPr>
        <w:rPr>
          <w:color w:val="1F497D"/>
          <w:lang w:eastAsia="en-US"/>
        </w:rPr>
      </w:pPr>
      <w:r>
        <w:rPr>
          <w:color w:val="1F497D"/>
          <w:lang w:eastAsia="en-US"/>
        </w:rPr>
        <w:t xml:space="preserve">Estou colocando os </w:t>
      </w:r>
      <w:r w:rsidR="0043295E">
        <w:rPr>
          <w:color w:val="1F497D"/>
          <w:lang w:eastAsia="en-US"/>
        </w:rPr>
        <w:t>nossos apontamentos</w:t>
      </w:r>
      <w:r>
        <w:rPr>
          <w:color w:val="1F497D"/>
          <w:lang w:eastAsia="en-US"/>
        </w:rPr>
        <w:t xml:space="preserve"> em </w:t>
      </w:r>
      <w:r>
        <w:rPr>
          <w:b/>
          <w:bCs/>
          <w:color w:val="FF0000"/>
          <w:lang w:eastAsia="en-US"/>
        </w:rPr>
        <w:t>“vermelho”</w:t>
      </w:r>
      <w:r>
        <w:rPr>
          <w:color w:val="1F497D"/>
          <w:lang w:eastAsia="en-US"/>
        </w:rPr>
        <w:t xml:space="preserve"> conforme consta em cada </w:t>
      </w:r>
      <w:proofErr w:type="spellStart"/>
      <w:r>
        <w:rPr>
          <w:color w:val="1F497D"/>
          <w:lang w:eastAsia="en-US"/>
        </w:rPr>
        <w:t>MIT’s</w:t>
      </w:r>
      <w:proofErr w:type="spellEnd"/>
      <w:r>
        <w:rPr>
          <w:color w:val="1F497D"/>
          <w:lang w:eastAsia="en-US"/>
        </w:rPr>
        <w:t>, inclusive inclui o texto original com a respectiva página para ajudar na localização, segue:</w:t>
      </w:r>
    </w:p>
    <w:p w14:paraId="7A0056F7" w14:textId="77777777" w:rsidR="00E029C2" w:rsidRDefault="00E029C2" w:rsidP="00E029C2">
      <w:pPr>
        <w:rPr>
          <w:color w:val="1F497D"/>
          <w:lang w:eastAsia="en-US"/>
        </w:rPr>
      </w:pPr>
    </w:p>
    <w:p w14:paraId="7A1545AD" w14:textId="77777777" w:rsidR="00E029C2" w:rsidRDefault="00E029C2" w:rsidP="00E029C2">
      <w:pPr>
        <w:rPr>
          <w:b/>
          <w:bCs/>
          <w:color w:val="1F497D"/>
          <w:lang w:eastAsia="en-US"/>
        </w:rPr>
      </w:pPr>
      <w:r>
        <w:rPr>
          <w:b/>
          <w:bCs/>
          <w:color w:val="1F497D"/>
          <w:highlight w:val="yellow"/>
          <w:lang w:eastAsia="en-US"/>
        </w:rPr>
        <w:t>MIT FATURAMENTO</w:t>
      </w:r>
    </w:p>
    <w:p w14:paraId="1D1EF91B" w14:textId="77777777" w:rsidR="00E029C2" w:rsidRDefault="00E029C2" w:rsidP="00E029C2">
      <w:pPr>
        <w:rPr>
          <w:b/>
          <w:bCs/>
          <w:color w:val="1F497D"/>
          <w:lang w:eastAsia="en-US"/>
        </w:rPr>
      </w:pPr>
    </w:p>
    <w:p w14:paraId="48475301" w14:textId="77777777" w:rsidR="00E029C2" w:rsidRDefault="00E029C2" w:rsidP="00E029C2">
      <w:pPr>
        <w:rPr>
          <w:b/>
          <w:bCs/>
          <w:color w:val="1F497D"/>
          <w:lang w:eastAsia="en-US"/>
        </w:rPr>
      </w:pPr>
      <w:r>
        <w:rPr>
          <w:b/>
          <w:bCs/>
          <w:color w:val="1F497D"/>
          <w:highlight w:val="yellow"/>
          <w:lang w:eastAsia="en-US"/>
        </w:rPr>
        <w:t>- Página 04</w:t>
      </w:r>
    </w:p>
    <w:p w14:paraId="7348312A" w14:textId="77777777" w:rsidR="00E029C2" w:rsidRDefault="00E029C2" w:rsidP="00E029C2">
      <w:pPr>
        <w:autoSpaceDE w:val="0"/>
        <w:autoSpaceDN w:val="0"/>
        <w:rPr>
          <w:rFonts w:ascii="Arial" w:hAnsi="Arial" w:cs="Arial"/>
          <w:b/>
          <w:bCs/>
          <w:color w:val="7F7A7F"/>
          <w:sz w:val="20"/>
          <w:szCs w:val="20"/>
        </w:rPr>
      </w:pPr>
      <w:r>
        <w:rPr>
          <w:rFonts w:ascii="Arial" w:hAnsi="Arial" w:cs="Arial"/>
          <w:b/>
          <w:bCs/>
          <w:color w:val="7F7A7F"/>
          <w:sz w:val="20"/>
          <w:szCs w:val="20"/>
        </w:rPr>
        <w:t>Principais Objetivos:</w:t>
      </w:r>
    </w:p>
    <w:p w14:paraId="3393165D" w14:textId="77777777" w:rsidR="00E029C2" w:rsidRDefault="00E029C2" w:rsidP="00E029C2">
      <w:pPr>
        <w:autoSpaceDE w:val="0"/>
        <w:autoSpaceDN w:val="0"/>
        <w:rPr>
          <w:rFonts w:ascii="Arial" w:hAnsi="Arial" w:cs="Arial"/>
          <w:color w:val="7F7A7F"/>
          <w:sz w:val="20"/>
          <w:szCs w:val="20"/>
        </w:rPr>
      </w:pPr>
      <w:r>
        <w:rPr>
          <w:rFonts w:ascii="Arial" w:hAnsi="Arial" w:cs="Arial"/>
          <w:color w:val="7F7A7F"/>
          <w:sz w:val="20"/>
          <w:szCs w:val="20"/>
        </w:rPr>
        <w:t>Relaciona o produto com o cliente, definindo o preço de venda e a data do período de referência. É um cadastro</w:t>
      </w:r>
    </w:p>
    <w:p w14:paraId="2CCDBC3D" w14:textId="77777777" w:rsidR="00E029C2" w:rsidRDefault="00E029C2" w:rsidP="00E029C2">
      <w:pPr>
        <w:autoSpaceDE w:val="0"/>
        <w:autoSpaceDN w:val="0"/>
        <w:rPr>
          <w:rFonts w:ascii="Arial" w:hAnsi="Arial" w:cs="Arial"/>
          <w:color w:val="7F7A7F"/>
          <w:sz w:val="20"/>
          <w:szCs w:val="20"/>
        </w:rPr>
      </w:pPr>
      <w:r>
        <w:rPr>
          <w:rFonts w:ascii="Arial" w:hAnsi="Arial" w:cs="Arial"/>
          <w:color w:val="7F7A7F"/>
          <w:sz w:val="20"/>
          <w:szCs w:val="20"/>
        </w:rPr>
        <w:t>informativo, atualizado também no faturamento e utilizado em relatório e consultas gerais ao produto.</w:t>
      </w:r>
    </w:p>
    <w:p w14:paraId="6BBB2A74" w14:textId="77777777" w:rsidR="00E029C2" w:rsidRDefault="00E029C2" w:rsidP="00E029C2">
      <w:pPr>
        <w:rPr>
          <w:b/>
          <w:bCs/>
          <w:color w:val="1F497D"/>
          <w:lang w:eastAsia="en-US"/>
        </w:rPr>
      </w:pPr>
      <w:r>
        <w:rPr>
          <w:rFonts w:ascii="Arial" w:hAnsi="Arial" w:cs="Arial"/>
          <w:color w:val="7F7A7F"/>
          <w:sz w:val="20"/>
          <w:szCs w:val="20"/>
        </w:rPr>
        <w:t>Todas empresas do grupo: Será utilizado processo padrão do Sistema Protheus.</w:t>
      </w:r>
    </w:p>
    <w:p w14:paraId="06588A1F"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Pelo entendimento, poderemos fazer as vendas de qualquer produto a todos os clientes, não havendo necessidade de vínculo produto X clientes.</w:t>
      </w:r>
    </w:p>
    <w:p w14:paraId="0DB782FC" w14:textId="77777777" w:rsidR="00E029C2" w:rsidRDefault="00E029C2" w:rsidP="00E029C2">
      <w:pPr>
        <w:rPr>
          <w:color w:val="1F497D"/>
          <w:lang w:eastAsia="en-US"/>
        </w:rPr>
      </w:pPr>
    </w:p>
    <w:p w14:paraId="5428A81B" w14:textId="77777777" w:rsidR="00E029C2" w:rsidRDefault="00E029C2" w:rsidP="00E029C2">
      <w:pPr>
        <w:autoSpaceDE w:val="0"/>
        <w:autoSpaceDN w:val="0"/>
        <w:rPr>
          <w:rFonts w:ascii="Arial" w:hAnsi="Arial" w:cs="Arial"/>
          <w:b/>
          <w:bCs/>
          <w:color w:val="7F7A7F"/>
          <w:sz w:val="20"/>
          <w:szCs w:val="20"/>
        </w:rPr>
      </w:pPr>
      <w:r>
        <w:rPr>
          <w:rFonts w:ascii="Symbol" w:hAnsi="Symbol"/>
          <w:color w:val="7F7A7F"/>
          <w:sz w:val="20"/>
          <w:szCs w:val="20"/>
        </w:rPr>
        <w:t></w:t>
      </w:r>
      <w:r>
        <w:rPr>
          <w:rFonts w:ascii="Symbol" w:hAnsi="Symbol"/>
          <w:color w:val="7F7A7F"/>
          <w:sz w:val="20"/>
          <w:szCs w:val="20"/>
        </w:rPr>
        <w:t></w:t>
      </w:r>
      <w:r>
        <w:rPr>
          <w:rFonts w:ascii="Arial" w:hAnsi="Arial" w:cs="Arial"/>
          <w:b/>
          <w:bCs/>
          <w:color w:val="7F7A7F"/>
          <w:sz w:val="20"/>
          <w:szCs w:val="20"/>
        </w:rPr>
        <w:t>D = Devolução</w:t>
      </w:r>
    </w:p>
    <w:p w14:paraId="36C5F43E" w14:textId="77777777" w:rsidR="00E029C2" w:rsidRDefault="00E029C2" w:rsidP="00E029C2">
      <w:pPr>
        <w:autoSpaceDE w:val="0"/>
        <w:autoSpaceDN w:val="0"/>
        <w:rPr>
          <w:rFonts w:ascii="Arial" w:hAnsi="Arial" w:cs="Arial"/>
          <w:color w:val="7F7A7F"/>
          <w:sz w:val="20"/>
          <w:szCs w:val="20"/>
        </w:rPr>
      </w:pPr>
      <w:r>
        <w:rPr>
          <w:rFonts w:ascii="Arial" w:hAnsi="Arial" w:cs="Arial"/>
          <w:color w:val="7F7A7F"/>
          <w:sz w:val="20"/>
          <w:szCs w:val="20"/>
        </w:rPr>
        <w:t>Quando ocorre uma devolução de mercadoria, é necessário que seja impressa uma "Nota de Devolução". Assim,</w:t>
      </w:r>
    </w:p>
    <w:p w14:paraId="6337BF98" w14:textId="77777777" w:rsidR="00E029C2" w:rsidRDefault="00E029C2" w:rsidP="00E029C2">
      <w:pPr>
        <w:autoSpaceDE w:val="0"/>
        <w:autoSpaceDN w:val="0"/>
        <w:rPr>
          <w:rFonts w:ascii="Arial" w:hAnsi="Arial" w:cs="Arial"/>
          <w:color w:val="7F7A7F"/>
          <w:sz w:val="20"/>
          <w:szCs w:val="20"/>
        </w:rPr>
      </w:pPr>
      <w:r>
        <w:rPr>
          <w:rFonts w:ascii="Arial" w:hAnsi="Arial" w:cs="Arial"/>
          <w:color w:val="7F7A7F"/>
          <w:sz w:val="20"/>
          <w:szCs w:val="20"/>
        </w:rPr>
        <w:t>deve-se gerar um pedido de venda do tipo "D". Por isso deve haver a informação do número da nota fiscal de origem,</w:t>
      </w:r>
    </w:p>
    <w:p w14:paraId="6CBE1896" w14:textId="77777777" w:rsidR="00E029C2" w:rsidRDefault="00E029C2" w:rsidP="00E029C2">
      <w:pPr>
        <w:rPr>
          <w:rFonts w:ascii="Arial" w:hAnsi="Arial" w:cs="Arial"/>
          <w:color w:val="7F7A7F"/>
          <w:sz w:val="20"/>
          <w:szCs w:val="20"/>
        </w:rPr>
      </w:pPr>
      <w:r>
        <w:rPr>
          <w:rFonts w:ascii="Arial" w:hAnsi="Arial" w:cs="Arial"/>
          <w:color w:val="7F7A7F"/>
          <w:sz w:val="20"/>
          <w:szCs w:val="20"/>
        </w:rPr>
        <w:t>no campo respectivo, via tecla [F4]. O código fiscal não necessariamente deve ser respectivo às devoluções.</w:t>
      </w:r>
    </w:p>
    <w:p w14:paraId="53C221AF"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O TEC não é optante do ICMS, portanto, não emite nota de devolução, mas uma "carta" de devolução.</w:t>
      </w:r>
    </w:p>
    <w:p w14:paraId="599325B1" w14:textId="77777777" w:rsidR="00E029C2" w:rsidRDefault="00E029C2" w:rsidP="00E029C2">
      <w:pPr>
        <w:rPr>
          <w:rFonts w:ascii="Arial" w:hAnsi="Arial" w:cs="Arial"/>
          <w:b/>
          <w:bCs/>
          <w:color w:val="FF0000"/>
          <w:sz w:val="20"/>
          <w:szCs w:val="20"/>
        </w:rPr>
      </w:pPr>
    </w:p>
    <w:p w14:paraId="7D19DF73" w14:textId="77777777" w:rsidR="00E029C2" w:rsidRDefault="00E029C2" w:rsidP="00E029C2">
      <w:pPr>
        <w:rPr>
          <w:b/>
          <w:bCs/>
          <w:color w:val="1F497D"/>
          <w:lang w:eastAsia="en-US"/>
        </w:rPr>
      </w:pPr>
      <w:r>
        <w:rPr>
          <w:b/>
          <w:bCs/>
          <w:color w:val="1F497D"/>
          <w:highlight w:val="yellow"/>
          <w:lang w:eastAsia="en-US"/>
        </w:rPr>
        <w:t>- Página 06</w:t>
      </w:r>
    </w:p>
    <w:p w14:paraId="649E2B0C" w14:textId="77777777" w:rsidR="00E029C2" w:rsidRDefault="00E029C2" w:rsidP="00E029C2">
      <w:pPr>
        <w:autoSpaceDE w:val="0"/>
        <w:autoSpaceDN w:val="0"/>
        <w:rPr>
          <w:rFonts w:ascii="Arial" w:hAnsi="Arial" w:cs="Arial"/>
          <w:color w:val="7F7A7F"/>
          <w:sz w:val="20"/>
          <w:szCs w:val="20"/>
        </w:rPr>
      </w:pPr>
      <w:r>
        <w:rPr>
          <w:rFonts w:ascii="Arial" w:hAnsi="Arial" w:cs="Arial"/>
          <w:color w:val="7F7A7F"/>
          <w:sz w:val="20"/>
          <w:szCs w:val="20"/>
        </w:rPr>
        <w:t>TEC –</w:t>
      </w:r>
    </w:p>
    <w:p w14:paraId="22E65755" w14:textId="77777777" w:rsidR="00E029C2" w:rsidRDefault="00E029C2" w:rsidP="00E029C2">
      <w:pPr>
        <w:autoSpaceDE w:val="0"/>
        <w:autoSpaceDN w:val="0"/>
        <w:rPr>
          <w:rFonts w:ascii="Arial" w:hAnsi="Arial" w:cs="Arial"/>
          <w:color w:val="7F7A7F"/>
          <w:sz w:val="20"/>
          <w:szCs w:val="20"/>
        </w:rPr>
      </w:pPr>
      <w:r>
        <w:rPr>
          <w:rFonts w:ascii="Symbol" w:hAnsi="Symbol"/>
          <w:color w:val="7F7A7F"/>
          <w:sz w:val="20"/>
          <w:szCs w:val="20"/>
        </w:rPr>
        <w:t></w:t>
      </w:r>
      <w:r>
        <w:rPr>
          <w:rFonts w:ascii="Symbol" w:hAnsi="Symbol"/>
          <w:color w:val="7F7A7F"/>
          <w:sz w:val="20"/>
          <w:szCs w:val="20"/>
        </w:rPr>
        <w:t></w:t>
      </w:r>
      <w:r>
        <w:rPr>
          <w:rFonts w:ascii="Arial" w:hAnsi="Arial" w:cs="Arial"/>
          <w:color w:val="7F7A7F"/>
          <w:sz w:val="20"/>
          <w:szCs w:val="20"/>
        </w:rPr>
        <w:t>Pedido de vendas de permutas, locação, prestação de serviços, reembolsos;</w:t>
      </w:r>
    </w:p>
    <w:p w14:paraId="79B127E6"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Faltou Patrocínio</w:t>
      </w:r>
    </w:p>
    <w:p w14:paraId="1C54A276" w14:textId="77777777" w:rsidR="00E029C2" w:rsidRDefault="00E029C2" w:rsidP="00E029C2">
      <w:pPr>
        <w:autoSpaceDE w:val="0"/>
        <w:autoSpaceDN w:val="0"/>
        <w:rPr>
          <w:rFonts w:ascii="Arial" w:hAnsi="Arial" w:cs="Arial"/>
          <w:color w:val="7F7A7F"/>
          <w:sz w:val="20"/>
          <w:szCs w:val="20"/>
        </w:rPr>
      </w:pPr>
      <w:r>
        <w:rPr>
          <w:rFonts w:ascii="Symbol" w:hAnsi="Symbol"/>
          <w:color w:val="7F7A7F"/>
          <w:sz w:val="20"/>
          <w:szCs w:val="20"/>
        </w:rPr>
        <w:t></w:t>
      </w:r>
      <w:r>
        <w:rPr>
          <w:rFonts w:ascii="Symbol" w:hAnsi="Symbol"/>
          <w:color w:val="7F7A7F"/>
          <w:sz w:val="20"/>
          <w:szCs w:val="20"/>
        </w:rPr>
        <w:t></w:t>
      </w:r>
      <w:r>
        <w:rPr>
          <w:rFonts w:ascii="Arial" w:hAnsi="Arial" w:cs="Arial"/>
          <w:color w:val="7F7A7F"/>
          <w:sz w:val="20"/>
          <w:szCs w:val="20"/>
        </w:rPr>
        <w:t>Pedidos separados com emissão NFE-e e Recibos;</w:t>
      </w:r>
    </w:p>
    <w:p w14:paraId="75E93EBD" w14:textId="77777777" w:rsidR="00E029C2" w:rsidRDefault="00E029C2" w:rsidP="00E029C2">
      <w:pPr>
        <w:autoSpaceDE w:val="0"/>
        <w:autoSpaceDN w:val="0"/>
        <w:rPr>
          <w:rFonts w:ascii="Arial" w:hAnsi="Arial" w:cs="Arial"/>
          <w:color w:val="7F7A7F"/>
          <w:sz w:val="20"/>
          <w:szCs w:val="20"/>
        </w:rPr>
      </w:pPr>
      <w:r>
        <w:rPr>
          <w:rFonts w:ascii="Symbol" w:hAnsi="Symbol"/>
          <w:color w:val="7F7A7F"/>
          <w:sz w:val="20"/>
          <w:szCs w:val="20"/>
        </w:rPr>
        <w:t></w:t>
      </w:r>
      <w:r>
        <w:rPr>
          <w:rFonts w:ascii="Symbol" w:hAnsi="Symbol"/>
          <w:color w:val="7F7A7F"/>
          <w:sz w:val="20"/>
          <w:szCs w:val="20"/>
        </w:rPr>
        <w:t></w:t>
      </w:r>
      <w:r>
        <w:rPr>
          <w:rFonts w:ascii="Arial" w:hAnsi="Arial" w:cs="Arial"/>
          <w:color w:val="7F7A7F"/>
          <w:sz w:val="20"/>
          <w:szCs w:val="20"/>
        </w:rPr>
        <w:t>Diferenciar recebimentos de acordo com a TES (Gerar Financeiro ou Não);</w:t>
      </w:r>
    </w:p>
    <w:p w14:paraId="1018C981" w14:textId="77777777" w:rsidR="00E029C2" w:rsidRDefault="00E029C2" w:rsidP="00E029C2">
      <w:pPr>
        <w:autoSpaceDE w:val="0"/>
        <w:autoSpaceDN w:val="0"/>
        <w:rPr>
          <w:rFonts w:ascii="Arial" w:hAnsi="Arial" w:cs="Arial"/>
          <w:color w:val="7F7A7F"/>
          <w:sz w:val="20"/>
          <w:szCs w:val="20"/>
        </w:rPr>
      </w:pPr>
      <w:r>
        <w:rPr>
          <w:rFonts w:ascii="Symbol" w:hAnsi="Symbol"/>
          <w:color w:val="7F7A7F"/>
          <w:sz w:val="20"/>
          <w:szCs w:val="20"/>
        </w:rPr>
        <w:t></w:t>
      </w:r>
      <w:r>
        <w:rPr>
          <w:rFonts w:ascii="Symbol" w:hAnsi="Symbol"/>
          <w:color w:val="7F7A7F"/>
          <w:sz w:val="20"/>
          <w:szCs w:val="20"/>
        </w:rPr>
        <w:t></w:t>
      </w:r>
      <w:r>
        <w:rPr>
          <w:rFonts w:ascii="Arial" w:hAnsi="Arial" w:cs="Arial"/>
          <w:color w:val="7F7A7F"/>
          <w:sz w:val="20"/>
          <w:szCs w:val="20"/>
        </w:rPr>
        <w:t>Será utilizado o Item Contábil para controle dos eventos;</w:t>
      </w:r>
    </w:p>
    <w:p w14:paraId="21F7229F" w14:textId="77777777" w:rsidR="00E029C2" w:rsidRDefault="00E029C2" w:rsidP="00E029C2">
      <w:pPr>
        <w:rPr>
          <w:rFonts w:ascii="Arial" w:hAnsi="Arial" w:cs="Arial"/>
          <w:color w:val="7F7A7F"/>
          <w:sz w:val="20"/>
          <w:szCs w:val="20"/>
        </w:rPr>
      </w:pPr>
      <w:r>
        <w:rPr>
          <w:rFonts w:ascii="Symbol" w:hAnsi="Symbol"/>
          <w:color w:val="7F7A7F"/>
          <w:sz w:val="20"/>
          <w:szCs w:val="20"/>
        </w:rPr>
        <w:t></w:t>
      </w:r>
      <w:r>
        <w:rPr>
          <w:rFonts w:ascii="Symbol" w:hAnsi="Symbol"/>
          <w:color w:val="7F7A7F"/>
          <w:sz w:val="20"/>
          <w:szCs w:val="20"/>
        </w:rPr>
        <w:t></w:t>
      </w:r>
      <w:r>
        <w:rPr>
          <w:rFonts w:ascii="Arial" w:hAnsi="Arial" w:cs="Arial"/>
          <w:color w:val="7F7A7F"/>
          <w:sz w:val="20"/>
          <w:szCs w:val="20"/>
        </w:rPr>
        <w:t>Será utilizado a Classe de Valor para rateios;</w:t>
      </w:r>
    </w:p>
    <w:p w14:paraId="20F7EF8D"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Necessitamos de esclarecimentos, pois o rateio do TEC é direcionado para o item contábil.</w:t>
      </w:r>
    </w:p>
    <w:p w14:paraId="62ADBA21"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Não temos cadastro de classe de valor.</w:t>
      </w:r>
    </w:p>
    <w:p w14:paraId="3DCA6FE3" w14:textId="77777777" w:rsidR="00E029C2" w:rsidRDefault="00E029C2" w:rsidP="00E029C2">
      <w:pPr>
        <w:rPr>
          <w:rFonts w:ascii="Arial" w:hAnsi="Arial" w:cs="Arial"/>
          <w:color w:val="7F7A7F"/>
          <w:sz w:val="20"/>
          <w:szCs w:val="20"/>
        </w:rPr>
      </w:pPr>
    </w:p>
    <w:p w14:paraId="1A332086" w14:textId="77777777" w:rsidR="00E029C2" w:rsidRDefault="00E029C2" w:rsidP="00E029C2">
      <w:pPr>
        <w:rPr>
          <w:b/>
          <w:bCs/>
          <w:color w:val="1F497D"/>
          <w:lang w:eastAsia="en-US"/>
        </w:rPr>
      </w:pPr>
      <w:r>
        <w:rPr>
          <w:b/>
          <w:bCs/>
          <w:color w:val="1F497D"/>
          <w:highlight w:val="yellow"/>
          <w:lang w:eastAsia="en-US"/>
        </w:rPr>
        <w:t>- Página 11</w:t>
      </w:r>
    </w:p>
    <w:p w14:paraId="36736BFA" w14:textId="77777777" w:rsidR="00E029C2" w:rsidRDefault="00E029C2" w:rsidP="00E029C2">
      <w:pPr>
        <w:autoSpaceDE w:val="0"/>
        <w:autoSpaceDN w:val="0"/>
        <w:rPr>
          <w:rFonts w:ascii="Arial" w:hAnsi="Arial" w:cs="Arial"/>
          <w:color w:val="7F7A7F"/>
          <w:sz w:val="20"/>
          <w:szCs w:val="20"/>
        </w:rPr>
      </w:pPr>
      <w:r>
        <w:rPr>
          <w:rFonts w:ascii="Arial" w:hAnsi="Arial" w:cs="Arial"/>
          <w:color w:val="7F7A7F"/>
          <w:sz w:val="20"/>
          <w:szCs w:val="20"/>
        </w:rPr>
        <w:t>TEC –</w:t>
      </w:r>
    </w:p>
    <w:p w14:paraId="0502319D" w14:textId="77777777" w:rsidR="00E029C2" w:rsidRDefault="00E029C2" w:rsidP="00E029C2">
      <w:pPr>
        <w:autoSpaceDE w:val="0"/>
        <w:autoSpaceDN w:val="0"/>
        <w:rPr>
          <w:rFonts w:ascii="Arial" w:hAnsi="Arial" w:cs="Arial"/>
          <w:color w:val="7F7A7F"/>
          <w:sz w:val="20"/>
          <w:szCs w:val="20"/>
        </w:rPr>
      </w:pPr>
      <w:r>
        <w:rPr>
          <w:rFonts w:ascii="Symbol" w:hAnsi="Symbol"/>
          <w:color w:val="7F7A7F"/>
          <w:sz w:val="20"/>
          <w:szCs w:val="20"/>
        </w:rPr>
        <w:t></w:t>
      </w:r>
      <w:r>
        <w:rPr>
          <w:rFonts w:ascii="Symbol" w:hAnsi="Symbol"/>
          <w:color w:val="7F7A7F"/>
          <w:sz w:val="20"/>
          <w:szCs w:val="20"/>
        </w:rPr>
        <w:t></w:t>
      </w:r>
      <w:r>
        <w:rPr>
          <w:rFonts w:ascii="Arial" w:hAnsi="Arial" w:cs="Arial"/>
          <w:color w:val="7F7A7F"/>
          <w:sz w:val="20"/>
          <w:szCs w:val="20"/>
        </w:rPr>
        <w:t>Serviços de locação será emitido NFS-e (Nota Fiscal de Serviços Munícipio de São Paulo);</w:t>
      </w:r>
    </w:p>
    <w:p w14:paraId="4035F4B4"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Locação não é considerado um serviço. O documento utilizado é "Recibo".</w:t>
      </w:r>
    </w:p>
    <w:p w14:paraId="70F97EB8" w14:textId="77777777" w:rsidR="00E029C2" w:rsidRDefault="00E029C2" w:rsidP="00E029C2">
      <w:pPr>
        <w:autoSpaceDE w:val="0"/>
        <w:autoSpaceDN w:val="0"/>
        <w:rPr>
          <w:rFonts w:ascii="Arial" w:hAnsi="Arial" w:cs="Arial"/>
          <w:color w:val="7F7A7F"/>
          <w:sz w:val="20"/>
          <w:szCs w:val="20"/>
        </w:rPr>
      </w:pPr>
      <w:r>
        <w:rPr>
          <w:rFonts w:ascii="Symbol" w:hAnsi="Symbol"/>
          <w:color w:val="7F7A7F"/>
          <w:sz w:val="20"/>
          <w:szCs w:val="20"/>
        </w:rPr>
        <w:t></w:t>
      </w:r>
      <w:r>
        <w:rPr>
          <w:rFonts w:ascii="Symbol" w:hAnsi="Symbol"/>
          <w:color w:val="7F7A7F"/>
          <w:sz w:val="20"/>
          <w:szCs w:val="20"/>
        </w:rPr>
        <w:t></w:t>
      </w:r>
      <w:r>
        <w:rPr>
          <w:rFonts w:ascii="Arial" w:hAnsi="Arial" w:cs="Arial"/>
          <w:color w:val="7F7A7F"/>
          <w:sz w:val="20"/>
          <w:szCs w:val="20"/>
        </w:rPr>
        <w:t>Recebimentos Antecipados é necessário emissão de recibos, como já comentado em reuniões anteriores o</w:t>
      </w:r>
    </w:p>
    <w:p w14:paraId="2E7F572D" w14:textId="77777777" w:rsidR="00E029C2" w:rsidRDefault="00E029C2" w:rsidP="00E029C2">
      <w:pPr>
        <w:autoSpaceDE w:val="0"/>
        <w:autoSpaceDN w:val="0"/>
        <w:rPr>
          <w:rFonts w:ascii="Arial" w:hAnsi="Arial" w:cs="Arial"/>
          <w:color w:val="7F7A7F"/>
          <w:sz w:val="20"/>
          <w:szCs w:val="20"/>
        </w:rPr>
      </w:pPr>
      <w:r>
        <w:rPr>
          <w:rFonts w:ascii="Arial" w:hAnsi="Arial" w:cs="Arial"/>
          <w:color w:val="7F7A7F"/>
          <w:sz w:val="20"/>
          <w:szCs w:val="20"/>
        </w:rPr>
        <w:t>Sistema Protheus não emite recibo.</w:t>
      </w:r>
    </w:p>
    <w:p w14:paraId="6640166A" w14:textId="77777777" w:rsidR="00E029C2" w:rsidRDefault="00E029C2" w:rsidP="00E029C2">
      <w:pPr>
        <w:autoSpaceDE w:val="0"/>
        <w:autoSpaceDN w:val="0"/>
        <w:rPr>
          <w:rFonts w:ascii="Arial" w:hAnsi="Arial" w:cs="Arial"/>
          <w:b/>
          <w:bCs/>
          <w:i/>
          <w:iCs/>
          <w:color w:val="000000"/>
          <w:sz w:val="20"/>
          <w:szCs w:val="20"/>
        </w:rPr>
      </w:pPr>
      <w:r>
        <w:rPr>
          <w:rFonts w:ascii="Arial" w:hAnsi="Arial" w:cs="Arial"/>
          <w:b/>
          <w:bCs/>
          <w:i/>
          <w:iCs/>
          <w:color w:val="000000"/>
          <w:sz w:val="20"/>
          <w:szCs w:val="20"/>
        </w:rPr>
        <w:t>GAP_item5 - Emitir recibo fiscal, para as vendas que não possuem pedido de vendas (Deposito/ recebimento</w:t>
      </w:r>
    </w:p>
    <w:p w14:paraId="43A8BBC5" w14:textId="77777777" w:rsidR="00E029C2" w:rsidRDefault="00E029C2" w:rsidP="00E029C2">
      <w:pPr>
        <w:autoSpaceDE w:val="0"/>
        <w:autoSpaceDN w:val="0"/>
        <w:rPr>
          <w:rFonts w:ascii="Arial" w:hAnsi="Arial" w:cs="Arial"/>
          <w:b/>
          <w:bCs/>
          <w:i/>
          <w:iCs/>
          <w:color w:val="000000"/>
          <w:sz w:val="20"/>
          <w:szCs w:val="20"/>
        </w:rPr>
      </w:pPr>
      <w:r>
        <w:rPr>
          <w:rFonts w:ascii="Arial" w:hAnsi="Arial" w:cs="Arial"/>
          <w:b/>
          <w:bCs/>
          <w:i/>
          <w:iCs/>
          <w:color w:val="000000"/>
          <w:sz w:val="20"/>
          <w:szCs w:val="20"/>
        </w:rPr>
        <w:t>antecipado).</w:t>
      </w:r>
    </w:p>
    <w:p w14:paraId="3B38578C"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 xml:space="preserve">Precisamos esclarecimentos desse GAP, pois não temos registrado essa solicitação. Todos os recibos fiscais virão dos pedidos de venda. </w:t>
      </w:r>
    </w:p>
    <w:p w14:paraId="7B836DAC" w14:textId="77777777" w:rsidR="00E029C2" w:rsidRDefault="00E029C2" w:rsidP="00E029C2">
      <w:pPr>
        <w:autoSpaceDE w:val="0"/>
        <w:autoSpaceDN w:val="0"/>
        <w:rPr>
          <w:rFonts w:ascii="Arial" w:hAnsi="Arial" w:cs="Arial"/>
          <w:color w:val="7F7A7F"/>
          <w:sz w:val="20"/>
          <w:szCs w:val="20"/>
        </w:rPr>
      </w:pPr>
      <w:r>
        <w:rPr>
          <w:rFonts w:ascii="Arial" w:hAnsi="Arial" w:cs="Arial"/>
          <w:color w:val="7F7A7F"/>
          <w:sz w:val="20"/>
          <w:szCs w:val="20"/>
        </w:rPr>
        <w:t xml:space="preserve">Como saída de contorno temos a opção de gerar a </w:t>
      </w:r>
      <w:proofErr w:type="spellStart"/>
      <w:r>
        <w:rPr>
          <w:rFonts w:ascii="Arial" w:hAnsi="Arial" w:cs="Arial"/>
          <w:color w:val="7F7A7F"/>
          <w:sz w:val="20"/>
          <w:szCs w:val="20"/>
        </w:rPr>
        <w:t>Pré-Nota</w:t>
      </w:r>
      <w:proofErr w:type="spellEnd"/>
      <w:r>
        <w:rPr>
          <w:rFonts w:ascii="Arial" w:hAnsi="Arial" w:cs="Arial"/>
          <w:color w:val="7F7A7F"/>
          <w:sz w:val="20"/>
          <w:szCs w:val="20"/>
        </w:rPr>
        <w:t xml:space="preserve"> ou gerar uma nota fiscal com uma série fictícia sem</w:t>
      </w:r>
    </w:p>
    <w:p w14:paraId="7C135B30" w14:textId="77777777" w:rsidR="00E029C2" w:rsidRDefault="00E029C2" w:rsidP="00E029C2">
      <w:pPr>
        <w:autoSpaceDE w:val="0"/>
        <w:autoSpaceDN w:val="0"/>
        <w:rPr>
          <w:rFonts w:ascii="Arial" w:hAnsi="Arial" w:cs="Arial"/>
          <w:color w:val="7F7A7F"/>
          <w:sz w:val="20"/>
          <w:szCs w:val="20"/>
        </w:rPr>
      </w:pPr>
      <w:proofErr w:type="gramStart"/>
      <w:r>
        <w:rPr>
          <w:rFonts w:ascii="Arial" w:hAnsi="Arial" w:cs="Arial"/>
          <w:color w:val="7F7A7F"/>
          <w:sz w:val="20"/>
          <w:szCs w:val="20"/>
        </w:rPr>
        <w:lastRenderedPageBreak/>
        <w:t>a</w:t>
      </w:r>
      <w:proofErr w:type="gramEnd"/>
      <w:r>
        <w:rPr>
          <w:rFonts w:ascii="Arial" w:hAnsi="Arial" w:cs="Arial"/>
          <w:color w:val="7F7A7F"/>
          <w:sz w:val="20"/>
          <w:szCs w:val="20"/>
        </w:rPr>
        <w:t xml:space="preserve"> necessidade de transmissão, gerando Fiscal (Validar com Analista), Financeiro e Contábil. O controle desses títulos</w:t>
      </w:r>
    </w:p>
    <w:p w14:paraId="0D9E3C72" w14:textId="77777777" w:rsidR="00E029C2" w:rsidRDefault="00E029C2" w:rsidP="00E029C2">
      <w:pPr>
        <w:rPr>
          <w:rFonts w:ascii="Arial" w:hAnsi="Arial" w:cs="Arial"/>
          <w:color w:val="7F7A7F"/>
          <w:sz w:val="20"/>
          <w:szCs w:val="20"/>
        </w:rPr>
      </w:pPr>
      <w:r>
        <w:rPr>
          <w:rFonts w:ascii="Arial" w:hAnsi="Arial" w:cs="Arial"/>
          <w:color w:val="7F7A7F"/>
          <w:sz w:val="20"/>
          <w:szCs w:val="20"/>
        </w:rPr>
        <w:t>gerados no financeiro, poderá ser feito no relatório de títulos a receber.</w:t>
      </w:r>
    </w:p>
    <w:p w14:paraId="0A81AC92" w14:textId="77777777" w:rsidR="00E029C2" w:rsidRDefault="00E029C2" w:rsidP="00E029C2">
      <w:pPr>
        <w:rPr>
          <w:rFonts w:ascii="Arial" w:hAnsi="Arial" w:cs="Arial"/>
          <w:color w:val="7F7A7F"/>
          <w:sz w:val="20"/>
          <w:szCs w:val="20"/>
        </w:rPr>
      </w:pPr>
    </w:p>
    <w:p w14:paraId="2BC617A2" w14:textId="77777777" w:rsidR="00E029C2" w:rsidRDefault="00E029C2" w:rsidP="00E029C2">
      <w:pPr>
        <w:rPr>
          <w:b/>
          <w:bCs/>
          <w:color w:val="1F497D"/>
          <w:lang w:eastAsia="en-US"/>
        </w:rPr>
      </w:pPr>
      <w:r>
        <w:rPr>
          <w:b/>
          <w:bCs/>
          <w:color w:val="1F497D"/>
          <w:highlight w:val="yellow"/>
          <w:lang w:eastAsia="en-US"/>
        </w:rPr>
        <w:t>- Página 13</w:t>
      </w:r>
    </w:p>
    <w:p w14:paraId="69857D56" w14:textId="77777777" w:rsidR="00E029C2" w:rsidRDefault="00E029C2" w:rsidP="00E029C2">
      <w:pPr>
        <w:autoSpaceDE w:val="0"/>
        <w:autoSpaceDN w:val="0"/>
        <w:rPr>
          <w:rFonts w:ascii="Arial" w:hAnsi="Arial" w:cs="Arial"/>
          <w:b/>
          <w:bCs/>
          <w:i/>
          <w:iCs/>
          <w:color w:val="000000"/>
          <w:sz w:val="20"/>
          <w:szCs w:val="20"/>
        </w:rPr>
      </w:pPr>
      <w:r>
        <w:rPr>
          <w:rFonts w:ascii="Arial" w:hAnsi="Arial" w:cs="Arial"/>
          <w:color w:val="7F7A7F"/>
          <w:sz w:val="20"/>
          <w:szCs w:val="20"/>
        </w:rPr>
        <w:t xml:space="preserve">- </w:t>
      </w:r>
      <w:r>
        <w:rPr>
          <w:rFonts w:ascii="Arial" w:hAnsi="Arial" w:cs="Arial"/>
          <w:b/>
          <w:bCs/>
          <w:i/>
          <w:iCs/>
          <w:color w:val="000000"/>
          <w:sz w:val="20"/>
          <w:szCs w:val="20"/>
        </w:rPr>
        <w:t>GAP_item5 - Emitir recibo fiscal, para as vendas que não possuem pedido de vendas (Deposito/</w:t>
      </w:r>
    </w:p>
    <w:p w14:paraId="41264421" w14:textId="77777777" w:rsidR="00E029C2" w:rsidRDefault="00E029C2" w:rsidP="00E029C2">
      <w:pPr>
        <w:rPr>
          <w:rFonts w:ascii="Arial" w:hAnsi="Arial" w:cs="Arial"/>
          <w:color w:val="7F7A7F"/>
          <w:sz w:val="20"/>
          <w:szCs w:val="20"/>
        </w:rPr>
      </w:pPr>
      <w:r>
        <w:rPr>
          <w:rFonts w:ascii="Arial" w:hAnsi="Arial" w:cs="Arial"/>
          <w:b/>
          <w:bCs/>
          <w:i/>
          <w:iCs/>
          <w:color w:val="000000"/>
          <w:sz w:val="20"/>
          <w:szCs w:val="20"/>
        </w:rPr>
        <w:t>recebimento antecipado).</w:t>
      </w:r>
    </w:p>
    <w:p w14:paraId="74107170"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Acreditamos que esteja havendo divergência de entendimento nas situações possíveis, sendo:</w:t>
      </w:r>
    </w:p>
    <w:p w14:paraId="35DCD285"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 xml:space="preserve">Recibo não Fiscal (Gap item 25) - Sem pedido de venda, recebimento </w:t>
      </w:r>
      <w:proofErr w:type="gramStart"/>
      <w:r>
        <w:rPr>
          <w:rFonts w:ascii="Segoe UI" w:hAnsi="Segoe UI" w:cs="Segoe UI"/>
          <w:b/>
          <w:bCs/>
          <w:color w:val="FF0000"/>
          <w:sz w:val="21"/>
          <w:szCs w:val="21"/>
        </w:rPr>
        <w:t>antecipado.,</w:t>
      </w:r>
      <w:proofErr w:type="gramEnd"/>
      <w:r>
        <w:rPr>
          <w:rFonts w:ascii="Segoe UI" w:hAnsi="Segoe UI" w:cs="Segoe UI"/>
          <w:b/>
          <w:bCs/>
          <w:color w:val="FF0000"/>
          <w:sz w:val="21"/>
          <w:szCs w:val="21"/>
        </w:rPr>
        <w:t xml:space="preserve"> Emitido no Financeiro.</w:t>
      </w:r>
    </w:p>
    <w:p w14:paraId="73850377"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 xml:space="preserve">Recibo Fiscal - Com pedido de venda, emitido no faturamento. </w:t>
      </w:r>
    </w:p>
    <w:p w14:paraId="50E2F38D" w14:textId="77777777" w:rsidR="00E029C2" w:rsidRDefault="00E029C2" w:rsidP="00E029C2">
      <w:pPr>
        <w:rPr>
          <w:rFonts w:ascii="Arial" w:hAnsi="Arial" w:cs="Arial"/>
          <w:color w:val="7F7A7F"/>
          <w:sz w:val="20"/>
          <w:szCs w:val="20"/>
        </w:rPr>
      </w:pPr>
    </w:p>
    <w:p w14:paraId="2DA643DD" w14:textId="77777777" w:rsidR="00E029C2" w:rsidRDefault="00E029C2" w:rsidP="00E029C2">
      <w:pPr>
        <w:rPr>
          <w:b/>
          <w:bCs/>
          <w:color w:val="1F497D"/>
          <w:lang w:eastAsia="en-US"/>
        </w:rPr>
      </w:pPr>
      <w:r>
        <w:rPr>
          <w:b/>
          <w:bCs/>
          <w:color w:val="1F497D"/>
          <w:highlight w:val="magenta"/>
          <w:lang w:eastAsia="en-US"/>
        </w:rPr>
        <w:t>MIT FINANCEIRO</w:t>
      </w:r>
    </w:p>
    <w:p w14:paraId="5E862E61" w14:textId="77777777" w:rsidR="00E029C2" w:rsidRDefault="00E029C2" w:rsidP="00E029C2">
      <w:pPr>
        <w:rPr>
          <w:color w:val="1F497D"/>
          <w:lang w:eastAsia="en-US"/>
        </w:rPr>
      </w:pPr>
    </w:p>
    <w:p w14:paraId="5CAE28D0" w14:textId="77777777" w:rsidR="00E029C2" w:rsidRDefault="00E029C2" w:rsidP="00E029C2">
      <w:pPr>
        <w:rPr>
          <w:b/>
          <w:bCs/>
          <w:color w:val="1F497D"/>
          <w:lang w:eastAsia="en-US"/>
        </w:rPr>
      </w:pPr>
      <w:r>
        <w:rPr>
          <w:b/>
          <w:bCs/>
          <w:color w:val="1F497D"/>
          <w:highlight w:val="magenta"/>
          <w:lang w:eastAsia="en-US"/>
        </w:rPr>
        <w:t>- Página 06</w:t>
      </w:r>
    </w:p>
    <w:p w14:paraId="20608AC8" w14:textId="77777777" w:rsidR="00E029C2" w:rsidRDefault="00E029C2" w:rsidP="00E029C2">
      <w:pPr>
        <w:autoSpaceDE w:val="0"/>
        <w:autoSpaceDN w:val="0"/>
        <w:rPr>
          <w:rFonts w:ascii="ArialNarrow,Bold" w:hAnsi="ArialNarrow,Bold"/>
          <w:b/>
          <w:bCs/>
          <w:color w:val="7F7A7F"/>
        </w:rPr>
      </w:pPr>
      <w:r>
        <w:rPr>
          <w:rFonts w:ascii="ArialNarrow,Bold" w:hAnsi="ArialNarrow,Bold"/>
          <w:b/>
          <w:bCs/>
          <w:color w:val="7F7A7F"/>
        </w:rPr>
        <w:t>- Especificação de Processos:</w:t>
      </w:r>
    </w:p>
    <w:p w14:paraId="32B8DE9E"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Está faltando as especificações para o TEC.</w:t>
      </w:r>
    </w:p>
    <w:p w14:paraId="79412392"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Exemplo: rateio de despesas por item contábil (rateio por evento de NF única de fornecedor envolvendo mais de um evento).</w:t>
      </w:r>
    </w:p>
    <w:p w14:paraId="52FE7F84" w14:textId="77777777" w:rsidR="00E029C2" w:rsidRDefault="00E029C2" w:rsidP="00E029C2">
      <w:pPr>
        <w:autoSpaceDE w:val="0"/>
        <w:autoSpaceDN w:val="0"/>
        <w:rPr>
          <w:rFonts w:ascii="Segoe UI" w:hAnsi="Segoe UI" w:cs="Segoe UI"/>
          <w:b/>
          <w:bCs/>
          <w:color w:val="FF0000"/>
          <w:sz w:val="20"/>
          <w:szCs w:val="20"/>
        </w:rPr>
      </w:pPr>
      <w:r>
        <w:rPr>
          <w:rFonts w:ascii="Segoe UI" w:hAnsi="Segoe UI" w:cs="Segoe UI"/>
          <w:b/>
          <w:bCs/>
          <w:color w:val="FF0000"/>
          <w:sz w:val="20"/>
          <w:szCs w:val="20"/>
        </w:rPr>
        <w:t>TEC:</w:t>
      </w:r>
    </w:p>
    <w:p w14:paraId="086EBEF4" w14:textId="77777777" w:rsidR="00E029C2" w:rsidRDefault="00E029C2" w:rsidP="00E029C2">
      <w:pPr>
        <w:autoSpaceDE w:val="0"/>
        <w:autoSpaceDN w:val="0"/>
        <w:rPr>
          <w:rFonts w:ascii="Segoe UI" w:hAnsi="Segoe UI" w:cs="Segoe UI"/>
          <w:b/>
          <w:bCs/>
          <w:color w:val="FF0000"/>
          <w:sz w:val="20"/>
          <w:szCs w:val="20"/>
        </w:rPr>
      </w:pPr>
      <w:r>
        <w:rPr>
          <w:rFonts w:ascii="Segoe UI" w:hAnsi="Segoe UI" w:cs="Segoe UI"/>
          <w:b/>
          <w:bCs/>
          <w:color w:val="FF0000"/>
          <w:sz w:val="20"/>
          <w:szCs w:val="20"/>
        </w:rPr>
        <w:t>· Lançamento de Notas é efetuada pelo financeiro coorporativo (NF-e, NFS e Contratos);</w:t>
      </w:r>
    </w:p>
    <w:p w14:paraId="1BA03B82"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0"/>
          <w:szCs w:val="20"/>
        </w:rPr>
        <w:t>· Inclusão Manual (Adiantamento, Reembolsos e etc...).</w:t>
      </w:r>
    </w:p>
    <w:p w14:paraId="6D17ABC9" w14:textId="77777777" w:rsidR="00E029C2" w:rsidRDefault="00E029C2" w:rsidP="00E029C2">
      <w:pPr>
        <w:autoSpaceDE w:val="0"/>
        <w:autoSpaceDN w:val="0"/>
        <w:rPr>
          <w:rFonts w:ascii="ArialNarrow,Bold" w:hAnsi="ArialNarrow,Bold"/>
          <w:b/>
          <w:bCs/>
          <w:color w:val="7F7A7F"/>
        </w:rPr>
      </w:pPr>
      <w:r>
        <w:rPr>
          <w:rFonts w:ascii="ArialNarrow,Bold" w:hAnsi="ArialNarrow,Bold"/>
          <w:b/>
          <w:bCs/>
          <w:color w:val="7F7A7F"/>
        </w:rPr>
        <w:t>Teatro:</w:t>
      </w:r>
    </w:p>
    <w:p w14:paraId="40263BC0"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Recebimento de notas fiscais de fornecedores e inclusões de títulos manuais (Taxa de Câmbio, recibos de adiantamento,</w:t>
      </w:r>
    </w:p>
    <w:p w14:paraId="15CF06CD" w14:textId="77777777" w:rsidR="00E029C2" w:rsidRDefault="00E029C2" w:rsidP="00E029C2">
      <w:pPr>
        <w:autoSpaceDE w:val="0"/>
        <w:autoSpaceDN w:val="0"/>
        <w:rPr>
          <w:rFonts w:ascii="ArialNarrow" w:hAnsi="ArialNarrow"/>
          <w:color w:val="7F7A7F"/>
        </w:rPr>
      </w:pPr>
      <w:r>
        <w:rPr>
          <w:rFonts w:ascii="ArialNarrow" w:hAnsi="ArialNarrow"/>
          <w:color w:val="7F7A7F"/>
        </w:rPr>
        <w:t xml:space="preserve">acerto de bilheteria e </w:t>
      </w:r>
      <w:proofErr w:type="spellStart"/>
      <w:r>
        <w:rPr>
          <w:rFonts w:ascii="ArialNarrow" w:hAnsi="ArialNarrow"/>
          <w:color w:val="7F7A7F"/>
        </w:rPr>
        <w:t>etc</w:t>
      </w:r>
      <w:proofErr w:type="spellEnd"/>
      <w:r>
        <w:rPr>
          <w:rFonts w:ascii="ArialNarrow" w:hAnsi="ArialNarrow"/>
          <w:color w:val="7F7A7F"/>
        </w:rPr>
        <w:t xml:space="preserve"> ...);</w:t>
      </w:r>
    </w:p>
    <w:p w14:paraId="424495FA"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Processo de entrada de notas será definido internamente com a empresa.</w:t>
      </w:r>
    </w:p>
    <w:p w14:paraId="5C3A77CD"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GAP_item01 </w:t>
      </w:r>
      <w:r>
        <w:rPr>
          <w:rFonts w:ascii="ArialNarrow,Bold" w:hAnsi="ArialNarrow,Bold"/>
          <w:b/>
          <w:bCs/>
          <w:color w:val="000000"/>
        </w:rPr>
        <w:t xml:space="preserve">- </w:t>
      </w:r>
      <w:r>
        <w:rPr>
          <w:rFonts w:ascii="ArialNarrow,Italic" w:hAnsi="ArialNarrow,Italic"/>
          <w:i/>
          <w:iCs/>
          <w:color w:val="000000"/>
        </w:rPr>
        <w:t xml:space="preserve">Será </w:t>
      </w:r>
      <w:proofErr w:type="spellStart"/>
      <w:r>
        <w:rPr>
          <w:rFonts w:ascii="ArialNarrow,Italic" w:hAnsi="ArialNarrow,Italic"/>
          <w:i/>
          <w:iCs/>
          <w:color w:val="000000"/>
        </w:rPr>
        <w:t>necessario</w:t>
      </w:r>
      <w:proofErr w:type="spellEnd"/>
      <w:r>
        <w:rPr>
          <w:rFonts w:ascii="ArialNarrow,Italic" w:hAnsi="ArialNarrow,Italic"/>
          <w:i/>
          <w:iCs/>
          <w:color w:val="000000"/>
        </w:rPr>
        <w:t xml:space="preserve"> inclusão do Centro de custo por evento (Espetáculos) para que se tenha por eventos todos as</w:t>
      </w:r>
    </w:p>
    <w:p w14:paraId="4A12E776" w14:textId="77777777" w:rsidR="00E029C2" w:rsidRDefault="00E029C2" w:rsidP="00E029C2">
      <w:pPr>
        <w:autoSpaceDE w:val="0"/>
        <w:autoSpaceDN w:val="0"/>
        <w:rPr>
          <w:rFonts w:ascii="ArialNarrow,Italic" w:hAnsi="ArialNarrow,Italic"/>
          <w:i/>
          <w:iCs/>
          <w:color w:val="000000"/>
        </w:rPr>
      </w:pPr>
      <w:r>
        <w:rPr>
          <w:rFonts w:ascii="ArialNarrow,Italic" w:hAnsi="ArialNarrow,Italic"/>
          <w:i/>
          <w:iCs/>
          <w:color w:val="000000"/>
        </w:rPr>
        <w:t>receitas e despesas;</w:t>
      </w:r>
    </w:p>
    <w:p w14:paraId="52467A99"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GAP_item05 – </w:t>
      </w:r>
      <w:r>
        <w:rPr>
          <w:rFonts w:ascii="ArialNarrow,Italic" w:hAnsi="ArialNarrow,Italic"/>
          <w:i/>
          <w:iCs/>
          <w:color w:val="000000"/>
        </w:rPr>
        <w:t>Emitir recibo fiscal, para as vendas que não possuem pedido de vendas (Deposito/ recebimento antecipado e etc..).</w:t>
      </w:r>
    </w:p>
    <w:p w14:paraId="74DA2C86" w14:textId="77777777" w:rsidR="00E029C2" w:rsidRDefault="00E029C2" w:rsidP="00E029C2">
      <w:pPr>
        <w:autoSpaceDE w:val="0"/>
        <w:autoSpaceDN w:val="0"/>
        <w:rPr>
          <w:rFonts w:ascii="ArialNarrow,Bold" w:hAnsi="ArialNarrow,Bold"/>
          <w:b/>
          <w:bCs/>
          <w:color w:val="7F7A7F"/>
        </w:rPr>
      </w:pPr>
      <w:r>
        <w:rPr>
          <w:rFonts w:ascii="ArialNarrow,Bold" w:hAnsi="ArialNarrow,Bold"/>
          <w:b/>
          <w:bCs/>
          <w:color w:val="7F7A7F"/>
        </w:rPr>
        <w:t>HT (São Paulo/Bahia), TCS e Passport:</w:t>
      </w:r>
    </w:p>
    <w:p w14:paraId="70EB14ED"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 xml:space="preserve">Lançamentos de </w:t>
      </w:r>
      <w:proofErr w:type="spellStart"/>
      <w:r>
        <w:rPr>
          <w:rFonts w:ascii="ArialNarrow" w:hAnsi="ArialNarrow"/>
          <w:color w:val="7F7A7F"/>
        </w:rPr>
        <w:t>Danfe</w:t>
      </w:r>
      <w:proofErr w:type="spellEnd"/>
      <w:r>
        <w:rPr>
          <w:rFonts w:ascii="ArialNarrow" w:hAnsi="ArialNarrow"/>
          <w:color w:val="7F7A7F"/>
        </w:rPr>
        <w:t>/NFS e Inclusão de Tributos (</w:t>
      </w:r>
      <w:proofErr w:type="spellStart"/>
      <w:r>
        <w:rPr>
          <w:rFonts w:ascii="ArialNarrow" w:hAnsi="ArialNarrow"/>
          <w:color w:val="7F7A7F"/>
        </w:rPr>
        <w:t>Darf</w:t>
      </w:r>
      <w:proofErr w:type="spellEnd"/>
      <w:r>
        <w:rPr>
          <w:rFonts w:ascii="ArialNarrow" w:hAnsi="ArialNarrow"/>
          <w:color w:val="7F7A7F"/>
        </w:rPr>
        <w:t>, ISS, FGTS);</w:t>
      </w:r>
    </w:p>
    <w:p w14:paraId="058EB8DE"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Pagamento Antecipado vinculado ao Nota Fornecedor na Documento Entrada;</w:t>
      </w:r>
    </w:p>
    <w:p w14:paraId="4F56DE5C"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 xml:space="preserve">Rateio de despesas que ocorre na TCS - Temos duas opções de rateio por </w:t>
      </w:r>
      <w:proofErr w:type="spellStart"/>
      <w:r>
        <w:rPr>
          <w:rFonts w:ascii="ArialNarrow" w:hAnsi="ArialNarrow"/>
          <w:color w:val="7F7A7F"/>
        </w:rPr>
        <w:t>Multiplas</w:t>
      </w:r>
      <w:proofErr w:type="spellEnd"/>
      <w:r>
        <w:rPr>
          <w:rFonts w:ascii="ArialNarrow" w:hAnsi="ArialNarrow"/>
          <w:color w:val="7F7A7F"/>
        </w:rPr>
        <w:t xml:space="preserve"> Naturezas ou Rateio por Centro de</w:t>
      </w:r>
    </w:p>
    <w:p w14:paraId="529D54B9" w14:textId="77777777" w:rsidR="00E029C2" w:rsidRDefault="00E029C2" w:rsidP="00E029C2">
      <w:pPr>
        <w:autoSpaceDE w:val="0"/>
        <w:autoSpaceDN w:val="0"/>
        <w:rPr>
          <w:rFonts w:ascii="ArialNarrow" w:hAnsi="ArialNarrow"/>
          <w:color w:val="7F7A7F"/>
        </w:rPr>
      </w:pPr>
      <w:r>
        <w:rPr>
          <w:rFonts w:ascii="ArialNarrow" w:hAnsi="ArialNarrow"/>
          <w:color w:val="7F7A7F"/>
        </w:rPr>
        <w:t>custos. Esse processo será repassado nas atividades de capacitação;</w:t>
      </w:r>
    </w:p>
    <w:p w14:paraId="78C82D39"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 xml:space="preserve">Alerta que fornecedor tem adiantamento, para que seja apresentado esse alerta temos </w:t>
      </w:r>
      <w:proofErr w:type="gramStart"/>
      <w:r>
        <w:rPr>
          <w:rFonts w:ascii="ArialNarrow" w:hAnsi="ArialNarrow"/>
          <w:color w:val="7F7A7F"/>
        </w:rPr>
        <w:t>um parâmetros</w:t>
      </w:r>
      <w:proofErr w:type="gramEnd"/>
      <w:r>
        <w:rPr>
          <w:rFonts w:ascii="ArialNarrow" w:hAnsi="ArialNarrow"/>
          <w:color w:val="7F7A7F"/>
        </w:rPr>
        <w:t xml:space="preserve"> que ativado, ao</w:t>
      </w:r>
    </w:p>
    <w:p w14:paraId="327BD2C0" w14:textId="77777777" w:rsidR="00E029C2" w:rsidRDefault="00E029C2" w:rsidP="00E029C2">
      <w:pPr>
        <w:autoSpaceDE w:val="0"/>
        <w:autoSpaceDN w:val="0"/>
        <w:rPr>
          <w:rFonts w:ascii="ArialNarrow" w:hAnsi="ArialNarrow"/>
          <w:color w:val="7F7A7F"/>
        </w:rPr>
      </w:pPr>
      <w:r>
        <w:rPr>
          <w:rFonts w:ascii="ArialNarrow" w:hAnsi="ArialNarrow"/>
          <w:color w:val="7F7A7F"/>
        </w:rPr>
        <w:t xml:space="preserve">efetuar baixas para </w:t>
      </w:r>
      <w:proofErr w:type="spellStart"/>
      <w:r>
        <w:rPr>
          <w:rFonts w:ascii="ArialNarrow" w:hAnsi="ArialNarrow"/>
          <w:color w:val="7F7A7F"/>
        </w:rPr>
        <w:t>fornecedore</w:t>
      </w:r>
      <w:proofErr w:type="spellEnd"/>
      <w:r>
        <w:rPr>
          <w:rFonts w:ascii="ArialNarrow" w:hAnsi="ArialNarrow"/>
          <w:color w:val="7F7A7F"/>
        </w:rPr>
        <w:t xml:space="preserve"> e o mesmo tiver algum adiantamento é apresentado mensagem abaixo:</w:t>
      </w:r>
    </w:p>
    <w:p w14:paraId="5350F115" w14:textId="77777777" w:rsidR="00E029C2" w:rsidRDefault="00E029C2" w:rsidP="00E029C2">
      <w:pPr>
        <w:rPr>
          <w:b/>
          <w:bCs/>
          <w:color w:val="FF0000"/>
          <w:lang w:eastAsia="en-US"/>
        </w:rPr>
      </w:pPr>
      <w:r>
        <w:rPr>
          <w:rFonts w:ascii="Segoe UI" w:hAnsi="Segoe UI" w:cs="Segoe UI"/>
          <w:b/>
          <w:bCs/>
          <w:color w:val="FF0000"/>
          <w:sz w:val="21"/>
          <w:szCs w:val="21"/>
        </w:rPr>
        <w:t>Itens válidos para o TEC.</w:t>
      </w:r>
    </w:p>
    <w:p w14:paraId="633D8A98"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GAP_item01 </w:t>
      </w:r>
      <w:r>
        <w:rPr>
          <w:rFonts w:ascii="ArialNarrow,Bold" w:hAnsi="ArialNarrow,Bold"/>
          <w:b/>
          <w:bCs/>
          <w:color w:val="000000"/>
        </w:rPr>
        <w:t xml:space="preserve">- </w:t>
      </w:r>
      <w:r>
        <w:rPr>
          <w:rFonts w:ascii="ArialNarrow,Italic" w:hAnsi="ArialNarrow,Italic"/>
          <w:i/>
          <w:iCs/>
          <w:color w:val="000000"/>
        </w:rPr>
        <w:t xml:space="preserve">Será </w:t>
      </w:r>
      <w:proofErr w:type="spellStart"/>
      <w:r>
        <w:rPr>
          <w:rFonts w:ascii="ArialNarrow,Italic" w:hAnsi="ArialNarrow,Italic"/>
          <w:i/>
          <w:iCs/>
          <w:color w:val="000000"/>
        </w:rPr>
        <w:t>necessario</w:t>
      </w:r>
      <w:proofErr w:type="spellEnd"/>
      <w:r>
        <w:rPr>
          <w:rFonts w:ascii="ArialNarrow,Italic" w:hAnsi="ArialNarrow,Italic"/>
          <w:i/>
          <w:iCs/>
          <w:color w:val="000000"/>
        </w:rPr>
        <w:t xml:space="preserve"> inclusão do Centro de custo por evento (Espetáculos) para que se tenha por eventos todos as</w:t>
      </w:r>
    </w:p>
    <w:p w14:paraId="4AFACC80" w14:textId="77777777" w:rsidR="00E029C2" w:rsidRDefault="00E029C2" w:rsidP="00E029C2">
      <w:pPr>
        <w:autoSpaceDE w:val="0"/>
        <w:autoSpaceDN w:val="0"/>
        <w:rPr>
          <w:rFonts w:ascii="ArialNarrow,Italic" w:hAnsi="ArialNarrow,Italic"/>
          <w:i/>
          <w:iCs/>
          <w:color w:val="000000"/>
        </w:rPr>
      </w:pPr>
      <w:r>
        <w:rPr>
          <w:rFonts w:ascii="ArialNarrow,Italic" w:hAnsi="ArialNarrow,Italic"/>
          <w:i/>
          <w:iCs/>
          <w:color w:val="000000"/>
        </w:rPr>
        <w:t>receitas e despesas;</w:t>
      </w:r>
    </w:p>
    <w:p w14:paraId="128417D4"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GAP_item02 - </w:t>
      </w:r>
      <w:r>
        <w:rPr>
          <w:rFonts w:ascii="ArialNarrow,Italic" w:hAnsi="ArialNarrow,Italic"/>
          <w:i/>
          <w:iCs/>
          <w:color w:val="000000"/>
        </w:rPr>
        <w:t xml:space="preserve">Será </w:t>
      </w:r>
      <w:proofErr w:type="spellStart"/>
      <w:r>
        <w:rPr>
          <w:rFonts w:ascii="ArialNarrow,Italic" w:hAnsi="ArialNarrow,Italic"/>
          <w:i/>
          <w:iCs/>
          <w:color w:val="000000"/>
        </w:rPr>
        <w:t>necessario</w:t>
      </w:r>
      <w:proofErr w:type="spellEnd"/>
      <w:r>
        <w:rPr>
          <w:rFonts w:ascii="ArialNarrow,Italic" w:hAnsi="ArialNarrow,Italic"/>
          <w:i/>
          <w:iCs/>
          <w:color w:val="000000"/>
        </w:rPr>
        <w:t xml:space="preserve"> um relatório de despesas e receitas do evento;</w:t>
      </w:r>
    </w:p>
    <w:p w14:paraId="7092E4DF"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GAP_item35 - </w:t>
      </w:r>
      <w:r>
        <w:rPr>
          <w:rFonts w:ascii="ArialNarrow,Italic" w:hAnsi="ArialNarrow,Italic"/>
          <w:i/>
          <w:iCs/>
          <w:color w:val="000000"/>
        </w:rPr>
        <w:t>Integração com o sistema de RH para integração dos pagamentos de Folha;</w:t>
      </w:r>
    </w:p>
    <w:p w14:paraId="4E633C71" w14:textId="77777777" w:rsidR="00E029C2" w:rsidRDefault="00E029C2" w:rsidP="00E029C2">
      <w:pPr>
        <w:rPr>
          <w:color w:val="1F497D"/>
          <w:lang w:eastAsia="en-US"/>
        </w:rPr>
      </w:pPr>
      <w:r>
        <w:rPr>
          <w:rFonts w:ascii="ArialNarrow,BoldItalic" w:hAnsi="ArialNarrow,BoldItalic"/>
          <w:b/>
          <w:bCs/>
          <w:i/>
          <w:iCs/>
          <w:color w:val="000000"/>
        </w:rPr>
        <w:t xml:space="preserve">GAP_item21 - </w:t>
      </w:r>
      <w:r>
        <w:rPr>
          <w:rFonts w:ascii="ArialNarrow,Italic" w:hAnsi="ArialNarrow,Italic"/>
          <w:i/>
          <w:iCs/>
          <w:color w:val="000000"/>
        </w:rPr>
        <w:t xml:space="preserve">Desenvolvimento de </w:t>
      </w:r>
      <w:proofErr w:type="spellStart"/>
      <w:r>
        <w:rPr>
          <w:rFonts w:ascii="ArialNarrow,Italic" w:hAnsi="ArialNarrow,Italic"/>
          <w:i/>
          <w:iCs/>
          <w:color w:val="000000"/>
        </w:rPr>
        <w:t>cnab</w:t>
      </w:r>
      <w:proofErr w:type="spellEnd"/>
      <w:r>
        <w:rPr>
          <w:rFonts w:ascii="ArialNarrow,Italic" w:hAnsi="ArialNarrow,Italic"/>
          <w:i/>
          <w:iCs/>
          <w:color w:val="000000"/>
        </w:rPr>
        <w:t xml:space="preserve"> a pagar tributos Bradesco / Santander.</w:t>
      </w:r>
    </w:p>
    <w:p w14:paraId="50129796" w14:textId="77777777" w:rsidR="00E029C2" w:rsidRDefault="00E029C2" w:rsidP="00E029C2">
      <w:pPr>
        <w:rPr>
          <w:b/>
          <w:bCs/>
          <w:color w:val="FF0000"/>
          <w:lang w:eastAsia="en-US"/>
        </w:rPr>
      </w:pPr>
      <w:proofErr w:type="spellStart"/>
      <w:r>
        <w:rPr>
          <w:rFonts w:ascii="Segoe UI" w:hAnsi="Segoe UI" w:cs="Segoe UI"/>
          <w:b/>
          <w:bCs/>
          <w:color w:val="FF0000"/>
          <w:sz w:val="21"/>
          <w:szCs w:val="21"/>
        </w:rPr>
        <w:t>GAPS´s</w:t>
      </w:r>
      <w:proofErr w:type="spellEnd"/>
      <w:r>
        <w:rPr>
          <w:rFonts w:ascii="Segoe UI" w:hAnsi="Segoe UI" w:cs="Segoe UI"/>
          <w:b/>
          <w:bCs/>
          <w:color w:val="FF0000"/>
          <w:sz w:val="21"/>
          <w:szCs w:val="21"/>
        </w:rPr>
        <w:t xml:space="preserve"> válidos para o TEC, porém, não serão considerados "Centro de custo", mas, item contábil.</w:t>
      </w:r>
    </w:p>
    <w:p w14:paraId="744E3BD7" w14:textId="77777777" w:rsidR="00E029C2" w:rsidRDefault="00E029C2" w:rsidP="00E029C2">
      <w:pPr>
        <w:rPr>
          <w:color w:val="1F497D"/>
          <w:lang w:eastAsia="en-US"/>
        </w:rPr>
      </w:pPr>
    </w:p>
    <w:p w14:paraId="785AABF3" w14:textId="77777777" w:rsidR="00E029C2" w:rsidRDefault="00E029C2" w:rsidP="00E029C2">
      <w:pPr>
        <w:rPr>
          <w:b/>
          <w:bCs/>
          <w:color w:val="1F497D"/>
          <w:lang w:eastAsia="en-US"/>
        </w:rPr>
      </w:pPr>
      <w:r>
        <w:rPr>
          <w:b/>
          <w:bCs/>
          <w:color w:val="1F497D"/>
          <w:highlight w:val="magenta"/>
          <w:lang w:eastAsia="en-US"/>
        </w:rPr>
        <w:t>- Página 07</w:t>
      </w:r>
    </w:p>
    <w:p w14:paraId="49838B6D" w14:textId="77777777" w:rsidR="00E029C2" w:rsidRDefault="00E029C2" w:rsidP="00E029C2">
      <w:pPr>
        <w:autoSpaceDE w:val="0"/>
        <w:autoSpaceDN w:val="0"/>
        <w:rPr>
          <w:rFonts w:ascii="ArialNarrow,Bold" w:hAnsi="ArialNarrow,Bold"/>
          <w:b/>
          <w:bCs/>
          <w:color w:val="7F7A7F"/>
        </w:rPr>
      </w:pPr>
      <w:r>
        <w:rPr>
          <w:rFonts w:ascii="ArialNarrow,Bold" w:hAnsi="ArialNarrow,Bold"/>
          <w:b/>
          <w:bCs/>
          <w:color w:val="7F7A7F"/>
        </w:rPr>
        <w:t>Especificação de Processos:</w:t>
      </w:r>
    </w:p>
    <w:p w14:paraId="5688C211"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Teatro – Contas Bradesco, Santander e Banco do Brasil;</w:t>
      </w:r>
    </w:p>
    <w:p w14:paraId="5789EE7A"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TEC – Santander, Bradesco e Banco do Brasil;</w:t>
      </w:r>
    </w:p>
    <w:p w14:paraId="618E922A"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0"/>
          <w:szCs w:val="20"/>
        </w:rPr>
        <w:t>Incluir CEF</w:t>
      </w:r>
      <w:r>
        <w:rPr>
          <w:rFonts w:ascii="Segoe UI" w:hAnsi="Segoe UI" w:cs="Segoe UI"/>
          <w:b/>
          <w:bCs/>
          <w:color w:val="FF0000"/>
          <w:sz w:val="21"/>
          <w:szCs w:val="21"/>
        </w:rPr>
        <w:t>.</w:t>
      </w:r>
    </w:p>
    <w:p w14:paraId="358A38EA" w14:textId="77777777" w:rsidR="00E029C2" w:rsidRDefault="00E029C2" w:rsidP="00E029C2">
      <w:pPr>
        <w:rPr>
          <w:color w:val="1F497D"/>
          <w:lang w:eastAsia="en-US"/>
        </w:rPr>
      </w:pPr>
      <w:r>
        <w:rPr>
          <w:rFonts w:ascii="Symbol" w:hAnsi="Symbol"/>
          <w:color w:val="7F7A7F"/>
        </w:rPr>
        <w:t></w:t>
      </w:r>
      <w:r>
        <w:rPr>
          <w:rFonts w:ascii="Symbol" w:hAnsi="Symbol"/>
          <w:color w:val="7F7A7F"/>
        </w:rPr>
        <w:t></w:t>
      </w:r>
      <w:r>
        <w:rPr>
          <w:rFonts w:ascii="ArialNarrow" w:hAnsi="ArialNarrow"/>
          <w:color w:val="7F7A7F"/>
        </w:rPr>
        <w:t>HT – Santander (Cobrança e Recebimento), Bradesco (Cobrança e Recebimento) e Alpha.</w:t>
      </w:r>
    </w:p>
    <w:p w14:paraId="12B632D1" w14:textId="77777777" w:rsidR="00E029C2" w:rsidRDefault="00E029C2" w:rsidP="00E029C2">
      <w:pPr>
        <w:rPr>
          <w:color w:val="1F497D"/>
          <w:lang w:eastAsia="en-US"/>
        </w:rPr>
      </w:pPr>
    </w:p>
    <w:p w14:paraId="72C82C2D" w14:textId="77777777" w:rsidR="00E029C2" w:rsidRDefault="00E029C2" w:rsidP="00E029C2">
      <w:pPr>
        <w:rPr>
          <w:b/>
          <w:bCs/>
          <w:color w:val="1F497D"/>
          <w:lang w:eastAsia="en-US"/>
        </w:rPr>
      </w:pPr>
      <w:r>
        <w:rPr>
          <w:b/>
          <w:bCs/>
          <w:color w:val="1F497D"/>
          <w:highlight w:val="magenta"/>
          <w:lang w:eastAsia="en-US"/>
        </w:rPr>
        <w:t>- Página 09</w:t>
      </w:r>
    </w:p>
    <w:p w14:paraId="0453B9A8" w14:textId="77777777" w:rsidR="00E029C2" w:rsidRDefault="00E029C2" w:rsidP="00E029C2">
      <w:pPr>
        <w:autoSpaceDE w:val="0"/>
        <w:autoSpaceDN w:val="0"/>
        <w:rPr>
          <w:rFonts w:ascii="ArialNarrow,Bold" w:hAnsi="ArialNarrow,Bold"/>
          <w:b/>
          <w:bCs/>
          <w:color w:val="7F7A7F"/>
        </w:rPr>
      </w:pPr>
      <w:r>
        <w:rPr>
          <w:rFonts w:ascii="ArialNarrow,Bold" w:hAnsi="ArialNarrow,Bold"/>
          <w:b/>
          <w:bCs/>
          <w:color w:val="7F7A7F"/>
        </w:rPr>
        <w:t>Especificação de Processos:</w:t>
      </w:r>
    </w:p>
    <w:p w14:paraId="1B060686"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 xml:space="preserve">Será </w:t>
      </w:r>
      <w:proofErr w:type="spellStart"/>
      <w:r>
        <w:rPr>
          <w:rFonts w:ascii="ArialNarrow" w:hAnsi="ArialNarrow"/>
          <w:color w:val="7F7A7F"/>
        </w:rPr>
        <w:t>padrozinados</w:t>
      </w:r>
      <w:proofErr w:type="spellEnd"/>
      <w:r>
        <w:rPr>
          <w:rFonts w:ascii="ArialNarrow" w:hAnsi="ArialNarrow"/>
          <w:color w:val="7F7A7F"/>
        </w:rPr>
        <w:t xml:space="preserve"> para empresa. O cadastro será compartilhado, porém ao bloquear uma natureza será </w:t>
      </w:r>
      <w:proofErr w:type="spellStart"/>
      <w:r>
        <w:rPr>
          <w:rFonts w:ascii="ArialNarrow" w:hAnsi="ArialNarrow"/>
          <w:color w:val="7F7A7F"/>
        </w:rPr>
        <w:t>bolqueado</w:t>
      </w:r>
      <w:proofErr w:type="spellEnd"/>
      <w:r>
        <w:rPr>
          <w:rFonts w:ascii="ArialNarrow" w:hAnsi="ArialNarrow"/>
          <w:color w:val="7F7A7F"/>
        </w:rPr>
        <w:t xml:space="preserve"> para</w:t>
      </w:r>
    </w:p>
    <w:p w14:paraId="513507C3" w14:textId="77777777" w:rsidR="00E029C2" w:rsidRDefault="00E029C2" w:rsidP="00E029C2">
      <w:pPr>
        <w:autoSpaceDE w:val="0"/>
        <w:autoSpaceDN w:val="0"/>
        <w:rPr>
          <w:rFonts w:ascii="ArialNarrow" w:hAnsi="ArialNarrow"/>
          <w:color w:val="7F7A7F"/>
        </w:rPr>
      </w:pPr>
      <w:r>
        <w:rPr>
          <w:rFonts w:ascii="ArialNarrow" w:hAnsi="ArialNarrow"/>
          <w:color w:val="7F7A7F"/>
        </w:rPr>
        <w:t>todos.</w:t>
      </w:r>
    </w:p>
    <w:p w14:paraId="7A77AFCF"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Nosso entendimento é de que a Natureza seria um cadastro por empresa, e não compartilhado.</w:t>
      </w:r>
    </w:p>
    <w:p w14:paraId="5CA08E96" w14:textId="77777777" w:rsidR="00E029C2" w:rsidRDefault="00E029C2" w:rsidP="00E029C2">
      <w:pPr>
        <w:rPr>
          <w:color w:val="1F497D"/>
          <w:lang w:eastAsia="en-US"/>
        </w:rPr>
      </w:pPr>
      <w:r>
        <w:rPr>
          <w:rFonts w:ascii="ArialNarrow,BoldItalic" w:hAnsi="ArialNarrow,BoldItalic"/>
          <w:b/>
          <w:bCs/>
          <w:i/>
          <w:iCs/>
          <w:color w:val="000000"/>
        </w:rPr>
        <w:t xml:space="preserve">GAP_item52 - </w:t>
      </w:r>
      <w:r>
        <w:rPr>
          <w:rFonts w:ascii="ArialNarrow,Italic" w:hAnsi="ArialNarrow,Italic"/>
          <w:i/>
          <w:iCs/>
          <w:color w:val="000000"/>
        </w:rPr>
        <w:t>Importação do cadastro de Natureza</w:t>
      </w:r>
    </w:p>
    <w:p w14:paraId="168AEA09" w14:textId="77777777" w:rsidR="00E029C2" w:rsidRDefault="00E029C2" w:rsidP="00E029C2">
      <w:pPr>
        <w:rPr>
          <w:color w:val="1F497D"/>
          <w:lang w:eastAsia="en-US"/>
        </w:rPr>
      </w:pPr>
    </w:p>
    <w:p w14:paraId="6A411111" w14:textId="77777777" w:rsidR="00E029C2" w:rsidRDefault="00E029C2" w:rsidP="00E029C2">
      <w:pPr>
        <w:rPr>
          <w:b/>
          <w:bCs/>
          <w:color w:val="1F497D"/>
          <w:lang w:eastAsia="en-US"/>
        </w:rPr>
      </w:pPr>
      <w:r>
        <w:rPr>
          <w:b/>
          <w:bCs/>
          <w:color w:val="1F497D"/>
          <w:highlight w:val="magenta"/>
          <w:lang w:eastAsia="en-US"/>
        </w:rPr>
        <w:t>- Página 16</w:t>
      </w:r>
    </w:p>
    <w:p w14:paraId="5D38A30C" w14:textId="77777777" w:rsidR="00E029C2" w:rsidRDefault="00E029C2" w:rsidP="00E029C2">
      <w:pPr>
        <w:autoSpaceDE w:val="0"/>
        <w:autoSpaceDN w:val="0"/>
        <w:rPr>
          <w:rFonts w:ascii="ArialNarrow,Bold" w:hAnsi="ArialNarrow,Bold"/>
          <w:b/>
          <w:bCs/>
          <w:color w:val="7F7A7F"/>
        </w:rPr>
      </w:pPr>
      <w:r>
        <w:rPr>
          <w:rFonts w:ascii="ArialNarrow,Bold" w:hAnsi="ArialNarrow,Bold"/>
          <w:b/>
          <w:bCs/>
          <w:color w:val="7F7A7F"/>
        </w:rPr>
        <w:t>1. Teatro:</w:t>
      </w:r>
    </w:p>
    <w:p w14:paraId="60D3F673" w14:textId="77777777" w:rsidR="00E029C2" w:rsidRDefault="00E029C2" w:rsidP="00E029C2">
      <w:pPr>
        <w:autoSpaceDE w:val="0"/>
        <w:autoSpaceDN w:val="0"/>
        <w:rPr>
          <w:rFonts w:ascii="ArialNarrow" w:hAnsi="ArialNarrow"/>
          <w:color w:val="7F7A7F"/>
        </w:rPr>
      </w:pPr>
      <w:r>
        <w:rPr>
          <w:rFonts w:ascii="Wingdings" w:hAnsi="Wingdings"/>
          <w:color w:val="7F7A7F"/>
        </w:rPr>
        <w:t></w:t>
      </w:r>
      <w:r>
        <w:rPr>
          <w:rFonts w:ascii="Wingdings" w:hAnsi="Wingdings"/>
          <w:color w:val="7F7A7F"/>
        </w:rPr>
        <w:t></w:t>
      </w:r>
      <w:r>
        <w:rPr>
          <w:rFonts w:ascii="ArialNarrow" w:hAnsi="ArialNarrow"/>
          <w:color w:val="7F7A7F"/>
        </w:rPr>
        <w:t xml:space="preserve">Venda de espetáculos, locações artísticas, locações empresariais, venda para grupos e </w:t>
      </w:r>
      <w:proofErr w:type="spellStart"/>
      <w:r>
        <w:rPr>
          <w:rFonts w:ascii="ArialNarrow" w:hAnsi="ArialNarrow"/>
          <w:color w:val="7F7A7F"/>
        </w:rPr>
        <w:t>etc</w:t>
      </w:r>
      <w:proofErr w:type="spellEnd"/>
      <w:r>
        <w:rPr>
          <w:rFonts w:ascii="ArialNarrow" w:hAnsi="ArialNarrow"/>
          <w:color w:val="7F7A7F"/>
        </w:rPr>
        <w:t>;</w:t>
      </w:r>
    </w:p>
    <w:p w14:paraId="3EA2739E" w14:textId="77777777" w:rsidR="00E029C2" w:rsidRDefault="00E029C2" w:rsidP="00E029C2">
      <w:pPr>
        <w:autoSpaceDE w:val="0"/>
        <w:autoSpaceDN w:val="0"/>
        <w:rPr>
          <w:rFonts w:ascii="ArialNarrow" w:hAnsi="ArialNarrow"/>
          <w:color w:val="7F7A7F"/>
        </w:rPr>
      </w:pPr>
      <w:r>
        <w:rPr>
          <w:rFonts w:ascii="Wingdings" w:hAnsi="Wingdings"/>
          <w:color w:val="7F7A7F"/>
        </w:rPr>
        <w:t></w:t>
      </w:r>
      <w:r>
        <w:rPr>
          <w:rFonts w:ascii="Wingdings" w:hAnsi="Wingdings"/>
          <w:color w:val="7F7A7F"/>
        </w:rPr>
        <w:t></w:t>
      </w:r>
      <w:r>
        <w:rPr>
          <w:rFonts w:ascii="ArialNarrow" w:hAnsi="ArialNarrow"/>
          <w:color w:val="7F7A7F"/>
        </w:rPr>
        <w:t xml:space="preserve">Via sistema da </w:t>
      </w:r>
      <w:proofErr w:type="spellStart"/>
      <w:r>
        <w:rPr>
          <w:rFonts w:ascii="ArialNarrow" w:hAnsi="ArialNarrow"/>
          <w:color w:val="7F7A7F"/>
        </w:rPr>
        <w:t>Sympla</w:t>
      </w:r>
      <w:proofErr w:type="spellEnd"/>
      <w:r>
        <w:rPr>
          <w:rFonts w:ascii="ArialNarrow" w:hAnsi="ArialNarrow"/>
          <w:color w:val="7F7A7F"/>
        </w:rPr>
        <w:t xml:space="preserve">, cliente via totem </w:t>
      </w:r>
      <w:proofErr w:type="spellStart"/>
      <w:r>
        <w:rPr>
          <w:rFonts w:ascii="ArialNarrow" w:hAnsi="ArialNarrow"/>
          <w:color w:val="7F7A7F"/>
        </w:rPr>
        <w:t>simpla</w:t>
      </w:r>
      <w:proofErr w:type="spellEnd"/>
      <w:r>
        <w:rPr>
          <w:rFonts w:ascii="ArialNarrow" w:hAnsi="ArialNarrow"/>
          <w:color w:val="7F7A7F"/>
        </w:rPr>
        <w:t xml:space="preserve"> ou internet e repasse do valor;</w:t>
      </w:r>
    </w:p>
    <w:p w14:paraId="793A4611" w14:textId="77777777" w:rsidR="00E029C2" w:rsidRDefault="00E029C2" w:rsidP="00E029C2">
      <w:pPr>
        <w:autoSpaceDE w:val="0"/>
        <w:autoSpaceDN w:val="0"/>
        <w:rPr>
          <w:rFonts w:ascii="ArialNarrow" w:hAnsi="ArialNarrow"/>
          <w:color w:val="7F7A7F"/>
        </w:rPr>
      </w:pPr>
      <w:r>
        <w:rPr>
          <w:rFonts w:ascii="Wingdings" w:hAnsi="Wingdings"/>
          <w:color w:val="7F7A7F"/>
        </w:rPr>
        <w:t></w:t>
      </w:r>
      <w:r>
        <w:rPr>
          <w:rFonts w:ascii="Wingdings" w:hAnsi="Wingdings"/>
          <w:color w:val="7F7A7F"/>
        </w:rPr>
        <w:t></w:t>
      </w:r>
      <w:r>
        <w:rPr>
          <w:rFonts w:ascii="ArialNarrow" w:hAnsi="ArialNarrow"/>
          <w:color w:val="7F7A7F"/>
        </w:rPr>
        <w:t>Recebimento via POS, rapasse é efetuado direto para o banco;</w:t>
      </w:r>
    </w:p>
    <w:p w14:paraId="4B9EF9EE" w14:textId="77777777" w:rsidR="00E029C2" w:rsidRDefault="00E029C2" w:rsidP="00E029C2">
      <w:pPr>
        <w:autoSpaceDE w:val="0"/>
        <w:autoSpaceDN w:val="0"/>
        <w:rPr>
          <w:rFonts w:ascii="ArialNarrow" w:hAnsi="ArialNarrow"/>
          <w:color w:val="7F7A7F"/>
        </w:rPr>
      </w:pPr>
      <w:r>
        <w:rPr>
          <w:rFonts w:ascii="Wingdings" w:hAnsi="Wingdings"/>
          <w:color w:val="7F7A7F"/>
        </w:rPr>
        <w:t></w:t>
      </w:r>
      <w:r>
        <w:rPr>
          <w:rFonts w:ascii="Wingdings" w:hAnsi="Wingdings"/>
          <w:color w:val="7F7A7F"/>
        </w:rPr>
        <w:t></w:t>
      </w:r>
      <w:r>
        <w:rPr>
          <w:rFonts w:ascii="ArialNarrow" w:hAnsi="ArialNarrow"/>
          <w:color w:val="7F7A7F"/>
        </w:rPr>
        <w:t xml:space="preserve">Cartões recebidos - Controle Gerencial da Própria </w:t>
      </w:r>
      <w:proofErr w:type="spellStart"/>
      <w:r>
        <w:rPr>
          <w:rFonts w:ascii="ArialNarrow" w:hAnsi="ArialNarrow"/>
          <w:color w:val="7F7A7F"/>
        </w:rPr>
        <w:t>Simpla</w:t>
      </w:r>
      <w:proofErr w:type="spellEnd"/>
      <w:r>
        <w:rPr>
          <w:rFonts w:ascii="ArialNarrow" w:hAnsi="ArialNarrow"/>
          <w:color w:val="7F7A7F"/>
        </w:rPr>
        <w:t>;</w:t>
      </w:r>
    </w:p>
    <w:p w14:paraId="2CE6EDC3" w14:textId="77777777" w:rsidR="00E029C2" w:rsidRDefault="00E029C2" w:rsidP="00E029C2">
      <w:pPr>
        <w:autoSpaceDE w:val="0"/>
        <w:autoSpaceDN w:val="0"/>
        <w:rPr>
          <w:rFonts w:ascii="ArialNarrow" w:hAnsi="ArialNarrow"/>
          <w:color w:val="7F7A7F"/>
        </w:rPr>
      </w:pPr>
      <w:r>
        <w:rPr>
          <w:rFonts w:ascii="Wingdings" w:hAnsi="Wingdings"/>
          <w:color w:val="7F7A7F"/>
        </w:rPr>
        <w:t></w:t>
      </w:r>
      <w:r>
        <w:rPr>
          <w:rFonts w:ascii="Wingdings" w:hAnsi="Wingdings"/>
          <w:color w:val="7F7A7F"/>
        </w:rPr>
        <w:t></w:t>
      </w:r>
      <w:r>
        <w:rPr>
          <w:rFonts w:ascii="ArialNarrow" w:hAnsi="ArialNarrow"/>
          <w:color w:val="7F7A7F"/>
        </w:rPr>
        <w:t xml:space="preserve">Extração de Relatórios pelo sistema </w:t>
      </w:r>
      <w:proofErr w:type="spellStart"/>
      <w:r>
        <w:rPr>
          <w:rFonts w:ascii="ArialNarrow" w:hAnsi="ArialNarrow"/>
          <w:color w:val="7F7A7F"/>
        </w:rPr>
        <w:t>Sympla</w:t>
      </w:r>
      <w:proofErr w:type="spellEnd"/>
      <w:r>
        <w:rPr>
          <w:rFonts w:ascii="ArialNarrow" w:hAnsi="ArialNarrow"/>
          <w:color w:val="7F7A7F"/>
        </w:rPr>
        <w:t xml:space="preserve"> para conferência dos recebimentos;</w:t>
      </w:r>
    </w:p>
    <w:p w14:paraId="323C2490"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GAP_item03 </w:t>
      </w:r>
      <w:r>
        <w:rPr>
          <w:rFonts w:ascii="ArialNarrow,Italic" w:hAnsi="ArialNarrow,Italic"/>
          <w:i/>
          <w:iCs/>
          <w:color w:val="000000"/>
        </w:rPr>
        <w:t xml:space="preserve">- Será </w:t>
      </w:r>
      <w:proofErr w:type="spellStart"/>
      <w:r>
        <w:rPr>
          <w:rFonts w:ascii="ArialNarrow,Italic" w:hAnsi="ArialNarrow,Italic"/>
          <w:i/>
          <w:iCs/>
          <w:color w:val="000000"/>
        </w:rPr>
        <w:t>necessario</w:t>
      </w:r>
      <w:proofErr w:type="spellEnd"/>
      <w:r>
        <w:rPr>
          <w:rFonts w:ascii="ArialNarrow,Italic" w:hAnsi="ArialNarrow,Italic"/>
          <w:i/>
          <w:iCs/>
          <w:color w:val="000000"/>
        </w:rPr>
        <w:t xml:space="preserve"> integrar as vendas (</w:t>
      </w:r>
      <w:proofErr w:type="spellStart"/>
      <w:r>
        <w:rPr>
          <w:rFonts w:ascii="ArialNarrow,Italic" w:hAnsi="ArialNarrow,Italic"/>
          <w:i/>
          <w:iCs/>
          <w:color w:val="000000"/>
        </w:rPr>
        <w:t>titulos</w:t>
      </w:r>
      <w:proofErr w:type="spellEnd"/>
      <w:r>
        <w:rPr>
          <w:rFonts w:ascii="ArialNarrow,Italic" w:hAnsi="ArialNarrow,Italic"/>
          <w:i/>
          <w:iCs/>
          <w:color w:val="000000"/>
        </w:rPr>
        <w:t>) realizados no sistema SIMPLA no contas a receber do sistema</w:t>
      </w:r>
    </w:p>
    <w:p w14:paraId="4853702B" w14:textId="77777777" w:rsidR="00E029C2" w:rsidRDefault="00E029C2" w:rsidP="00E029C2">
      <w:pPr>
        <w:autoSpaceDE w:val="0"/>
        <w:autoSpaceDN w:val="0"/>
        <w:rPr>
          <w:rFonts w:ascii="ArialNarrow,Italic" w:hAnsi="ArialNarrow,Italic"/>
          <w:i/>
          <w:iCs/>
          <w:color w:val="000000"/>
        </w:rPr>
      </w:pPr>
      <w:r>
        <w:rPr>
          <w:rFonts w:ascii="ArialNarrow,Italic" w:hAnsi="ArialNarrow,Italic"/>
          <w:i/>
          <w:iCs/>
          <w:color w:val="000000"/>
        </w:rPr>
        <w:t>PROTHEUS.</w:t>
      </w:r>
    </w:p>
    <w:p w14:paraId="440302E1" w14:textId="77777777" w:rsidR="00E029C2" w:rsidRDefault="00E029C2" w:rsidP="00E029C2">
      <w:pPr>
        <w:rPr>
          <w:rFonts w:ascii="ArialNarrow,Italic" w:hAnsi="ArialNarrow,Italic"/>
          <w:i/>
          <w:iCs/>
          <w:color w:val="000000"/>
        </w:rPr>
      </w:pPr>
      <w:r>
        <w:rPr>
          <w:rFonts w:ascii="ArialNarrow,Italic" w:hAnsi="ArialNarrow,Italic"/>
          <w:i/>
          <w:iCs/>
          <w:color w:val="000000"/>
        </w:rPr>
        <w:t>Atualmente esse controle é realizado por planilha.</w:t>
      </w:r>
    </w:p>
    <w:p w14:paraId="429242BC"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 xml:space="preserve">Aderente ao TEC também. Inclusive teremos além da </w:t>
      </w:r>
      <w:proofErr w:type="spellStart"/>
      <w:r>
        <w:rPr>
          <w:rFonts w:ascii="Segoe UI" w:hAnsi="Segoe UI" w:cs="Segoe UI"/>
          <w:b/>
          <w:bCs/>
          <w:color w:val="FF0000"/>
          <w:sz w:val="21"/>
          <w:szCs w:val="21"/>
        </w:rPr>
        <w:t>Sympla</w:t>
      </w:r>
      <w:proofErr w:type="spellEnd"/>
      <w:r>
        <w:rPr>
          <w:rFonts w:ascii="Segoe UI" w:hAnsi="Segoe UI" w:cs="Segoe UI"/>
          <w:b/>
          <w:bCs/>
          <w:color w:val="FF0000"/>
          <w:sz w:val="21"/>
          <w:szCs w:val="21"/>
        </w:rPr>
        <w:t xml:space="preserve"> a </w:t>
      </w:r>
      <w:proofErr w:type="spellStart"/>
      <w:r>
        <w:rPr>
          <w:rFonts w:ascii="Segoe UI" w:hAnsi="Segoe UI" w:cs="Segoe UI"/>
          <w:b/>
          <w:bCs/>
          <w:color w:val="FF0000"/>
          <w:sz w:val="21"/>
          <w:szCs w:val="21"/>
        </w:rPr>
        <w:t>Virtuali</w:t>
      </w:r>
      <w:proofErr w:type="spellEnd"/>
      <w:r>
        <w:rPr>
          <w:rFonts w:ascii="Segoe UI" w:hAnsi="Segoe UI" w:cs="Segoe UI"/>
          <w:b/>
          <w:bCs/>
          <w:color w:val="FF0000"/>
          <w:sz w:val="21"/>
          <w:szCs w:val="21"/>
        </w:rPr>
        <w:t xml:space="preserve"> com a mesma necessidade.</w:t>
      </w:r>
    </w:p>
    <w:p w14:paraId="00170DB4" w14:textId="77777777" w:rsidR="00E029C2" w:rsidRDefault="00E029C2" w:rsidP="00E029C2">
      <w:pPr>
        <w:rPr>
          <w:color w:val="1F497D"/>
          <w:lang w:eastAsia="en-US"/>
        </w:rPr>
      </w:pPr>
    </w:p>
    <w:p w14:paraId="0F7558FB" w14:textId="77777777" w:rsidR="00E029C2" w:rsidRDefault="00E029C2" w:rsidP="00E029C2">
      <w:pPr>
        <w:autoSpaceDE w:val="0"/>
        <w:autoSpaceDN w:val="0"/>
        <w:rPr>
          <w:rFonts w:ascii="ArialNarrow,Bold" w:hAnsi="ArialNarrow,Bold"/>
          <w:b/>
          <w:bCs/>
          <w:color w:val="7F7A7F"/>
        </w:rPr>
      </w:pPr>
      <w:r>
        <w:rPr>
          <w:rFonts w:ascii="ArialNarrow,Bold" w:hAnsi="ArialNarrow,Bold"/>
          <w:b/>
          <w:bCs/>
          <w:color w:val="7F7A7F"/>
        </w:rPr>
        <w:t>2. HT (São Paulo/Nordeste) –</w:t>
      </w:r>
    </w:p>
    <w:p w14:paraId="23E35D91"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São Paulo – (Matriz/Filial) – Filial efetua vendas para eventos fora do HT;</w:t>
      </w:r>
    </w:p>
    <w:p w14:paraId="648956A3"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Venda site via cartão de crédito, via depósito lançamento manual no front;</w:t>
      </w:r>
    </w:p>
    <w:p w14:paraId="03CDA67A"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Modalidade de vendas: Venda pela conta do hospede ou venda passante;</w:t>
      </w:r>
    </w:p>
    <w:p w14:paraId="03784215"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 xml:space="preserve">Caixas – Geral, Recepção e pontos de vendas. Cada </w:t>
      </w:r>
      <w:proofErr w:type="spellStart"/>
      <w:r>
        <w:rPr>
          <w:rFonts w:ascii="ArialNarrow" w:hAnsi="ArialNarrow"/>
          <w:color w:val="7F7A7F"/>
        </w:rPr>
        <w:t>recepcioniste</w:t>
      </w:r>
      <w:proofErr w:type="spellEnd"/>
      <w:r>
        <w:rPr>
          <w:rFonts w:ascii="ArialNarrow" w:hAnsi="ArialNarrow"/>
          <w:color w:val="7F7A7F"/>
        </w:rPr>
        <w:t xml:space="preserve"> ter um caixa para um controle maior;</w:t>
      </w:r>
    </w:p>
    <w:p w14:paraId="378BD61A"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Comissões –Pagamento de Comissões e descontada via sistemas. Exemplo: Aluguel de Antenas;</w:t>
      </w:r>
    </w:p>
    <w:p w14:paraId="0AA17F50"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GAP_item22 - </w:t>
      </w:r>
      <w:r>
        <w:rPr>
          <w:rFonts w:ascii="ArialNarrow,Italic" w:hAnsi="ArialNarrow,Italic"/>
          <w:i/>
          <w:iCs/>
          <w:color w:val="000000"/>
        </w:rPr>
        <w:t>Controle de comissões a pagar e descontada - fornecedor</w:t>
      </w:r>
    </w:p>
    <w:p w14:paraId="709DC7B2"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Aluguel de Espaço para antena – Emite um recibo para recebimento;</w:t>
      </w:r>
    </w:p>
    <w:p w14:paraId="7002FB3C"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GAP_item25 - </w:t>
      </w:r>
      <w:r>
        <w:rPr>
          <w:rFonts w:ascii="ArialNarrow,Italic" w:hAnsi="ArialNarrow,Italic"/>
          <w:i/>
          <w:iCs/>
          <w:color w:val="000000"/>
        </w:rPr>
        <w:t xml:space="preserve">Impressão de recibo de adiantamento e duplicata nos </w:t>
      </w:r>
      <w:proofErr w:type="spellStart"/>
      <w:r>
        <w:rPr>
          <w:rFonts w:ascii="ArialNarrow,Italic" w:hAnsi="ArialNarrow,Italic"/>
          <w:i/>
          <w:iCs/>
          <w:color w:val="000000"/>
        </w:rPr>
        <w:t>hoteis</w:t>
      </w:r>
      <w:proofErr w:type="spellEnd"/>
    </w:p>
    <w:p w14:paraId="3D6D2B80"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Empréstimo - Entre as empresas;</w:t>
      </w:r>
    </w:p>
    <w:p w14:paraId="202AAD56"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Permuta – Pagamentos e abatimento de valores (No Protheus será utilizado compensação financeira), será visto</w:t>
      </w:r>
    </w:p>
    <w:p w14:paraId="20487BEF" w14:textId="77777777" w:rsidR="00E029C2" w:rsidRDefault="00E029C2" w:rsidP="00E029C2">
      <w:pPr>
        <w:autoSpaceDE w:val="0"/>
        <w:autoSpaceDN w:val="0"/>
        <w:rPr>
          <w:rFonts w:ascii="ArialNarrow" w:hAnsi="ArialNarrow"/>
          <w:color w:val="7F7A7F"/>
        </w:rPr>
      </w:pPr>
      <w:r>
        <w:rPr>
          <w:rFonts w:ascii="ArialNarrow" w:hAnsi="ArialNarrow"/>
          <w:color w:val="7F7A7F"/>
        </w:rPr>
        <w:t>na atividade de capacitação;</w:t>
      </w:r>
    </w:p>
    <w:p w14:paraId="17C74270"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Prestação de Contas, verificar se a rotina do caixinha atende o processo ou se podemos criar caixinhas com</w:t>
      </w:r>
    </w:p>
    <w:p w14:paraId="524C8885" w14:textId="77777777" w:rsidR="00E029C2" w:rsidRDefault="00E029C2" w:rsidP="00E029C2">
      <w:pPr>
        <w:autoSpaceDE w:val="0"/>
        <w:autoSpaceDN w:val="0"/>
        <w:rPr>
          <w:rFonts w:ascii="ArialNarrow" w:hAnsi="ArialNarrow"/>
          <w:color w:val="7F7A7F"/>
        </w:rPr>
      </w:pPr>
      <w:r>
        <w:rPr>
          <w:rFonts w:ascii="ArialNarrow" w:hAnsi="ArialNarrow"/>
          <w:color w:val="7F7A7F"/>
        </w:rPr>
        <w:t>banco para efetuar prestações de contas;</w:t>
      </w:r>
    </w:p>
    <w:p w14:paraId="5D1E3B3E"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 xml:space="preserve">Utilizar/desenvolver </w:t>
      </w:r>
      <w:proofErr w:type="gramStart"/>
      <w:r>
        <w:rPr>
          <w:rFonts w:ascii="Segoe UI" w:hAnsi="Segoe UI" w:cs="Segoe UI"/>
          <w:b/>
          <w:bCs/>
          <w:color w:val="FF0000"/>
          <w:sz w:val="21"/>
          <w:szCs w:val="21"/>
        </w:rPr>
        <w:t>solução  também</w:t>
      </w:r>
      <w:proofErr w:type="gramEnd"/>
      <w:r>
        <w:rPr>
          <w:rFonts w:ascii="Segoe UI" w:hAnsi="Segoe UI" w:cs="Segoe UI"/>
          <w:b/>
          <w:bCs/>
          <w:color w:val="FF0000"/>
          <w:sz w:val="21"/>
          <w:szCs w:val="21"/>
        </w:rPr>
        <w:t xml:space="preserve"> para o TEC</w:t>
      </w:r>
    </w:p>
    <w:p w14:paraId="6BD3AD0F"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lastRenderedPageBreak/>
        <w:t>Acreditamos que esteja havendo divergência de entendimento nas situações possíveis, sendo:</w:t>
      </w:r>
    </w:p>
    <w:p w14:paraId="32A31C19"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 xml:space="preserve">Recibo não Fiscal (Gap item 25) - Sem pedido de venda, recebimento </w:t>
      </w:r>
      <w:proofErr w:type="gramStart"/>
      <w:r>
        <w:rPr>
          <w:rFonts w:ascii="Segoe UI" w:hAnsi="Segoe UI" w:cs="Segoe UI"/>
          <w:b/>
          <w:bCs/>
          <w:color w:val="FF0000"/>
          <w:sz w:val="21"/>
          <w:szCs w:val="21"/>
        </w:rPr>
        <w:t>antecipado.,</w:t>
      </w:r>
      <w:proofErr w:type="gramEnd"/>
      <w:r>
        <w:rPr>
          <w:rFonts w:ascii="Segoe UI" w:hAnsi="Segoe UI" w:cs="Segoe UI"/>
          <w:b/>
          <w:bCs/>
          <w:color w:val="FF0000"/>
          <w:sz w:val="21"/>
          <w:szCs w:val="21"/>
        </w:rPr>
        <w:t xml:space="preserve"> Emitido no Financeiro.</w:t>
      </w:r>
    </w:p>
    <w:p w14:paraId="3679CA77"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 xml:space="preserve">Recibo Fiscal (Gap item </w:t>
      </w:r>
      <w:proofErr w:type="gramStart"/>
      <w:r>
        <w:rPr>
          <w:rFonts w:ascii="Segoe UI" w:hAnsi="Segoe UI" w:cs="Segoe UI"/>
          <w:b/>
          <w:bCs/>
          <w:color w:val="FF0000"/>
          <w:sz w:val="21"/>
          <w:szCs w:val="21"/>
        </w:rPr>
        <w:t>5)-</w:t>
      </w:r>
      <w:proofErr w:type="gramEnd"/>
      <w:r>
        <w:rPr>
          <w:rFonts w:ascii="Segoe UI" w:hAnsi="Segoe UI" w:cs="Segoe UI"/>
          <w:b/>
          <w:bCs/>
          <w:color w:val="FF0000"/>
          <w:sz w:val="21"/>
          <w:szCs w:val="21"/>
        </w:rPr>
        <w:t xml:space="preserve"> Com pedido de venda, emitido no faturamento. </w:t>
      </w:r>
    </w:p>
    <w:p w14:paraId="795919D5"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GAP_item24 - </w:t>
      </w:r>
      <w:r>
        <w:rPr>
          <w:rFonts w:ascii="ArialNarrow,Italic" w:hAnsi="ArialNarrow,Italic"/>
          <w:i/>
          <w:iCs/>
          <w:color w:val="000000"/>
        </w:rPr>
        <w:t xml:space="preserve">Prestação de contas - analisar se será </w:t>
      </w:r>
      <w:proofErr w:type="spellStart"/>
      <w:r>
        <w:rPr>
          <w:rFonts w:ascii="ArialNarrow,Italic" w:hAnsi="ArialNarrow,Italic"/>
          <w:i/>
          <w:iCs/>
          <w:color w:val="000000"/>
        </w:rPr>
        <w:t>possivel</w:t>
      </w:r>
      <w:proofErr w:type="spellEnd"/>
      <w:r>
        <w:rPr>
          <w:rFonts w:ascii="ArialNarrow,Italic" w:hAnsi="ArialNarrow,Italic"/>
          <w:i/>
          <w:iCs/>
          <w:color w:val="000000"/>
        </w:rPr>
        <w:t xml:space="preserve"> utilizar o modulo caixinha para controle</w:t>
      </w:r>
    </w:p>
    <w:p w14:paraId="6A410214" w14:textId="77777777" w:rsidR="00E029C2" w:rsidRDefault="00E029C2" w:rsidP="00E029C2">
      <w:pPr>
        <w:autoSpaceDE w:val="0"/>
        <w:autoSpaceDN w:val="0"/>
        <w:rPr>
          <w:rFonts w:ascii="ArialNarrow,Italic" w:hAnsi="ArialNarrow,Italic"/>
          <w:b/>
          <w:bCs/>
          <w:i/>
          <w:iCs/>
          <w:color w:val="FF0000"/>
        </w:rPr>
      </w:pPr>
      <w:r>
        <w:rPr>
          <w:rFonts w:ascii="Segoe UI" w:hAnsi="Segoe UI" w:cs="Segoe UI"/>
          <w:b/>
          <w:bCs/>
          <w:color w:val="FF0000"/>
          <w:sz w:val="20"/>
          <w:szCs w:val="20"/>
        </w:rPr>
        <w:t>Aderente ao TEC, também</w:t>
      </w:r>
    </w:p>
    <w:p w14:paraId="5AF9A34A"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 xml:space="preserve">Cancelamento de cartão verificar interface da provisão entre Protheus e </w:t>
      </w:r>
      <w:proofErr w:type="spellStart"/>
      <w:r>
        <w:rPr>
          <w:rFonts w:ascii="ArialNarrow" w:hAnsi="ArialNarrow"/>
          <w:color w:val="7F7A7F"/>
        </w:rPr>
        <w:t>CMNet</w:t>
      </w:r>
      <w:proofErr w:type="spellEnd"/>
      <w:r>
        <w:rPr>
          <w:rFonts w:ascii="ArialNarrow" w:hAnsi="ArialNarrow"/>
          <w:color w:val="7F7A7F"/>
        </w:rPr>
        <w:t>.</w:t>
      </w:r>
    </w:p>
    <w:p w14:paraId="35FA288C"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Controle de carta credito – Verificar o processo de NCC</w:t>
      </w:r>
      <w:r>
        <w:rPr>
          <w:rFonts w:ascii="ArialNarrow" w:hAnsi="ArialNarrow"/>
          <w:color w:val="222222"/>
        </w:rPr>
        <w:t xml:space="preserve">, </w:t>
      </w:r>
      <w:r>
        <w:rPr>
          <w:rFonts w:ascii="ArialNarrow" w:hAnsi="ArialNarrow"/>
          <w:color w:val="7F7A7F"/>
        </w:rPr>
        <w:t>será abordado nas atividades de capacitação;</w:t>
      </w:r>
    </w:p>
    <w:p w14:paraId="58F25475"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GAP_item23 - </w:t>
      </w:r>
      <w:r>
        <w:rPr>
          <w:rFonts w:ascii="ArialNarrow,Italic" w:hAnsi="ArialNarrow,Italic"/>
          <w:i/>
          <w:iCs/>
          <w:color w:val="000000"/>
        </w:rPr>
        <w:t xml:space="preserve">Controle de cartão de credito – </w:t>
      </w:r>
      <w:proofErr w:type="spellStart"/>
      <w:r>
        <w:rPr>
          <w:rFonts w:ascii="ArialNarrow,Italic" w:hAnsi="ArialNarrow,Italic"/>
          <w:i/>
          <w:iCs/>
          <w:color w:val="000000"/>
        </w:rPr>
        <w:t>Hoteis</w:t>
      </w:r>
      <w:proofErr w:type="spellEnd"/>
    </w:p>
    <w:p w14:paraId="639EDEEC"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 xml:space="preserve">Utilizar/desenvolver </w:t>
      </w:r>
      <w:proofErr w:type="gramStart"/>
      <w:r>
        <w:rPr>
          <w:rFonts w:ascii="Segoe UI" w:hAnsi="Segoe UI" w:cs="Segoe UI"/>
          <w:b/>
          <w:bCs/>
          <w:color w:val="FF0000"/>
          <w:sz w:val="21"/>
          <w:szCs w:val="21"/>
        </w:rPr>
        <w:t>solução  também</w:t>
      </w:r>
      <w:proofErr w:type="gramEnd"/>
      <w:r>
        <w:rPr>
          <w:rFonts w:ascii="Segoe UI" w:hAnsi="Segoe UI" w:cs="Segoe UI"/>
          <w:b/>
          <w:bCs/>
          <w:color w:val="FF0000"/>
          <w:sz w:val="21"/>
          <w:szCs w:val="21"/>
        </w:rPr>
        <w:t xml:space="preserve"> para o TEC</w:t>
      </w:r>
    </w:p>
    <w:p w14:paraId="60DAFC71" w14:textId="77777777" w:rsidR="00E029C2" w:rsidRDefault="00E029C2" w:rsidP="00E029C2">
      <w:pPr>
        <w:rPr>
          <w:color w:val="1F497D"/>
          <w:lang w:eastAsia="en-US"/>
        </w:rPr>
      </w:pPr>
      <w:r>
        <w:rPr>
          <w:rFonts w:ascii="ArialNarrow,BoldItalic" w:hAnsi="ArialNarrow,BoldItalic"/>
          <w:b/>
          <w:bCs/>
          <w:i/>
          <w:iCs/>
          <w:color w:val="000000"/>
        </w:rPr>
        <w:t xml:space="preserve">GAP_item39 - </w:t>
      </w:r>
      <w:r>
        <w:rPr>
          <w:rFonts w:ascii="ArialNarrow,Italic" w:hAnsi="ArialNarrow,Italic"/>
          <w:i/>
          <w:iCs/>
          <w:color w:val="000000"/>
        </w:rPr>
        <w:t>Conciliador SITEF</w:t>
      </w:r>
    </w:p>
    <w:p w14:paraId="4C136CCB"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0"/>
          <w:szCs w:val="20"/>
        </w:rPr>
        <w:t xml:space="preserve">Utilizar/desenvolver </w:t>
      </w:r>
      <w:proofErr w:type="gramStart"/>
      <w:r>
        <w:rPr>
          <w:rFonts w:ascii="Segoe UI" w:hAnsi="Segoe UI" w:cs="Segoe UI"/>
          <w:b/>
          <w:bCs/>
          <w:color w:val="FF0000"/>
          <w:sz w:val="20"/>
          <w:szCs w:val="20"/>
        </w:rPr>
        <w:t>solução  também</w:t>
      </w:r>
      <w:proofErr w:type="gramEnd"/>
      <w:r>
        <w:rPr>
          <w:rFonts w:ascii="Segoe UI" w:hAnsi="Segoe UI" w:cs="Segoe UI"/>
          <w:b/>
          <w:bCs/>
          <w:color w:val="FF0000"/>
          <w:sz w:val="20"/>
          <w:szCs w:val="20"/>
        </w:rPr>
        <w:t xml:space="preserve"> para o TEC</w:t>
      </w:r>
    </w:p>
    <w:p w14:paraId="2041773F" w14:textId="77777777" w:rsidR="00E029C2" w:rsidRDefault="00E029C2" w:rsidP="00E029C2">
      <w:pPr>
        <w:rPr>
          <w:color w:val="1F497D"/>
          <w:lang w:eastAsia="en-US"/>
        </w:rPr>
      </w:pPr>
    </w:p>
    <w:p w14:paraId="0A887B04" w14:textId="77777777" w:rsidR="00E029C2" w:rsidRDefault="00E029C2" w:rsidP="00E029C2">
      <w:pPr>
        <w:rPr>
          <w:b/>
          <w:bCs/>
          <w:color w:val="1F497D"/>
          <w:lang w:eastAsia="en-US"/>
        </w:rPr>
      </w:pPr>
      <w:r>
        <w:rPr>
          <w:b/>
          <w:bCs/>
          <w:color w:val="1F497D"/>
          <w:highlight w:val="magenta"/>
          <w:lang w:eastAsia="en-US"/>
        </w:rPr>
        <w:t>- Página 17</w:t>
      </w:r>
    </w:p>
    <w:p w14:paraId="30E3F4BD" w14:textId="77777777" w:rsidR="00E029C2" w:rsidRDefault="00E029C2" w:rsidP="00E029C2">
      <w:pPr>
        <w:autoSpaceDE w:val="0"/>
        <w:autoSpaceDN w:val="0"/>
        <w:rPr>
          <w:rFonts w:ascii="ArialNarrow,Bold" w:hAnsi="ArialNarrow,Bold"/>
          <w:b/>
          <w:bCs/>
          <w:color w:val="7F7A7F"/>
        </w:rPr>
      </w:pPr>
      <w:r>
        <w:rPr>
          <w:rFonts w:ascii="ArialNarrow,Bold" w:hAnsi="ArialNarrow,Bold"/>
          <w:b/>
          <w:bCs/>
          <w:color w:val="7F7A7F"/>
        </w:rPr>
        <w:t>5. TEC –</w:t>
      </w:r>
    </w:p>
    <w:p w14:paraId="3430B78D"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Integração de títulos do e-commerce;</w:t>
      </w:r>
    </w:p>
    <w:p w14:paraId="4BFE5B3D"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GAP_item04 - </w:t>
      </w:r>
      <w:r>
        <w:rPr>
          <w:rFonts w:ascii="ArialNarrow,Italic" w:hAnsi="ArialNarrow,Italic"/>
          <w:i/>
          <w:iCs/>
          <w:color w:val="000000"/>
        </w:rPr>
        <w:t xml:space="preserve">Será </w:t>
      </w:r>
      <w:proofErr w:type="spellStart"/>
      <w:r>
        <w:rPr>
          <w:rFonts w:ascii="ArialNarrow,Italic" w:hAnsi="ArialNarrow,Italic"/>
          <w:i/>
          <w:iCs/>
          <w:color w:val="000000"/>
        </w:rPr>
        <w:t>necessario</w:t>
      </w:r>
      <w:proofErr w:type="spellEnd"/>
      <w:r>
        <w:rPr>
          <w:rFonts w:ascii="ArialNarrow,Italic" w:hAnsi="ArialNarrow,Italic"/>
          <w:i/>
          <w:iCs/>
          <w:color w:val="000000"/>
        </w:rPr>
        <w:t xml:space="preserve"> integrar as vendas (</w:t>
      </w:r>
      <w:proofErr w:type="spellStart"/>
      <w:r>
        <w:rPr>
          <w:rFonts w:ascii="ArialNarrow,Italic" w:hAnsi="ArialNarrow,Italic"/>
          <w:i/>
          <w:iCs/>
          <w:color w:val="000000"/>
        </w:rPr>
        <w:t>titulos</w:t>
      </w:r>
      <w:proofErr w:type="spellEnd"/>
      <w:r>
        <w:rPr>
          <w:rFonts w:ascii="ArialNarrow,Italic" w:hAnsi="ArialNarrow,Italic"/>
          <w:i/>
          <w:iCs/>
          <w:color w:val="000000"/>
        </w:rPr>
        <w:t>) realizados no e-commerce no contas a receber do sistema PROTHEUS.</w:t>
      </w:r>
    </w:p>
    <w:p w14:paraId="77FF03C8" w14:textId="77777777" w:rsidR="00E029C2" w:rsidRDefault="00E029C2" w:rsidP="00E029C2">
      <w:pPr>
        <w:autoSpaceDE w:val="0"/>
        <w:autoSpaceDN w:val="0"/>
        <w:rPr>
          <w:rFonts w:ascii="ArialNarrow,Italic" w:hAnsi="ArialNarrow,Italic"/>
          <w:i/>
          <w:iCs/>
          <w:color w:val="000000"/>
        </w:rPr>
      </w:pPr>
      <w:r>
        <w:rPr>
          <w:rFonts w:ascii="ArialNarrow,Italic" w:hAnsi="ArialNarrow,Italic"/>
          <w:i/>
          <w:iCs/>
          <w:color w:val="000000"/>
        </w:rPr>
        <w:t>Atualmente esse controle é realizado direto no e-commerce.</w:t>
      </w:r>
    </w:p>
    <w:p w14:paraId="0D40FA95" w14:textId="77777777" w:rsidR="00E029C2" w:rsidRDefault="00E029C2" w:rsidP="00E029C2">
      <w:pPr>
        <w:autoSpaceDE w:val="0"/>
        <w:autoSpaceDN w:val="0"/>
        <w:rPr>
          <w:rFonts w:ascii="ArialNarrow,Italic" w:hAnsi="ArialNarrow,Italic"/>
          <w:b/>
          <w:bCs/>
          <w:i/>
          <w:iCs/>
          <w:color w:val="FF0000"/>
        </w:rPr>
      </w:pPr>
      <w:r>
        <w:rPr>
          <w:rFonts w:ascii="Segoe UI" w:hAnsi="Segoe UI" w:cs="Segoe UI"/>
          <w:b/>
          <w:bCs/>
          <w:color w:val="FF0000"/>
          <w:sz w:val="20"/>
          <w:szCs w:val="20"/>
        </w:rPr>
        <w:t>Gap deverá ser semelhante ao Teatro Alfa, inclusive, teremos outra empresa (</w:t>
      </w:r>
      <w:proofErr w:type="spellStart"/>
      <w:r>
        <w:rPr>
          <w:rFonts w:ascii="Segoe UI" w:hAnsi="Segoe UI" w:cs="Segoe UI"/>
          <w:b/>
          <w:bCs/>
          <w:color w:val="FF0000"/>
          <w:sz w:val="20"/>
          <w:szCs w:val="20"/>
        </w:rPr>
        <w:t>Virtualli</w:t>
      </w:r>
      <w:proofErr w:type="spellEnd"/>
      <w:r>
        <w:rPr>
          <w:rFonts w:ascii="Segoe UI" w:hAnsi="Segoe UI" w:cs="Segoe UI"/>
          <w:b/>
          <w:bCs/>
          <w:color w:val="FF0000"/>
          <w:sz w:val="20"/>
          <w:szCs w:val="20"/>
        </w:rPr>
        <w:t>) que deverá ter o mesmo GAP.</w:t>
      </w:r>
    </w:p>
    <w:p w14:paraId="10D9E167"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Emissão de recibo fiscal de locação sem pedido de vendas;</w:t>
      </w:r>
    </w:p>
    <w:p w14:paraId="11A8D389" w14:textId="77777777" w:rsidR="00E029C2" w:rsidRDefault="00E029C2" w:rsidP="00E029C2">
      <w:pPr>
        <w:autoSpaceDE w:val="0"/>
        <w:autoSpaceDN w:val="0"/>
        <w:rPr>
          <w:rFonts w:ascii="ArialNarrow,Italic" w:hAnsi="ArialNarrow,Italic"/>
          <w:i/>
          <w:iCs/>
          <w:color w:val="000000"/>
        </w:rPr>
      </w:pPr>
      <w:r>
        <w:rPr>
          <w:rFonts w:ascii="ArialNarrow,BoldItalic" w:hAnsi="ArialNarrow,BoldItalic"/>
          <w:b/>
          <w:bCs/>
          <w:i/>
          <w:iCs/>
          <w:color w:val="000000"/>
        </w:rPr>
        <w:t xml:space="preserve">GAP_item05 - </w:t>
      </w:r>
      <w:r>
        <w:rPr>
          <w:rFonts w:ascii="ArialNarrow,Italic" w:hAnsi="ArialNarrow,Italic"/>
          <w:i/>
          <w:iCs/>
          <w:color w:val="000000"/>
        </w:rPr>
        <w:t>Emitir recibo fiscal, para as vendas que não possuem pedido de vendas (Deposito/ recebimento antecipado).</w:t>
      </w:r>
    </w:p>
    <w:p w14:paraId="14C7DB34"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0"/>
          <w:szCs w:val="20"/>
        </w:rPr>
        <w:t>Todo recibo fiscal será com pedido de venda</w:t>
      </w:r>
    </w:p>
    <w:p w14:paraId="523128B7" w14:textId="77777777" w:rsidR="00E029C2" w:rsidRDefault="00E029C2" w:rsidP="00E029C2">
      <w:pPr>
        <w:autoSpaceDE w:val="0"/>
        <w:autoSpaceDN w:val="0"/>
        <w:rPr>
          <w:rFonts w:ascii="ArialNarrow" w:hAnsi="ArialNarrow"/>
          <w:color w:val="7F7A7F"/>
        </w:rPr>
      </w:pPr>
      <w:r>
        <w:rPr>
          <w:rFonts w:ascii="Symbol" w:hAnsi="Symbol"/>
          <w:color w:val="7F7A7F"/>
        </w:rPr>
        <w:t></w:t>
      </w:r>
      <w:r>
        <w:rPr>
          <w:rFonts w:ascii="Symbol" w:hAnsi="Symbol"/>
          <w:color w:val="7F7A7F"/>
        </w:rPr>
        <w:t></w:t>
      </w:r>
      <w:r>
        <w:rPr>
          <w:rFonts w:ascii="ArialNarrow" w:hAnsi="ArialNarrow"/>
          <w:color w:val="7F7A7F"/>
        </w:rPr>
        <w:t>Geração de Nota ou Títulos no Financeiro Pedido de Vendas;</w:t>
      </w:r>
    </w:p>
    <w:p w14:paraId="42F3D19E" w14:textId="77777777" w:rsidR="00E029C2" w:rsidRDefault="00E029C2" w:rsidP="00E029C2">
      <w:pPr>
        <w:rPr>
          <w:color w:val="1F497D"/>
          <w:lang w:eastAsia="en-US"/>
        </w:rPr>
      </w:pPr>
      <w:r>
        <w:rPr>
          <w:rFonts w:ascii="ArialNarrow,BoldItalic" w:hAnsi="ArialNarrow,BoldItalic"/>
          <w:b/>
          <w:bCs/>
          <w:i/>
          <w:iCs/>
          <w:color w:val="000000"/>
        </w:rPr>
        <w:t xml:space="preserve">GAP_item40 - </w:t>
      </w:r>
      <w:r>
        <w:rPr>
          <w:rFonts w:ascii="ArialNarrow,Italic" w:hAnsi="ArialNarrow,Italic"/>
          <w:i/>
          <w:iCs/>
          <w:color w:val="000000"/>
        </w:rPr>
        <w:t>Geração de Nota ou Títulos no Financeiro Pedido de Vendas (Integração Master CRM).</w:t>
      </w:r>
    </w:p>
    <w:p w14:paraId="1EBD6BC6" w14:textId="77777777" w:rsidR="00E029C2" w:rsidRDefault="00E029C2" w:rsidP="00E029C2">
      <w:pPr>
        <w:rPr>
          <w:b/>
          <w:bCs/>
          <w:color w:val="FF0000"/>
          <w:lang w:eastAsia="en-US"/>
        </w:rPr>
      </w:pPr>
      <w:r>
        <w:rPr>
          <w:rFonts w:ascii="Segoe UI" w:hAnsi="Segoe UI" w:cs="Segoe UI"/>
          <w:b/>
          <w:bCs/>
          <w:color w:val="FF0000"/>
          <w:sz w:val="21"/>
          <w:szCs w:val="21"/>
        </w:rPr>
        <w:t xml:space="preserve">Atualizar, pois não teremos </w:t>
      </w:r>
      <w:proofErr w:type="spellStart"/>
      <w:r>
        <w:rPr>
          <w:rFonts w:ascii="Segoe UI" w:hAnsi="Segoe UI" w:cs="Segoe UI"/>
          <w:b/>
          <w:bCs/>
          <w:color w:val="FF0000"/>
          <w:sz w:val="21"/>
          <w:szCs w:val="21"/>
        </w:rPr>
        <w:t>MasterCRM</w:t>
      </w:r>
      <w:proofErr w:type="spellEnd"/>
    </w:p>
    <w:p w14:paraId="63DC4872" w14:textId="77777777" w:rsidR="00E029C2" w:rsidRDefault="00E029C2" w:rsidP="00E029C2">
      <w:pPr>
        <w:rPr>
          <w:color w:val="1F497D"/>
          <w:lang w:eastAsia="en-US"/>
        </w:rPr>
      </w:pPr>
    </w:p>
    <w:p w14:paraId="14D41C20" w14:textId="77777777" w:rsidR="00E029C2" w:rsidRDefault="00E029C2" w:rsidP="00E029C2">
      <w:pPr>
        <w:rPr>
          <w:b/>
          <w:bCs/>
          <w:color w:val="1F497D"/>
          <w:lang w:eastAsia="en-US"/>
        </w:rPr>
      </w:pPr>
      <w:r>
        <w:rPr>
          <w:b/>
          <w:bCs/>
          <w:color w:val="1F497D"/>
          <w:highlight w:val="magenta"/>
          <w:lang w:eastAsia="en-US"/>
        </w:rPr>
        <w:t>- Página 28</w:t>
      </w:r>
    </w:p>
    <w:p w14:paraId="2847C1E1" w14:textId="77777777" w:rsidR="00E029C2" w:rsidRDefault="00E029C2" w:rsidP="00E029C2">
      <w:pPr>
        <w:autoSpaceDE w:val="0"/>
        <w:autoSpaceDN w:val="0"/>
        <w:rPr>
          <w:rFonts w:ascii="___WRD_EMBED_SUB_41,Bold" w:hAnsi="___WRD_EMBED_SUB_41,Bold"/>
          <w:b/>
          <w:bCs/>
          <w:color w:val="7F7A7F"/>
          <w:sz w:val="26"/>
          <w:szCs w:val="26"/>
        </w:rPr>
      </w:pPr>
      <w:r>
        <w:rPr>
          <w:rFonts w:ascii="___WRD_EMBED_SUB_41,Bold" w:hAnsi="___WRD_EMBED_SUB_41,Bold"/>
          <w:b/>
          <w:bCs/>
          <w:color w:val="7F7A7F"/>
          <w:sz w:val="26"/>
          <w:szCs w:val="26"/>
        </w:rPr>
        <w:t>5.2. Interfaces</w:t>
      </w:r>
    </w:p>
    <w:p w14:paraId="63E5AECD" w14:textId="77777777" w:rsidR="00E029C2" w:rsidRDefault="00E029C2" w:rsidP="00E029C2">
      <w:pPr>
        <w:rPr>
          <w:b/>
          <w:bCs/>
          <w:color w:val="1F497D"/>
          <w:lang w:eastAsia="en-US"/>
        </w:rPr>
      </w:pPr>
      <w:r>
        <w:rPr>
          <w:rFonts w:ascii="ArialNarrow" w:hAnsi="ArialNarrow"/>
          <w:color w:val="7F7A7F"/>
          <w:sz w:val="24"/>
          <w:szCs w:val="24"/>
        </w:rPr>
        <w:t>Não se aplica.</w:t>
      </w:r>
    </w:p>
    <w:p w14:paraId="7D6FD50C" w14:textId="77777777" w:rsidR="00E029C2" w:rsidRDefault="00E029C2" w:rsidP="00E029C2">
      <w:pPr>
        <w:autoSpaceDE w:val="0"/>
        <w:autoSpaceDN w:val="0"/>
        <w:rPr>
          <w:rFonts w:ascii="Segoe UI" w:hAnsi="Segoe UI" w:cs="Segoe UI"/>
          <w:b/>
          <w:bCs/>
          <w:color w:val="FF0000"/>
          <w:sz w:val="20"/>
          <w:szCs w:val="20"/>
        </w:rPr>
      </w:pPr>
      <w:r>
        <w:rPr>
          <w:rFonts w:ascii="Segoe UI" w:hAnsi="Segoe UI" w:cs="Segoe UI"/>
          <w:b/>
          <w:bCs/>
          <w:color w:val="FF0000"/>
          <w:sz w:val="20"/>
          <w:szCs w:val="20"/>
        </w:rPr>
        <w:t>Necessidade de pontuar as interfaces com;</w:t>
      </w:r>
    </w:p>
    <w:p w14:paraId="464D20C0" w14:textId="77777777" w:rsidR="00E029C2" w:rsidRDefault="00E029C2" w:rsidP="00E029C2">
      <w:pPr>
        <w:autoSpaceDE w:val="0"/>
        <w:autoSpaceDN w:val="0"/>
        <w:rPr>
          <w:rFonts w:ascii="Segoe UI" w:hAnsi="Segoe UI" w:cs="Segoe UI"/>
          <w:b/>
          <w:bCs/>
          <w:color w:val="FF0000"/>
          <w:sz w:val="20"/>
          <w:szCs w:val="20"/>
        </w:rPr>
      </w:pPr>
      <w:r>
        <w:rPr>
          <w:rFonts w:ascii="Segoe UI" w:hAnsi="Segoe UI" w:cs="Segoe UI"/>
          <w:b/>
          <w:bCs/>
          <w:color w:val="FF0000"/>
          <w:sz w:val="20"/>
          <w:szCs w:val="20"/>
        </w:rPr>
        <w:t xml:space="preserve">- </w:t>
      </w:r>
      <w:proofErr w:type="gramStart"/>
      <w:r>
        <w:rPr>
          <w:rFonts w:ascii="Segoe UI" w:hAnsi="Segoe UI" w:cs="Segoe UI"/>
          <w:b/>
          <w:bCs/>
          <w:color w:val="FF0000"/>
          <w:sz w:val="20"/>
          <w:szCs w:val="20"/>
        </w:rPr>
        <w:t>o</w:t>
      </w:r>
      <w:proofErr w:type="gramEnd"/>
      <w:r>
        <w:rPr>
          <w:rFonts w:ascii="Segoe UI" w:hAnsi="Segoe UI" w:cs="Segoe UI"/>
          <w:b/>
          <w:bCs/>
          <w:color w:val="FF0000"/>
          <w:sz w:val="20"/>
          <w:szCs w:val="20"/>
        </w:rPr>
        <w:t xml:space="preserve"> front (eventos);</w:t>
      </w:r>
    </w:p>
    <w:p w14:paraId="17EE351A" w14:textId="77777777" w:rsidR="00E029C2" w:rsidRDefault="00E029C2" w:rsidP="00E029C2">
      <w:pPr>
        <w:autoSpaceDE w:val="0"/>
        <w:autoSpaceDN w:val="0"/>
        <w:rPr>
          <w:rFonts w:ascii="Segoe UI" w:hAnsi="Segoe UI" w:cs="Segoe UI"/>
          <w:b/>
          <w:bCs/>
          <w:color w:val="FF0000"/>
          <w:sz w:val="20"/>
          <w:szCs w:val="20"/>
        </w:rPr>
      </w:pPr>
      <w:r>
        <w:rPr>
          <w:rFonts w:ascii="Segoe UI" w:hAnsi="Segoe UI" w:cs="Segoe UI"/>
          <w:b/>
          <w:bCs/>
          <w:color w:val="FF0000"/>
          <w:sz w:val="20"/>
          <w:szCs w:val="20"/>
        </w:rPr>
        <w:t xml:space="preserve">- </w:t>
      </w:r>
      <w:proofErr w:type="gramStart"/>
      <w:r>
        <w:rPr>
          <w:rFonts w:ascii="Segoe UI" w:hAnsi="Segoe UI" w:cs="Segoe UI"/>
          <w:b/>
          <w:bCs/>
          <w:color w:val="FF0000"/>
          <w:sz w:val="20"/>
          <w:szCs w:val="20"/>
        </w:rPr>
        <w:t>o</w:t>
      </w:r>
      <w:proofErr w:type="gramEnd"/>
      <w:r>
        <w:rPr>
          <w:rFonts w:ascii="Segoe UI" w:hAnsi="Segoe UI" w:cs="Segoe UI"/>
          <w:b/>
          <w:bCs/>
          <w:color w:val="FF0000"/>
          <w:sz w:val="20"/>
          <w:szCs w:val="20"/>
        </w:rPr>
        <w:t xml:space="preserve"> site de credenciamento dos eventos proprietários;</w:t>
      </w:r>
    </w:p>
    <w:p w14:paraId="2877E7A2" w14:textId="77777777" w:rsidR="00E029C2" w:rsidRDefault="00E029C2" w:rsidP="00E029C2">
      <w:pPr>
        <w:autoSpaceDE w:val="0"/>
        <w:autoSpaceDN w:val="0"/>
        <w:rPr>
          <w:rFonts w:ascii="Segoe UI" w:hAnsi="Segoe UI" w:cs="Segoe UI"/>
          <w:b/>
          <w:bCs/>
          <w:color w:val="FF0000"/>
          <w:sz w:val="20"/>
          <w:szCs w:val="20"/>
        </w:rPr>
      </w:pPr>
      <w:r>
        <w:rPr>
          <w:rFonts w:ascii="Segoe UI" w:hAnsi="Segoe UI" w:cs="Segoe UI"/>
          <w:b/>
          <w:bCs/>
          <w:color w:val="FF0000"/>
          <w:sz w:val="20"/>
          <w:szCs w:val="20"/>
        </w:rPr>
        <w:t xml:space="preserve">- </w:t>
      </w:r>
      <w:proofErr w:type="gramStart"/>
      <w:r>
        <w:rPr>
          <w:rFonts w:ascii="Segoe UI" w:hAnsi="Segoe UI" w:cs="Segoe UI"/>
          <w:b/>
          <w:bCs/>
          <w:color w:val="FF0000"/>
          <w:sz w:val="20"/>
          <w:szCs w:val="20"/>
        </w:rPr>
        <w:t>o</w:t>
      </w:r>
      <w:proofErr w:type="gramEnd"/>
      <w:r>
        <w:rPr>
          <w:rFonts w:ascii="Segoe UI" w:hAnsi="Segoe UI" w:cs="Segoe UI"/>
          <w:b/>
          <w:bCs/>
          <w:color w:val="FF0000"/>
          <w:sz w:val="20"/>
          <w:szCs w:val="20"/>
        </w:rPr>
        <w:t xml:space="preserve"> site dos cartões.</w:t>
      </w:r>
    </w:p>
    <w:p w14:paraId="1AFE0CBE" w14:textId="77777777" w:rsidR="00E029C2" w:rsidRDefault="00E029C2" w:rsidP="00E029C2">
      <w:pPr>
        <w:rPr>
          <w:b/>
          <w:bCs/>
          <w:color w:val="1F497D"/>
          <w:lang w:eastAsia="en-US"/>
        </w:rPr>
      </w:pPr>
    </w:p>
    <w:p w14:paraId="1F3B952A" w14:textId="77777777" w:rsidR="00E029C2" w:rsidRDefault="00E029C2" w:rsidP="00E029C2">
      <w:pPr>
        <w:rPr>
          <w:b/>
          <w:bCs/>
          <w:color w:val="1F497D"/>
          <w:lang w:eastAsia="en-US"/>
        </w:rPr>
      </w:pPr>
      <w:r>
        <w:rPr>
          <w:b/>
          <w:bCs/>
          <w:color w:val="1F497D"/>
          <w:highlight w:val="cyan"/>
          <w:lang w:eastAsia="en-US"/>
        </w:rPr>
        <w:t>MIT PCO</w:t>
      </w:r>
    </w:p>
    <w:p w14:paraId="4BD63251" w14:textId="77777777" w:rsidR="00E029C2" w:rsidRDefault="00E029C2" w:rsidP="00E029C2">
      <w:pPr>
        <w:rPr>
          <w:b/>
          <w:bCs/>
          <w:color w:val="1F497D"/>
          <w:lang w:eastAsia="en-US"/>
        </w:rPr>
      </w:pPr>
    </w:p>
    <w:p w14:paraId="735520E5" w14:textId="77777777" w:rsidR="00E029C2" w:rsidRDefault="00E029C2" w:rsidP="00E029C2">
      <w:pPr>
        <w:rPr>
          <w:b/>
          <w:bCs/>
          <w:color w:val="1F497D"/>
          <w:lang w:eastAsia="en-US"/>
        </w:rPr>
      </w:pPr>
      <w:r>
        <w:rPr>
          <w:b/>
          <w:bCs/>
          <w:color w:val="1F497D"/>
          <w:highlight w:val="cyan"/>
          <w:lang w:eastAsia="en-US"/>
        </w:rPr>
        <w:t>- Página 03</w:t>
      </w:r>
    </w:p>
    <w:p w14:paraId="23DBD85F" w14:textId="77777777" w:rsidR="00E029C2" w:rsidRDefault="00E029C2" w:rsidP="00E029C2">
      <w:pPr>
        <w:autoSpaceDE w:val="0"/>
        <w:autoSpaceDN w:val="0"/>
        <w:rPr>
          <w:rFonts w:ascii="Tahoma,Bold" w:hAnsi="Tahoma,Bold"/>
          <w:b/>
          <w:bCs/>
          <w:color w:val="903E15"/>
          <w:sz w:val="32"/>
          <w:szCs w:val="32"/>
        </w:rPr>
      </w:pPr>
      <w:r>
        <w:rPr>
          <w:rFonts w:ascii="Tahoma,Bold" w:hAnsi="Tahoma,Bold"/>
          <w:b/>
          <w:bCs/>
          <w:color w:val="903E15"/>
          <w:sz w:val="32"/>
          <w:szCs w:val="32"/>
        </w:rPr>
        <w:t>2. PERFIL DO CLIENTE</w:t>
      </w:r>
    </w:p>
    <w:p w14:paraId="44086CA2" w14:textId="77777777" w:rsidR="00E029C2" w:rsidRDefault="00E029C2" w:rsidP="00E029C2">
      <w:pPr>
        <w:rPr>
          <w:rFonts w:ascii="___WRD_EMBED_SUB_41" w:hAnsi="___WRD_EMBED_SUB_41"/>
          <w:color w:val="000000"/>
          <w:sz w:val="20"/>
          <w:szCs w:val="20"/>
        </w:rPr>
      </w:pPr>
      <w:r>
        <w:rPr>
          <w:rFonts w:ascii="___WRD_EMBED_SUB_41" w:hAnsi="___WRD_EMBED_SUB_41"/>
          <w:color w:val="000000"/>
          <w:sz w:val="20"/>
          <w:szCs w:val="20"/>
        </w:rPr>
        <w:t>Transamérica é uma organização do ramo de hotelaria voltada para área de negócios e eventos.</w:t>
      </w:r>
    </w:p>
    <w:p w14:paraId="123C5E91"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1"/>
          <w:szCs w:val="21"/>
        </w:rPr>
        <w:t>e Centro de Exposições</w:t>
      </w:r>
    </w:p>
    <w:p w14:paraId="3104A0BE" w14:textId="77777777" w:rsidR="00E029C2" w:rsidRDefault="00E029C2" w:rsidP="00E029C2">
      <w:pPr>
        <w:rPr>
          <w:b/>
          <w:bCs/>
          <w:color w:val="1F497D"/>
          <w:lang w:eastAsia="en-US"/>
        </w:rPr>
      </w:pPr>
    </w:p>
    <w:p w14:paraId="1997581E" w14:textId="77777777" w:rsidR="00E029C2" w:rsidRDefault="00E029C2" w:rsidP="00E029C2">
      <w:pPr>
        <w:autoSpaceDE w:val="0"/>
        <w:autoSpaceDN w:val="0"/>
        <w:rPr>
          <w:rFonts w:ascii="___WRD_EMBED_SUB_41,Bold" w:hAnsi="___WRD_EMBED_SUB_41,Bold"/>
          <w:b/>
          <w:bCs/>
          <w:sz w:val="28"/>
          <w:szCs w:val="28"/>
        </w:rPr>
      </w:pPr>
      <w:r>
        <w:rPr>
          <w:rFonts w:ascii="___WRD_EMBED_SUB_41,Bold" w:hAnsi="___WRD_EMBED_SUB_41,Bold"/>
          <w:b/>
          <w:bCs/>
          <w:sz w:val="28"/>
          <w:szCs w:val="28"/>
        </w:rPr>
        <w:t>Colaborador Atribuição</w:t>
      </w:r>
    </w:p>
    <w:p w14:paraId="5E1C2820" w14:textId="77777777" w:rsidR="00E029C2" w:rsidRDefault="00E029C2" w:rsidP="00E029C2">
      <w:pPr>
        <w:autoSpaceDE w:val="0"/>
        <w:autoSpaceDN w:val="0"/>
        <w:rPr>
          <w:rFonts w:ascii="___WRD_EMBED_SUB_41" w:hAnsi="___WRD_EMBED_SUB_41"/>
        </w:rPr>
      </w:pPr>
      <w:r>
        <w:rPr>
          <w:rFonts w:ascii="___WRD_EMBED_SUB_41" w:hAnsi="___WRD_EMBED_SUB_41"/>
        </w:rPr>
        <w:t xml:space="preserve">Fernanda Santillo - TEC </w:t>
      </w:r>
      <w:proofErr w:type="spellStart"/>
      <w:r>
        <w:rPr>
          <w:rFonts w:ascii="___WRD_EMBED_SUB_41" w:hAnsi="___WRD_EMBED_SUB_41"/>
        </w:rPr>
        <w:t>TEC</w:t>
      </w:r>
      <w:proofErr w:type="spellEnd"/>
      <w:r>
        <w:rPr>
          <w:rFonts w:ascii="___WRD_EMBED_SUB_41" w:hAnsi="___WRD_EMBED_SUB_41"/>
        </w:rPr>
        <w:t xml:space="preserve"> - Analista Financeiro</w:t>
      </w:r>
    </w:p>
    <w:p w14:paraId="793C3A6C" w14:textId="77777777" w:rsidR="00E029C2" w:rsidRDefault="00E029C2" w:rsidP="00E029C2">
      <w:pPr>
        <w:autoSpaceDE w:val="0"/>
        <w:autoSpaceDN w:val="0"/>
        <w:rPr>
          <w:rFonts w:ascii="Segoe UI" w:hAnsi="Segoe UI" w:cs="Segoe UI"/>
          <w:b/>
          <w:bCs/>
          <w:color w:val="FF0000"/>
          <w:sz w:val="21"/>
          <w:szCs w:val="21"/>
        </w:rPr>
      </w:pPr>
      <w:r>
        <w:rPr>
          <w:rFonts w:ascii="Segoe UI" w:hAnsi="Segoe UI" w:cs="Segoe UI"/>
          <w:b/>
          <w:bCs/>
          <w:color w:val="FF0000"/>
          <w:sz w:val="20"/>
          <w:szCs w:val="20"/>
        </w:rPr>
        <w:t>Supervisora financeira</w:t>
      </w:r>
    </w:p>
    <w:p w14:paraId="169A4988" w14:textId="77777777" w:rsidR="00E029C2" w:rsidRDefault="00E029C2" w:rsidP="00E029C2">
      <w:pPr>
        <w:autoSpaceDE w:val="0"/>
        <w:autoSpaceDN w:val="0"/>
        <w:rPr>
          <w:rFonts w:ascii="___WRD_EMBED_SUB_41" w:hAnsi="___WRD_EMBED_SUB_41"/>
        </w:rPr>
      </w:pPr>
      <w:r>
        <w:rPr>
          <w:rFonts w:ascii="___WRD_EMBED_SUB_41" w:hAnsi="___WRD_EMBED_SUB_41"/>
        </w:rPr>
        <w:lastRenderedPageBreak/>
        <w:t>Paulo Chaves Coordenador Administrativo</w:t>
      </w:r>
    </w:p>
    <w:p w14:paraId="3803A978" w14:textId="77777777" w:rsidR="00E029C2" w:rsidRDefault="00E029C2" w:rsidP="00E029C2">
      <w:pPr>
        <w:autoSpaceDE w:val="0"/>
        <w:autoSpaceDN w:val="0"/>
        <w:rPr>
          <w:rFonts w:ascii="___WRD_EMBED_SUB_41" w:hAnsi="___WRD_EMBED_SUB_41"/>
          <w:b/>
          <w:bCs/>
          <w:color w:val="FF0000"/>
        </w:rPr>
      </w:pPr>
      <w:r>
        <w:rPr>
          <w:rFonts w:ascii="Segoe UI" w:hAnsi="Segoe UI" w:cs="Segoe UI"/>
          <w:b/>
          <w:bCs/>
          <w:color w:val="FF0000"/>
          <w:sz w:val="20"/>
          <w:szCs w:val="20"/>
        </w:rPr>
        <w:t>Gerente Administrativo</w:t>
      </w:r>
    </w:p>
    <w:p w14:paraId="7F8929DF" w14:textId="77777777" w:rsidR="00E029C2" w:rsidRDefault="00E029C2" w:rsidP="00E029C2">
      <w:pPr>
        <w:autoSpaceDE w:val="0"/>
        <w:autoSpaceDN w:val="0"/>
        <w:rPr>
          <w:rFonts w:ascii="___WRD_EMBED_SUB_41" w:hAnsi="___WRD_EMBED_SUB_41"/>
        </w:rPr>
      </w:pPr>
      <w:r>
        <w:rPr>
          <w:rFonts w:ascii="___WRD_EMBED_SUB_41" w:hAnsi="___WRD_EMBED_SUB_41"/>
        </w:rPr>
        <w:t>Poline Balbi Coordenadora de Planejamento de Controle</w:t>
      </w:r>
    </w:p>
    <w:p w14:paraId="4C184294" w14:textId="77777777" w:rsidR="00E029C2" w:rsidRDefault="00E029C2" w:rsidP="00E029C2">
      <w:pPr>
        <w:autoSpaceDE w:val="0"/>
        <w:autoSpaceDN w:val="0"/>
        <w:rPr>
          <w:rFonts w:ascii="___WRD_EMBED_SUB_41" w:hAnsi="___WRD_EMBED_SUB_41"/>
          <w:b/>
          <w:bCs/>
          <w:color w:val="FF0000"/>
        </w:rPr>
      </w:pPr>
      <w:r>
        <w:rPr>
          <w:rFonts w:ascii="Segoe UI" w:hAnsi="Segoe UI" w:cs="Segoe UI"/>
          <w:b/>
          <w:bCs/>
          <w:color w:val="FF0000"/>
          <w:sz w:val="20"/>
          <w:szCs w:val="20"/>
        </w:rPr>
        <w:t>Excluir</w:t>
      </w:r>
    </w:p>
    <w:p w14:paraId="59BEF743" w14:textId="77777777" w:rsidR="00E029C2" w:rsidRDefault="00E029C2" w:rsidP="00E029C2">
      <w:pPr>
        <w:autoSpaceDE w:val="0"/>
        <w:autoSpaceDN w:val="0"/>
        <w:rPr>
          <w:rFonts w:ascii="___WRD_EMBED_SUB_41" w:hAnsi="___WRD_EMBED_SUB_41"/>
        </w:rPr>
      </w:pPr>
      <w:r>
        <w:rPr>
          <w:rFonts w:ascii="___WRD_EMBED_SUB_41" w:hAnsi="___WRD_EMBED_SUB_41"/>
        </w:rPr>
        <w:t>Ronaldo Abilel Gerente Geral</w:t>
      </w:r>
    </w:p>
    <w:p w14:paraId="0E20BAD5" w14:textId="77777777" w:rsidR="00E029C2" w:rsidRDefault="00E029C2" w:rsidP="00E029C2">
      <w:pPr>
        <w:rPr>
          <w:b/>
          <w:bCs/>
          <w:color w:val="FF0000"/>
          <w:lang w:eastAsia="en-US"/>
        </w:rPr>
      </w:pPr>
      <w:r>
        <w:rPr>
          <w:rFonts w:ascii="Segoe UI" w:hAnsi="Segoe UI" w:cs="Segoe UI"/>
          <w:b/>
          <w:bCs/>
          <w:color w:val="FF0000"/>
          <w:sz w:val="20"/>
          <w:szCs w:val="20"/>
        </w:rPr>
        <w:t>GG Administrativo</w:t>
      </w:r>
    </w:p>
    <w:p w14:paraId="18AC29AA" w14:textId="77777777" w:rsidR="00E029C2" w:rsidRDefault="00E029C2" w:rsidP="00E029C2">
      <w:pPr>
        <w:rPr>
          <w:b/>
          <w:bCs/>
          <w:color w:val="1F497D"/>
          <w:lang w:eastAsia="en-US"/>
        </w:rPr>
      </w:pPr>
    </w:p>
    <w:p w14:paraId="1FC71FA6" w14:textId="77777777" w:rsidR="00E029C2" w:rsidRDefault="00E029C2" w:rsidP="00E029C2">
      <w:pPr>
        <w:rPr>
          <w:b/>
          <w:bCs/>
          <w:color w:val="1F497D"/>
          <w:lang w:eastAsia="en-US"/>
        </w:rPr>
      </w:pPr>
      <w:r>
        <w:rPr>
          <w:b/>
          <w:bCs/>
          <w:color w:val="1F497D"/>
          <w:highlight w:val="cyan"/>
          <w:lang w:eastAsia="en-US"/>
        </w:rPr>
        <w:t>- Página 05</w:t>
      </w:r>
    </w:p>
    <w:p w14:paraId="3515E252" w14:textId="77777777" w:rsidR="00E029C2" w:rsidRDefault="00E029C2" w:rsidP="00E029C2">
      <w:pPr>
        <w:autoSpaceDE w:val="0"/>
        <w:autoSpaceDN w:val="0"/>
        <w:rPr>
          <w:rFonts w:ascii="Tahoma,Bold" w:hAnsi="Tahoma,Bold"/>
          <w:b/>
          <w:bCs/>
          <w:color w:val="903E15"/>
          <w:sz w:val="32"/>
          <w:szCs w:val="32"/>
        </w:rPr>
      </w:pPr>
      <w:r>
        <w:rPr>
          <w:rFonts w:ascii="Tahoma,Bold" w:hAnsi="Tahoma,Bold"/>
          <w:b/>
          <w:bCs/>
          <w:color w:val="903E15"/>
          <w:sz w:val="32"/>
          <w:szCs w:val="32"/>
        </w:rPr>
        <w:t>4.DETALHAMENTO DO PROCESSO DE CONTROLE</w:t>
      </w:r>
    </w:p>
    <w:p w14:paraId="2398346A" w14:textId="77777777" w:rsidR="00E029C2" w:rsidRDefault="00E029C2" w:rsidP="00E029C2">
      <w:pPr>
        <w:autoSpaceDE w:val="0"/>
        <w:autoSpaceDN w:val="0"/>
        <w:rPr>
          <w:rFonts w:ascii="Tahoma,Bold" w:hAnsi="Tahoma,Bold"/>
          <w:b/>
          <w:bCs/>
          <w:color w:val="903E15"/>
          <w:sz w:val="32"/>
          <w:szCs w:val="32"/>
        </w:rPr>
      </w:pPr>
      <w:r>
        <w:rPr>
          <w:rFonts w:ascii="Tahoma,Bold" w:hAnsi="Tahoma,Bold"/>
          <w:b/>
          <w:bCs/>
          <w:color w:val="903E15"/>
          <w:sz w:val="32"/>
          <w:szCs w:val="32"/>
        </w:rPr>
        <w:t>ORÇAMENTÁRIO</w:t>
      </w:r>
    </w:p>
    <w:p w14:paraId="211F8B12" w14:textId="77777777" w:rsidR="00E029C2" w:rsidRDefault="00E029C2" w:rsidP="00E029C2">
      <w:pPr>
        <w:autoSpaceDE w:val="0"/>
        <w:autoSpaceDN w:val="0"/>
        <w:rPr>
          <w:rFonts w:ascii="Tahoma" w:hAnsi="Tahoma" w:cs="Tahoma"/>
          <w:color w:val="000000"/>
          <w:sz w:val="20"/>
          <w:szCs w:val="20"/>
        </w:rPr>
      </w:pPr>
      <w:r>
        <w:rPr>
          <w:rFonts w:ascii="Tahoma" w:hAnsi="Tahoma" w:cs="Tahoma"/>
          <w:color w:val="000000"/>
          <w:sz w:val="20"/>
          <w:szCs w:val="20"/>
        </w:rPr>
        <w:t>Por se tratar de um hotel, o processo de elaboração orçamentária no Transamérica é feito com base nas operações</w:t>
      </w:r>
    </w:p>
    <w:p w14:paraId="5226ECBB" w14:textId="77777777" w:rsidR="00E029C2" w:rsidRDefault="00E029C2" w:rsidP="00E029C2">
      <w:pPr>
        <w:autoSpaceDE w:val="0"/>
        <w:autoSpaceDN w:val="0"/>
        <w:rPr>
          <w:rFonts w:ascii="Tahoma" w:hAnsi="Tahoma" w:cs="Tahoma"/>
          <w:color w:val="000000"/>
          <w:sz w:val="20"/>
          <w:szCs w:val="20"/>
        </w:rPr>
      </w:pPr>
      <w:r>
        <w:rPr>
          <w:rFonts w:ascii="Tahoma" w:hAnsi="Tahoma" w:cs="Tahoma"/>
          <w:color w:val="000000"/>
          <w:sz w:val="20"/>
          <w:szCs w:val="20"/>
        </w:rPr>
        <w:t xml:space="preserve">de hospedagem e realização de eventos. O </w:t>
      </w:r>
      <w:proofErr w:type="spellStart"/>
      <w:r>
        <w:rPr>
          <w:rFonts w:ascii="Tahoma" w:hAnsi="Tahoma" w:cs="Tahoma"/>
          <w:color w:val="000000"/>
          <w:sz w:val="20"/>
          <w:szCs w:val="20"/>
        </w:rPr>
        <w:t>Transamerica</w:t>
      </w:r>
      <w:proofErr w:type="spellEnd"/>
      <w:r>
        <w:rPr>
          <w:rFonts w:ascii="Tahoma" w:hAnsi="Tahoma" w:cs="Tahoma"/>
          <w:color w:val="000000"/>
          <w:sz w:val="20"/>
          <w:szCs w:val="20"/>
        </w:rPr>
        <w:t xml:space="preserve"> deseja acompanhar os recebíveis e pagáveis desde a fase</w:t>
      </w:r>
    </w:p>
    <w:p w14:paraId="3A54AECE" w14:textId="77777777" w:rsidR="00E029C2" w:rsidRDefault="00E029C2" w:rsidP="00E029C2">
      <w:pPr>
        <w:rPr>
          <w:rFonts w:ascii="Tahoma" w:hAnsi="Tahoma" w:cs="Tahoma"/>
          <w:color w:val="000000"/>
          <w:sz w:val="20"/>
          <w:szCs w:val="20"/>
        </w:rPr>
      </w:pPr>
      <w:r>
        <w:rPr>
          <w:rFonts w:ascii="Tahoma" w:hAnsi="Tahoma" w:cs="Tahoma"/>
          <w:color w:val="000000"/>
          <w:sz w:val="20"/>
          <w:szCs w:val="20"/>
        </w:rPr>
        <w:t>de previsão até a realização total de cada uma de suas operações.</w:t>
      </w:r>
    </w:p>
    <w:p w14:paraId="5DC2EBC0" w14:textId="77777777" w:rsidR="00E029C2" w:rsidRDefault="00E029C2" w:rsidP="00E029C2">
      <w:pPr>
        <w:rPr>
          <w:b/>
          <w:bCs/>
          <w:color w:val="FF0000"/>
          <w:lang w:eastAsia="en-US"/>
        </w:rPr>
      </w:pPr>
      <w:r>
        <w:rPr>
          <w:rFonts w:ascii="Segoe UI" w:hAnsi="Segoe UI" w:cs="Segoe UI"/>
          <w:b/>
          <w:bCs/>
          <w:color w:val="FF0000"/>
          <w:sz w:val="20"/>
          <w:szCs w:val="20"/>
        </w:rPr>
        <w:t>Atentar que este módulo não é somente para hotelaria temos outros ramos, tais como centro de exposições e teatro.</w:t>
      </w:r>
    </w:p>
    <w:p w14:paraId="19DB1991" w14:textId="77777777" w:rsidR="00E029C2" w:rsidRDefault="00E029C2" w:rsidP="00E029C2">
      <w:pPr>
        <w:rPr>
          <w:color w:val="1F497D"/>
          <w:lang w:eastAsia="en-US"/>
        </w:rPr>
      </w:pPr>
    </w:p>
    <w:p w14:paraId="057089F9" w14:textId="77777777" w:rsidR="00E029C2" w:rsidRDefault="00E029C2" w:rsidP="00E029C2">
      <w:pPr>
        <w:autoSpaceDE w:val="0"/>
        <w:autoSpaceDN w:val="0"/>
        <w:rPr>
          <w:rFonts w:ascii="___WRD_EMBED_SUB_41,Bold" w:hAnsi="___WRD_EMBED_SUB_41,Bold"/>
          <w:b/>
          <w:bCs/>
          <w:sz w:val="24"/>
          <w:szCs w:val="24"/>
        </w:rPr>
      </w:pPr>
      <w:r>
        <w:rPr>
          <w:rFonts w:ascii="___WRD_EMBED_SUB_41,Bold" w:hAnsi="___WRD_EMBED_SUB_41,Bold"/>
          <w:b/>
          <w:bCs/>
          <w:sz w:val="24"/>
          <w:szCs w:val="24"/>
        </w:rPr>
        <w:t>CNPJ Razão Social Regime Estado</w:t>
      </w:r>
    </w:p>
    <w:p w14:paraId="4969D512" w14:textId="77777777" w:rsidR="00E029C2" w:rsidRDefault="00E029C2" w:rsidP="00E029C2">
      <w:pPr>
        <w:autoSpaceDE w:val="0"/>
        <w:autoSpaceDN w:val="0"/>
        <w:rPr>
          <w:rFonts w:ascii="___WRD_EMBED_SUB_41" w:hAnsi="___WRD_EMBED_SUB_41"/>
          <w:sz w:val="20"/>
          <w:szCs w:val="20"/>
        </w:rPr>
      </w:pPr>
      <w:r>
        <w:rPr>
          <w:rFonts w:ascii="___WRD_EMBED_SUB_41" w:hAnsi="___WRD_EMBED_SUB_41"/>
          <w:sz w:val="20"/>
          <w:szCs w:val="20"/>
        </w:rPr>
        <w:t>43.212.943/0001-90 Hotel Transamérica São Paulo / Wendel SP</w:t>
      </w:r>
    </w:p>
    <w:p w14:paraId="7C1FF58B" w14:textId="77777777" w:rsidR="00E029C2" w:rsidRDefault="00E029C2" w:rsidP="00E029C2">
      <w:pPr>
        <w:autoSpaceDE w:val="0"/>
        <w:autoSpaceDN w:val="0"/>
        <w:rPr>
          <w:rFonts w:ascii="___WRD_EMBED_SUB_41" w:hAnsi="___WRD_EMBED_SUB_41"/>
          <w:sz w:val="20"/>
          <w:szCs w:val="20"/>
        </w:rPr>
      </w:pPr>
      <w:r>
        <w:rPr>
          <w:rFonts w:ascii="___WRD_EMBED_SUB_41" w:hAnsi="___WRD_EMBED_SUB_41"/>
          <w:sz w:val="20"/>
          <w:szCs w:val="20"/>
        </w:rPr>
        <w:t>13.432810/0001-69 Hotel Transamérica Comandatuba/ Wendel SP</w:t>
      </w:r>
    </w:p>
    <w:p w14:paraId="711BC5D0" w14:textId="77777777" w:rsidR="00E029C2" w:rsidRDefault="00E029C2" w:rsidP="00E029C2">
      <w:pPr>
        <w:autoSpaceDE w:val="0"/>
        <w:autoSpaceDN w:val="0"/>
        <w:rPr>
          <w:rFonts w:ascii="___WRD_EMBED_SUB_41" w:hAnsi="___WRD_EMBED_SUB_41"/>
          <w:sz w:val="20"/>
          <w:szCs w:val="20"/>
        </w:rPr>
      </w:pPr>
      <w:r>
        <w:rPr>
          <w:rFonts w:ascii="___WRD_EMBED_SUB_41" w:hAnsi="___WRD_EMBED_SUB_41"/>
          <w:sz w:val="20"/>
          <w:szCs w:val="20"/>
        </w:rPr>
        <w:t>55.257.059/0001-51 TCS Transamérica Comércio e Serviços / Wendel SP</w:t>
      </w:r>
    </w:p>
    <w:p w14:paraId="5180A131" w14:textId="77777777" w:rsidR="00E029C2" w:rsidRDefault="00E029C2" w:rsidP="00E029C2">
      <w:pPr>
        <w:autoSpaceDE w:val="0"/>
        <w:autoSpaceDN w:val="0"/>
        <w:rPr>
          <w:rFonts w:ascii="___WRD_EMBED_SUB_41" w:hAnsi="___WRD_EMBED_SUB_41"/>
          <w:sz w:val="20"/>
          <w:szCs w:val="20"/>
        </w:rPr>
      </w:pPr>
      <w:r>
        <w:rPr>
          <w:rFonts w:ascii="___WRD_EMBED_SUB_41" w:hAnsi="___WRD_EMBED_SUB_41"/>
          <w:sz w:val="20"/>
          <w:szCs w:val="20"/>
        </w:rPr>
        <w:t>58.802.919/0002-60 TEC Transamérica Expo Center / Ronaldo Abilel SP</w:t>
      </w:r>
    </w:p>
    <w:p w14:paraId="4EB4AC8B" w14:textId="77777777" w:rsidR="00E029C2" w:rsidRDefault="00E029C2" w:rsidP="00E029C2">
      <w:pPr>
        <w:autoSpaceDE w:val="0"/>
        <w:autoSpaceDN w:val="0"/>
        <w:rPr>
          <w:rFonts w:ascii="Segoe UI" w:hAnsi="Segoe UI" w:cs="Segoe UI"/>
          <w:b/>
          <w:bCs/>
          <w:color w:val="FF0000"/>
          <w:sz w:val="21"/>
          <w:szCs w:val="21"/>
        </w:rPr>
      </w:pPr>
      <w:commentRangeStart w:id="0"/>
      <w:r>
        <w:rPr>
          <w:rFonts w:ascii="Segoe UI" w:hAnsi="Segoe UI" w:cs="Segoe UI"/>
          <w:b/>
          <w:bCs/>
          <w:color w:val="FF0000"/>
          <w:sz w:val="21"/>
          <w:szCs w:val="21"/>
        </w:rPr>
        <w:t>Nosso CNPJ 55.257.059/0001-51 correto.</w:t>
      </w:r>
      <w:commentRangeEnd w:id="0"/>
      <w:r w:rsidR="001D430B">
        <w:rPr>
          <w:rStyle w:val="Refdecomentrio"/>
        </w:rPr>
        <w:commentReference w:id="0"/>
      </w:r>
    </w:p>
    <w:p w14:paraId="044C1EE0" w14:textId="77777777" w:rsidR="00E029C2" w:rsidRDefault="00E029C2" w:rsidP="00E029C2">
      <w:pPr>
        <w:autoSpaceDE w:val="0"/>
        <w:autoSpaceDN w:val="0"/>
        <w:rPr>
          <w:rFonts w:ascii="___WRD_EMBED_SUB_41" w:hAnsi="___WRD_EMBED_SUB_41"/>
          <w:sz w:val="20"/>
          <w:szCs w:val="20"/>
        </w:rPr>
      </w:pPr>
      <w:r>
        <w:rPr>
          <w:rFonts w:ascii="___WRD_EMBED_SUB_41" w:hAnsi="___WRD_EMBED_SUB_41"/>
          <w:sz w:val="20"/>
          <w:szCs w:val="20"/>
        </w:rPr>
        <w:t>56.548.779/0001-39 Teatro Alfa / Marcia Conrado SP</w:t>
      </w:r>
    </w:p>
    <w:p w14:paraId="77492AB3" w14:textId="77777777" w:rsidR="00E029C2" w:rsidRDefault="00E029C2" w:rsidP="00E029C2">
      <w:pPr>
        <w:rPr>
          <w:color w:val="1F497D"/>
          <w:lang w:eastAsia="en-US"/>
        </w:rPr>
      </w:pPr>
      <w:r>
        <w:rPr>
          <w:rFonts w:ascii="___WRD_EMBED_SUB_41" w:hAnsi="___WRD_EMBED_SUB_41"/>
          <w:sz w:val="20"/>
          <w:szCs w:val="20"/>
        </w:rPr>
        <w:t xml:space="preserve">03.445.349/0001-25 </w:t>
      </w:r>
      <w:proofErr w:type="spellStart"/>
      <w:r>
        <w:rPr>
          <w:rFonts w:ascii="___WRD_EMBED_SUB_41" w:hAnsi="___WRD_EMBED_SUB_41"/>
          <w:sz w:val="20"/>
          <w:szCs w:val="20"/>
        </w:rPr>
        <w:t>Passaport</w:t>
      </w:r>
      <w:proofErr w:type="spellEnd"/>
      <w:r>
        <w:rPr>
          <w:rFonts w:ascii="___WRD_EMBED_SUB_41" w:hAnsi="___WRD_EMBED_SUB_41"/>
          <w:sz w:val="20"/>
          <w:szCs w:val="20"/>
        </w:rPr>
        <w:t xml:space="preserve"> BR / </w:t>
      </w:r>
      <w:proofErr w:type="spellStart"/>
      <w:r>
        <w:rPr>
          <w:rFonts w:ascii="___WRD_EMBED_SUB_41" w:hAnsi="___WRD_EMBED_SUB_41"/>
          <w:sz w:val="20"/>
          <w:szCs w:val="20"/>
        </w:rPr>
        <w:t>wendel</w:t>
      </w:r>
      <w:proofErr w:type="spellEnd"/>
      <w:r>
        <w:rPr>
          <w:rFonts w:ascii="___WRD_EMBED_SUB_41" w:hAnsi="___WRD_EMBED_SUB_41"/>
          <w:sz w:val="20"/>
          <w:szCs w:val="20"/>
        </w:rPr>
        <w:t xml:space="preserve"> SP</w:t>
      </w:r>
    </w:p>
    <w:p w14:paraId="4CF7FF20" w14:textId="77777777" w:rsidR="00E029C2" w:rsidRDefault="00E029C2" w:rsidP="00E029C2">
      <w:pPr>
        <w:rPr>
          <w:color w:val="1F497D"/>
          <w:lang w:eastAsia="en-US"/>
        </w:rPr>
      </w:pPr>
    </w:p>
    <w:p w14:paraId="61035041" w14:textId="77777777" w:rsidR="00E029C2" w:rsidRDefault="00E029C2" w:rsidP="00E029C2">
      <w:pPr>
        <w:rPr>
          <w:b/>
          <w:bCs/>
          <w:color w:val="1F497D"/>
          <w:lang w:eastAsia="en-US"/>
        </w:rPr>
      </w:pPr>
      <w:r>
        <w:rPr>
          <w:b/>
          <w:bCs/>
          <w:color w:val="1F497D"/>
          <w:highlight w:val="cyan"/>
          <w:lang w:eastAsia="en-US"/>
        </w:rPr>
        <w:t>- Página 07</w:t>
      </w:r>
    </w:p>
    <w:p w14:paraId="572AC174" w14:textId="77777777" w:rsidR="00E029C2" w:rsidRDefault="00E029C2" w:rsidP="00E029C2">
      <w:pPr>
        <w:autoSpaceDE w:val="0"/>
        <w:autoSpaceDN w:val="0"/>
        <w:rPr>
          <w:rFonts w:ascii="Tahoma,Bold" w:hAnsi="Tahoma,Bold"/>
          <w:b/>
          <w:bCs/>
          <w:color w:val="000000"/>
          <w:sz w:val="20"/>
          <w:szCs w:val="20"/>
        </w:rPr>
      </w:pPr>
      <w:r>
        <w:rPr>
          <w:rFonts w:ascii="Tahoma,Bold" w:hAnsi="Tahoma,Bold"/>
          <w:b/>
          <w:bCs/>
          <w:color w:val="000000"/>
          <w:sz w:val="20"/>
          <w:szCs w:val="20"/>
        </w:rPr>
        <w:t>Fluxo de operações no Protheus e impacto em seus respectivos saldos no PCO:</w:t>
      </w:r>
    </w:p>
    <w:p w14:paraId="1E4C51F0" w14:textId="4006F856" w:rsidR="00E029C2" w:rsidRDefault="00E029C2" w:rsidP="00E029C2">
      <w:pPr>
        <w:autoSpaceDE w:val="0"/>
        <w:autoSpaceDN w:val="0"/>
        <w:rPr>
          <w:rFonts w:ascii="Tahoma,Bold" w:hAnsi="Tahoma,Bold"/>
          <w:b/>
          <w:bCs/>
          <w:color w:val="000000"/>
          <w:sz w:val="20"/>
          <w:szCs w:val="20"/>
        </w:rPr>
      </w:pPr>
      <w:r>
        <w:rPr>
          <w:noProof/>
        </w:rPr>
        <w:drawing>
          <wp:anchor distT="0" distB="0" distL="114300" distR="114300" simplePos="0" relativeHeight="251659264" behindDoc="0" locked="0" layoutInCell="1" allowOverlap="1" wp14:anchorId="3C6132FD" wp14:editId="501B3D2E">
            <wp:simplePos x="0" y="0"/>
            <wp:positionH relativeFrom="column">
              <wp:posOffset>3562350</wp:posOffset>
            </wp:positionH>
            <wp:positionV relativeFrom="paragraph">
              <wp:posOffset>2967355</wp:posOffset>
            </wp:positionV>
            <wp:extent cx="1219200" cy="1524000"/>
            <wp:effectExtent l="0" t="0" r="0" b="0"/>
            <wp:wrapNone/>
            <wp:docPr id="2" name="Imagem 2" descr="Aqui teria a possibilidade de incluir o recibo fiscal.&#10;Continuamos com a pendência de recibo fiscal nesse item&#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qui teria a possibilidade de incluir o recibo fiscal.&#10;Continuamos com a pendência de recibo fiscal nesse item&#1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5240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7EDE282" wp14:editId="18480499">
            <wp:extent cx="5400040" cy="29140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00040" cy="2914015"/>
                    </a:xfrm>
                    <a:prstGeom prst="rect">
                      <a:avLst/>
                    </a:prstGeom>
                    <a:noFill/>
                    <a:ln>
                      <a:noFill/>
                    </a:ln>
                  </pic:spPr>
                </pic:pic>
              </a:graphicData>
            </a:graphic>
          </wp:inline>
        </w:drawing>
      </w:r>
    </w:p>
    <w:p w14:paraId="70F03302" w14:textId="77777777" w:rsidR="00E029C2" w:rsidRDefault="00E029C2" w:rsidP="00E029C2">
      <w:pPr>
        <w:autoSpaceDE w:val="0"/>
        <w:autoSpaceDN w:val="0"/>
        <w:rPr>
          <w:rFonts w:ascii="Tahoma,Bold" w:hAnsi="Tahoma,Bold"/>
          <w:b/>
          <w:bCs/>
          <w:color w:val="000000"/>
          <w:sz w:val="20"/>
          <w:szCs w:val="20"/>
        </w:rPr>
      </w:pPr>
    </w:p>
    <w:p w14:paraId="49E1D73A" w14:textId="77777777" w:rsidR="00E029C2" w:rsidRDefault="00E029C2" w:rsidP="00E029C2">
      <w:pPr>
        <w:rPr>
          <w:rFonts w:ascii="Calibri,Bold" w:hAnsi="Calibri,Bold"/>
          <w:b/>
          <w:bCs/>
          <w:color w:val="7F7A7F"/>
          <w:sz w:val="24"/>
          <w:szCs w:val="24"/>
        </w:rPr>
      </w:pPr>
      <w:r>
        <w:rPr>
          <w:rFonts w:ascii="___WRD_EMBED_SUB_41,Bold" w:hAnsi="___WRD_EMBED_SUB_41,Bold"/>
          <w:b/>
          <w:bCs/>
          <w:color w:val="7F7A7F"/>
          <w:sz w:val="24"/>
          <w:szCs w:val="24"/>
        </w:rPr>
        <w:t>* A</w:t>
      </w:r>
      <w:r>
        <w:rPr>
          <w:rFonts w:ascii="Calibri,Bold" w:hAnsi="Calibri,Bold"/>
          <w:b/>
          <w:bCs/>
          <w:color w:val="7F7A7F"/>
          <w:sz w:val="24"/>
          <w:szCs w:val="24"/>
        </w:rPr>
        <w:t xml:space="preserve">plicado apenas a empresa </w:t>
      </w:r>
      <w:commentRangeStart w:id="1"/>
      <w:r>
        <w:rPr>
          <w:rFonts w:ascii="Calibri,Bold" w:hAnsi="Calibri,Bold"/>
          <w:b/>
          <w:bCs/>
          <w:color w:val="7F7A7F"/>
          <w:sz w:val="24"/>
          <w:szCs w:val="24"/>
        </w:rPr>
        <w:t>TEC</w:t>
      </w:r>
      <w:commentRangeEnd w:id="1"/>
      <w:r w:rsidR="001D430B">
        <w:rPr>
          <w:rStyle w:val="Refdecomentrio"/>
        </w:rPr>
        <w:commentReference w:id="1"/>
      </w:r>
      <w:r>
        <w:rPr>
          <w:rFonts w:ascii="Calibri,Bold" w:hAnsi="Calibri,Bold"/>
          <w:b/>
          <w:bCs/>
          <w:color w:val="7F7A7F"/>
          <w:sz w:val="24"/>
          <w:szCs w:val="24"/>
        </w:rPr>
        <w:t>.</w:t>
      </w:r>
    </w:p>
    <w:p w14:paraId="780A9D84" w14:textId="77777777" w:rsidR="00E029C2" w:rsidRDefault="00E029C2" w:rsidP="00E029C2">
      <w:pPr>
        <w:rPr>
          <w:color w:val="1F497D"/>
          <w:lang w:eastAsia="en-US"/>
        </w:rPr>
      </w:pPr>
    </w:p>
    <w:p w14:paraId="4A49BBCD" w14:textId="77777777" w:rsidR="00E029C2" w:rsidRDefault="00E029C2" w:rsidP="00E029C2">
      <w:pPr>
        <w:rPr>
          <w:color w:val="1F497D"/>
        </w:rPr>
      </w:pPr>
      <w:r>
        <w:rPr>
          <w:color w:val="1F497D"/>
        </w:rPr>
        <w:t xml:space="preserve">Qualquer dúvida estou </w:t>
      </w:r>
      <w:proofErr w:type="spellStart"/>
      <w:proofErr w:type="gramStart"/>
      <w:r>
        <w:rPr>
          <w:color w:val="1F497D"/>
        </w:rPr>
        <w:t>a</w:t>
      </w:r>
      <w:proofErr w:type="spellEnd"/>
      <w:proofErr w:type="gramEnd"/>
      <w:r>
        <w:rPr>
          <w:color w:val="1F497D"/>
        </w:rPr>
        <w:t xml:space="preserve"> disposição,</w:t>
      </w:r>
    </w:p>
    <w:p w14:paraId="4AF9373E" w14:textId="3E1C6995" w:rsidR="001310E1" w:rsidRDefault="001310E1"/>
    <w:p w14:paraId="630B579D" w14:textId="452CFDBF" w:rsidR="003269FC" w:rsidRDefault="003269FC"/>
    <w:p w14:paraId="6F9F1B8F" w14:textId="77777777" w:rsidR="00C40097" w:rsidRDefault="00C40097" w:rsidP="003269FC">
      <w:r w:rsidRPr="00C40097">
        <w:rPr>
          <w:highlight w:val="yellow"/>
        </w:rPr>
        <w:lastRenderedPageBreak/>
        <w:t>ATIVO FIXO</w:t>
      </w:r>
    </w:p>
    <w:p w14:paraId="53172F17" w14:textId="77777777" w:rsidR="00C40097" w:rsidRDefault="00C40097" w:rsidP="003269FC"/>
    <w:p w14:paraId="22906440" w14:textId="45F13F53" w:rsidR="003269FC" w:rsidRDefault="003269FC" w:rsidP="003269FC">
      <w:r>
        <w:t>Aparecida, bom dia.</w:t>
      </w:r>
    </w:p>
    <w:p w14:paraId="1862B55B" w14:textId="77777777" w:rsidR="003269FC" w:rsidRDefault="003269FC" w:rsidP="003269FC"/>
    <w:p w14:paraId="1DD43030" w14:textId="77777777" w:rsidR="003269FC" w:rsidRDefault="003269FC" w:rsidP="003269FC"/>
    <w:p w14:paraId="704969E4" w14:textId="77777777" w:rsidR="003269FC" w:rsidRDefault="003269FC" w:rsidP="003269FC">
      <w:r>
        <w:t xml:space="preserve">Seguem alguns pontos tratados na reunião de Ativo Fixo X </w:t>
      </w:r>
      <w:proofErr w:type="spellStart"/>
      <w:r>
        <w:t>Totvs</w:t>
      </w:r>
      <w:proofErr w:type="spellEnd"/>
      <w:r>
        <w:t>:</w:t>
      </w:r>
    </w:p>
    <w:p w14:paraId="4B704278" w14:textId="77777777" w:rsidR="003269FC" w:rsidRDefault="003269FC" w:rsidP="003269FC"/>
    <w:p w14:paraId="2CB2CC23" w14:textId="77777777" w:rsidR="003269FC" w:rsidRDefault="003269FC" w:rsidP="003269FC"/>
    <w:p w14:paraId="624E2CAF" w14:textId="77777777" w:rsidR="003269FC" w:rsidRDefault="003269FC" w:rsidP="003269FC">
      <w:commentRangeStart w:id="2"/>
      <w:r>
        <w:t xml:space="preserve">-  Como incluir na origem do processo de compras </w:t>
      </w:r>
      <w:proofErr w:type="gramStart"/>
      <w:r>
        <w:t>( solicitação</w:t>
      </w:r>
      <w:proofErr w:type="gramEnd"/>
      <w:r>
        <w:t xml:space="preserve"> ) o responsável pelo ativo fixo para validação dos parâmetros contábeis GAP</w:t>
      </w:r>
      <w:commentRangeEnd w:id="2"/>
      <w:r w:rsidR="003932DB">
        <w:rPr>
          <w:rStyle w:val="Refdecomentrio"/>
        </w:rPr>
        <w:commentReference w:id="2"/>
      </w:r>
    </w:p>
    <w:p w14:paraId="6C152AD6" w14:textId="77777777" w:rsidR="003269FC" w:rsidRDefault="003269FC" w:rsidP="003269FC"/>
    <w:p w14:paraId="031937DA" w14:textId="77777777" w:rsidR="003269FC" w:rsidRDefault="003269FC" w:rsidP="003269FC">
      <w:commentRangeStart w:id="3"/>
      <w:r>
        <w:t xml:space="preserve">-  Projeto de obras em andamento, pelo que foi informado o sistema da </w:t>
      </w:r>
      <w:proofErr w:type="spellStart"/>
      <w:r>
        <w:t>totvs</w:t>
      </w:r>
      <w:proofErr w:type="spellEnd"/>
      <w:r>
        <w:t xml:space="preserve"> não contempla esse módulo – GAP</w:t>
      </w:r>
      <w:commentRangeEnd w:id="3"/>
      <w:r w:rsidR="00C73A11">
        <w:rPr>
          <w:rStyle w:val="Refdecomentrio"/>
        </w:rPr>
        <w:commentReference w:id="3"/>
      </w:r>
    </w:p>
    <w:p w14:paraId="79804D14" w14:textId="77777777" w:rsidR="003269FC" w:rsidRDefault="003269FC" w:rsidP="003269FC"/>
    <w:p w14:paraId="4A1A02E3" w14:textId="77777777" w:rsidR="003269FC" w:rsidRDefault="003269FC" w:rsidP="003269FC">
      <w:commentRangeStart w:id="4"/>
      <w:r>
        <w:t>- </w:t>
      </w:r>
      <w:proofErr w:type="gramStart"/>
      <w:r>
        <w:t xml:space="preserve"> Ativo</w:t>
      </w:r>
      <w:proofErr w:type="gramEnd"/>
      <w:r>
        <w:t xml:space="preserve"> para conserto, esse módulo consta na parte estrutural da manutenção, o Elton ficou de verificar com o outro consultor sobre essa integração.</w:t>
      </w:r>
      <w:commentRangeEnd w:id="4"/>
      <w:r w:rsidR="00C73A11">
        <w:rPr>
          <w:rStyle w:val="Refdecomentrio"/>
        </w:rPr>
        <w:commentReference w:id="4"/>
      </w:r>
    </w:p>
    <w:p w14:paraId="62ED8A5E" w14:textId="77777777" w:rsidR="003269FC" w:rsidRDefault="003269FC" w:rsidP="003269FC"/>
    <w:p w14:paraId="4DE21210" w14:textId="77777777" w:rsidR="003269FC" w:rsidRDefault="003269FC" w:rsidP="003269FC">
      <w:commentRangeStart w:id="5"/>
      <w:r>
        <w:t>-  Rateio, quando temos a entrada de vários itens em uma única nota fiscal no ativo é utilizado esse procedimento, conforme o Elton mencionou o sistema contempla-o na TES;</w:t>
      </w:r>
      <w:commentRangeEnd w:id="5"/>
      <w:r w:rsidR="00252757">
        <w:rPr>
          <w:rStyle w:val="Refdecomentrio"/>
        </w:rPr>
        <w:commentReference w:id="5"/>
      </w:r>
    </w:p>
    <w:p w14:paraId="74DBC873" w14:textId="77777777" w:rsidR="003269FC" w:rsidRDefault="003269FC" w:rsidP="003269FC"/>
    <w:p w14:paraId="2EA5DF69" w14:textId="77777777" w:rsidR="003269FC" w:rsidRDefault="003269FC" w:rsidP="003269FC">
      <w:commentRangeStart w:id="6"/>
      <w:r>
        <w:t xml:space="preserve">-  Valores Agregados no Ativo </w:t>
      </w:r>
      <w:proofErr w:type="gramStart"/>
      <w:r>
        <w:t>Fixo,  podemos</w:t>
      </w:r>
      <w:proofErr w:type="gramEnd"/>
      <w:r>
        <w:t xml:space="preserve"> ter valores que participam do processo de aquisição do bem e que devem fazer parte do mesmo transporte/</w:t>
      </w:r>
      <w:proofErr w:type="spellStart"/>
      <w:r>
        <w:t>icms</w:t>
      </w:r>
      <w:proofErr w:type="spellEnd"/>
      <w:r>
        <w:t xml:space="preserve"> diferencial alíquotas /outras despesas, foi informado que existe um campo a ser parametrizado para esse fim.</w:t>
      </w:r>
      <w:commentRangeEnd w:id="6"/>
      <w:r w:rsidR="00252757">
        <w:rPr>
          <w:rStyle w:val="Refdecomentrio"/>
        </w:rPr>
        <w:commentReference w:id="6"/>
      </w:r>
    </w:p>
    <w:p w14:paraId="2C788DE5" w14:textId="77777777" w:rsidR="003269FC" w:rsidRDefault="003269FC" w:rsidP="003269FC"/>
    <w:p w14:paraId="27E8605C" w14:textId="77777777" w:rsidR="003269FC" w:rsidRDefault="003269FC" w:rsidP="003269FC">
      <w:commentRangeStart w:id="7"/>
      <w:r>
        <w:t xml:space="preserve">-  Devolução de itens do ativo fixo, se o bem não sofrer nenhum tipo de depreciação o mesmo é estornado pela emissão da </w:t>
      </w:r>
      <w:proofErr w:type="spellStart"/>
      <w:r>
        <w:t>nf</w:t>
      </w:r>
      <w:proofErr w:type="spellEnd"/>
      <w:r>
        <w:t xml:space="preserve"> de devolução, caso haja cálculo envolvido o processo não ficou muito claro.</w:t>
      </w:r>
      <w:commentRangeEnd w:id="7"/>
      <w:r w:rsidR="00252757">
        <w:rPr>
          <w:rStyle w:val="Refdecomentrio"/>
        </w:rPr>
        <w:commentReference w:id="7"/>
      </w:r>
    </w:p>
    <w:p w14:paraId="18C57EEB" w14:textId="77777777" w:rsidR="003269FC" w:rsidRDefault="003269FC" w:rsidP="003269FC"/>
    <w:p w14:paraId="6BA2BA83" w14:textId="77777777" w:rsidR="003269FC" w:rsidRDefault="003269FC" w:rsidP="003269FC">
      <w:commentRangeStart w:id="8"/>
      <w:r>
        <w:t>-  Requisição de almoxarifado, esse procedimento é muito comum em Comandatuba, solicitar materiais do almoxarifado para obras, porém não ficou claro se o sistema contempla essa necessidade.</w:t>
      </w:r>
      <w:commentRangeEnd w:id="8"/>
      <w:r w:rsidR="00252757">
        <w:rPr>
          <w:rStyle w:val="Refdecomentrio"/>
        </w:rPr>
        <w:commentReference w:id="8"/>
      </w:r>
    </w:p>
    <w:p w14:paraId="5CDA15D2" w14:textId="77777777" w:rsidR="003269FC" w:rsidRDefault="003269FC" w:rsidP="003269FC"/>
    <w:p w14:paraId="3583F839" w14:textId="77777777" w:rsidR="003269FC" w:rsidRDefault="003269FC" w:rsidP="003269FC">
      <w:commentRangeStart w:id="9"/>
      <w:r>
        <w:t>-  Bens de Terceiros, foi informado que esse módulo está contemplado junto ao módulo da manutenção.</w:t>
      </w:r>
      <w:commentRangeEnd w:id="9"/>
      <w:r w:rsidR="00252757">
        <w:rPr>
          <w:rStyle w:val="Refdecomentrio"/>
        </w:rPr>
        <w:commentReference w:id="9"/>
      </w:r>
    </w:p>
    <w:p w14:paraId="22D681DE" w14:textId="77777777" w:rsidR="003269FC" w:rsidRDefault="003269FC" w:rsidP="003269FC"/>
    <w:p w14:paraId="1A40EF5A" w14:textId="77777777" w:rsidR="003269FC" w:rsidRDefault="003269FC" w:rsidP="003269FC">
      <w:commentRangeStart w:id="10"/>
      <w:r>
        <w:t>-  Transferência e Baixas de Ativos, precisamos trabalhar melhor esse assunto, pois conforme mencionei na reunião podemos integrar as áreas envolvidas para uma melhor performance.</w:t>
      </w:r>
      <w:commentRangeEnd w:id="10"/>
      <w:r w:rsidR="00252757">
        <w:rPr>
          <w:rStyle w:val="Refdecomentrio"/>
        </w:rPr>
        <w:commentReference w:id="10"/>
      </w:r>
    </w:p>
    <w:p w14:paraId="482B1108" w14:textId="77777777" w:rsidR="003269FC" w:rsidRDefault="003269FC" w:rsidP="003269FC"/>
    <w:p w14:paraId="373948BB" w14:textId="77777777" w:rsidR="003269FC" w:rsidRDefault="003269FC" w:rsidP="003269FC">
      <w:commentRangeStart w:id="11"/>
      <w:r>
        <w:t>-  Depreciação não fiscal e lei 8200, conforme mostrado o sistema possui esse campo para imputar essa informação.</w:t>
      </w:r>
      <w:commentRangeEnd w:id="11"/>
      <w:r w:rsidR="00252757">
        <w:rPr>
          <w:rStyle w:val="Refdecomentrio"/>
        </w:rPr>
        <w:commentReference w:id="11"/>
      </w:r>
    </w:p>
    <w:p w14:paraId="2BA80C32" w14:textId="77777777" w:rsidR="003269FC" w:rsidRDefault="003269FC" w:rsidP="003269FC"/>
    <w:p w14:paraId="68E8A0F8" w14:textId="77777777" w:rsidR="003269FC" w:rsidRDefault="003269FC" w:rsidP="003269FC">
      <w:commentRangeStart w:id="12"/>
      <w:r>
        <w:t xml:space="preserve">-  Inventário, esse tema também não ficou muito claro como que o sistema opera, foi informado sobre um aplicativo </w:t>
      </w:r>
      <w:proofErr w:type="gramStart"/>
      <w:r>
        <w:t>( meu</w:t>
      </w:r>
      <w:proofErr w:type="gramEnd"/>
      <w:r>
        <w:t xml:space="preserve"> inventário ) que não sei se faz parte do módulo contratado, ou seja precisamos de maiores informações.</w:t>
      </w:r>
      <w:commentRangeEnd w:id="12"/>
      <w:r w:rsidR="00252757">
        <w:rPr>
          <w:rStyle w:val="Refdecomentrio"/>
        </w:rPr>
        <w:commentReference w:id="12"/>
      </w:r>
    </w:p>
    <w:p w14:paraId="3F743CE2" w14:textId="77777777" w:rsidR="003269FC" w:rsidRDefault="003269FC" w:rsidP="003269FC"/>
    <w:p w14:paraId="69508E6E" w14:textId="77777777" w:rsidR="003269FC" w:rsidRDefault="003269FC" w:rsidP="003269FC">
      <w:commentRangeStart w:id="13"/>
      <w:r>
        <w:t xml:space="preserve">-  Caso haja necessidade de alterar alguma informação inserida erroneamente, foi questionado </w:t>
      </w:r>
      <w:proofErr w:type="gramStart"/>
      <w:r>
        <w:t xml:space="preserve">( </w:t>
      </w:r>
      <w:proofErr w:type="spellStart"/>
      <w:r>
        <w:t>Clâudio</w:t>
      </w:r>
      <w:proofErr w:type="spellEnd"/>
      <w:proofErr w:type="gramEnd"/>
      <w:r>
        <w:t xml:space="preserve"> ) se precisaríamos voltar todo processo, mas também não ficou muito claro isso.</w:t>
      </w:r>
      <w:commentRangeEnd w:id="13"/>
      <w:r w:rsidR="00217E8B">
        <w:rPr>
          <w:rStyle w:val="Refdecomentrio"/>
        </w:rPr>
        <w:commentReference w:id="13"/>
      </w:r>
    </w:p>
    <w:p w14:paraId="5274F41E" w14:textId="77777777" w:rsidR="003269FC" w:rsidRDefault="003269FC" w:rsidP="003269FC">
      <w:bookmarkStart w:id="14" w:name="_GoBack"/>
      <w:bookmarkEnd w:id="14"/>
    </w:p>
    <w:p w14:paraId="6BC5FAC9" w14:textId="77777777" w:rsidR="003269FC" w:rsidRDefault="003269FC" w:rsidP="003269FC"/>
    <w:p w14:paraId="2532F3B2" w14:textId="77777777" w:rsidR="003269FC" w:rsidRDefault="003269FC" w:rsidP="003269FC"/>
    <w:p w14:paraId="656EE774" w14:textId="77777777" w:rsidR="007B2AB7" w:rsidRDefault="007B2AB7" w:rsidP="007B2AB7">
      <w:pPr>
        <w:rPr>
          <w:lang w:eastAsia="en-US"/>
        </w:rPr>
      </w:pPr>
      <w:r>
        <w:rPr>
          <w:lang w:eastAsia="en-US"/>
        </w:rPr>
        <w:t>Bom dia, Aparecida.</w:t>
      </w:r>
    </w:p>
    <w:p w14:paraId="6AB249EE" w14:textId="77777777" w:rsidR="007B2AB7" w:rsidRDefault="007B2AB7" w:rsidP="007B2AB7">
      <w:pPr>
        <w:rPr>
          <w:lang w:eastAsia="en-US"/>
        </w:rPr>
      </w:pPr>
    </w:p>
    <w:p w14:paraId="54CB307D" w14:textId="77777777" w:rsidR="007B2AB7" w:rsidRDefault="007B2AB7" w:rsidP="007B2AB7">
      <w:pPr>
        <w:rPr>
          <w:b/>
          <w:bCs/>
          <w:lang w:eastAsia="en-US"/>
        </w:rPr>
      </w:pPr>
      <w:r>
        <w:rPr>
          <w:lang w:eastAsia="en-US"/>
        </w:rPr>
        <w:lastRenderedPageBreak/>
        <w:t xml:space="preserve">Em complemento ao e-mail encaminhado pelo Paulo, faço um adendo com relação às questões municipais relativo ao item </w:t>
      </w:r>
      <w:r>
        <w:rPr>
          <w:b/>
          <w:bCs/>
          <w:lang w:eastAsia="en-US"/>
        </w:rPr>
        <w:t>3.4.2 - Apuração ISS.</w:t>
      </w:r>
    </w:p>
    <w:p w14:paraId="120FFD03" w14:textId="77777777" w:rsidR="007B2AB7" w:rsidRDefault="007B2AB7" w:rsidP="007B2AB7">
      <w:pPr>
        <w:rPr>
          <w:lang w:eastAsia="en-US"/>
        </w:rPr>
      </w:pPr>
    </w:p>
    <w:p w14:paraId="0A6A0827" w14:textId="77777777" w:rsidR="007B2AB7" w:rsidRDefault="007B2AB7" w:rsidP="007B2AB7">
      <w:pPr>
        <w:rPr>
          <w:lang w:eastAsia="en-US"/>
        </w:rPr>
      </w:pPr>
      <w:r>
        <w:rPr>
          <w:lang w:eastAsia="en-US"/>
        </w:rPr>
        <w:t xml:space="preserve">- No HT-NE, a Base de Cálculo do ISS é formada pelo valor da receita menos o custo do </w:t>
      </w:r>
      <w:proofErr w:type="spellStart"/>
      <w:r>
        <w:rPr>
          <w:lang w:eastAsia="en-US"/>
        </w:rPr>
        <w:t>transfer</w:t>
      </w:r>
      <w:proofErr w:type="spellEnd"/>
      <w:r>
        <w:rPr>
          <w:lang w:eastAsia="en-US"/>
        </w:rPr>
        <w:t xml:space="preserve">. </w:t>
      </w:r>
    </w:p>
    <w:p w14:paraId="20C76C27" w14:textId="77777777" w:rsidR="007B2AB7" w:rsidRDefault="007B2AB7" w:rsidP="007B2AB7">
      <w:pPr>
        <w:rPr>
          <w:lang w:eastAsia="en-US"/>
        </w:rPr>
      </w:pPr>
      <w:r>
        <w:rPr>
          <w:lang w:eastAsia="en-US"/>
        </w:rPr>
        <w:t xml:space="preserve">Sendo que, após 60 dias de utilização desse benefício, deve ser encaminhado para a prefeitura de </w:t>
      </w:r>
      <w:proofErr w:type="spellStart"/>
      <w:r>
        <w:rPr>
          <w:lang w:eastAsia="en-US"/>
        </w:rPr>
        <w:t>Una-BA</w:t>
      </w:r>
      <w:proofErr w:type="spellEnd"/>
      <w:r>
        <w:rPr>
          <w:lang w:eastAsia="en-US"/>
        </w:rPr>
        <w:t xml:space="preserve"> um relatório que comprove os valores deduzidos por hóspedes. Não há nenhum ponto com relação à geração desse demonstrativo.</w:t>
      </w:r>
    </w:p>
    <w:p w14:paraId="1D8CDF8C" w14:textId="77777777" w:rsidR="007B2AB7" w:rsidRDefault="007B2AB7" w:rsidP="007B2AB7">
      <w:pPr>
        <w:rPr>
          <w:lang w:eastAsia="en-US"/>
        </w:rPr>
      </w:pPr>
    </w:p>
    <w:p w14:paraId="4068CD5C" w14:textId="77777777" w:rsidR="007B2AB7" w:rsidRDefault="007B2AB7" w:rsidP="007B2AB7">
      <w:pPr>
        <w:rPr>
          <w:lang w:eastAsia="en-US"/>
        </w:rPr>
      </w:pPr>
      <w:r>
        <w:rPr>
          <w:lang w:eastAsia="en-US"/>
        </w:rPr>
        <w:t>- Também não identifiquei como será efetuado a geração de arquivos para a conversão de notas fiscais de serviços tomados em NFTS.</w:t>
      </w:r>
    </w:p>
    <w:p w14:paraId="0F9B118D" w14:textId="77777777" w:rsidR="007B2AB7" w:rsidRDefault="007B2AB7" w:rsidP="007B2AB7">
      <w:pPr>
        <w:rPr>
          <w:lang w:eastAsia="en-US"/>
        </w:rPr>
      </w:pPr>
    </w:p>
    <w:p w14:paraId="4AFCFA81" w14:textId="77777777" w:rsidR="007B2AB7" w:rsidRDefault="007B2AB7" w:rsidP="007B2AB7">
      <w:pPr>
        <w:rPr>
          <w:lang w:eastAsia="en-US"/>
        </w:rPr>
      </w:pPr>
      <w:r>
        <w:rPr>
          <w:lang w:eastAsia="en-US"/>
        </w:rPr>
        <w:t>Atenciosamente,</w:t>
      </w:r>
    </w:p>
    <w:p w14:paraId="66230E1D" w14:textId="77777777" w:rsidR="007B2AB7" w:rsidRDefault="007B2AB7" w:rsidP="007B2AB7">
      <w:pPr>
        <w:rPr>
          <w:lang w:eastAsia="en-US"/>
        </w:rPr>
      </w:pPr>
    </w:p>
    <w:p w14:paraId="69E153E9" w14:textId="77777777" w:rsidR="007B2AB7" w:rsidRDefault="007B2AB7" w:rsidP="007B2AB7">
      <w:pPr>
        <w:rPr>
          <w:lang w:eastAsia="en-US"/>
        </w:rPr>
      </w:pPr>
      <w:r>
        <w:rPr>
          <w:lang w:eastAsia="en-US"/>
        </w:rPr>
        <w:t>Edilaine</w:t>
      </w:r>
    </w:p>
    <w:p w14:paraId="045D08A2" w14:textId="77777777" w:rsidR="007B2AB7" w:rsidRDefault="007B2AB7" w:rsidP="007B2AB7">
      <w:pPr>
        <w:rPr>
          <w:lang w:eastAsia="en-US"/>
        </w:rPr>
      </w:pPr>
    </w:p>
    <w:p w14:paraId="0020F36A" w14:textId="77777777" w:rsidR="007B2AB7" w:rsidRDefault="007B2AB7" w:rsidP="007B2AB7">
      <w:pPr>
        <w:outlineLvl w:val="0"/>
      </w:pPr>
      <w:r>
        <w:rPr>
          <w:b/>
          <w:bCs/>
        </w:rPr>
        <w:t>De:</w:t>
      </w:r>
      <w:r>
        <w:t xml:space="preserve"> Paulo Alexandre de </w:t>
      </w:r>
      <w:proofErr w:type="spellStart"/>
      <w:r>
        <w:t>Gusmao</w:t>
      </w:r>
      <w:proofErr w:type="spellEnd"/>
      <w:r>
        <w:t xml:space="preserve"> &lt;</w:t>
      </w:r>
      <w:hyperlink r:id="rId10" w:history="1">
        <w:r>
          <w:rPr>
            <w:rStyle w:val="Hyperlink"/>
          </w:rPr>
          <w:t>paulo.gusmao@cscalfa.com.br</w:t>
        </w:r>
      </w:hyperlink>
      <w:r>
        <w:t xml:space="preserve">&gt; </w:t>
      </w:r>
      <w:r>
        <w:br/>
      </w:r>
      <w:r>
        <w:rPr>
          <w:b/>
          <w:bCs/>
        </w:rPr>
        <w:t>Enviada em:</w:t>
      </w:r>
      <w:r>
        <w:t xml:space="preserve"> quarta-feira, 30 de setembro de 2020 08:37</w:t>
      </w:r>
      <w:r>
        <w:br/>
      </w:r>
      <w:r>
        <w:rPr>
          <w:b/>
          <w:bCs/>
        </w:rPr>
        <w:t>Para:</w:t>
      </w:r>
      <w:r>
        <w:t xml:space="preserve"> Aparecida Sousa &lt;</w:t>
      </w:r>
      <w:hyperlink r:id="rId11" w:history="1">
        <w:r>
          <w:rPr>
            <w:rStyle w:val="Hyperlink"/>
          </w:rPr>
          <w:t>aparecida.sousa@transamerica.com.br</w:t>
        </w:r>
      </w:hyperlink>
      <w:r>
        <w:t>&gt;; Paulo Chaves &lt;</w:t>
      </w:r>
      <w:hyperlink r:id="rId12" w:history="1">
        <w:r>
          <w:rPr>
            <w:rStyle w:val="Hyperlink"/>
          </w:rPr>
          <w:t>pchaves@transamerica.com.br</w:t>
        </w:r>
      </w:hyperlink>
      <w:r>
        <w:t>&gt;; Andrea Mariana Fernandez &lt;</w:t>
      </w:r>
      <w:hyperlink r:id="rId13" w:history="1">
        <w:r>
          <w:rPr>
            <w:rStyle w:val="Hyperlink"/>
          </w:rPr>
          <w:t>Mariana.Fernandez@cscalfa.com.br</w:t>
        </w:r>
      </w:hyperlink>
      <w:r>
        <w:t>&gt;; Katia da Rocha Delmiro &lt;</w:t>
      </w:r>
      <w:hyperlink r:id="rId14" w:history="1">
        <w:r>
          <w:rPr>
            <w:rStyle w:val="Hyperlink"/>
          </w:rPr>
          <w:t>katia.delmiro@cscalfa.com.br</w:t>
        </w:r>
      </w:hyperlink>
      <w:r>
        <w:t>&gt;; Edilaine Dantas Ferreira &lt;</w:t>
      </w:r>
      <w:hyperlink r:id="rId15" w:history="1">
        <w:r>
          <w:rPr>
            <w:rStyle w:val="Hyperlink"/>
          </w:rPr>
          <w:t>edilaine.ferreira@cscalfa.com.br</w:t>
        </w:r>
      </w:hyperlink>
      <w:r>
        <w:t>&gt;; Fernanda Santillo - TEC &lt;</w:t>
      </w:r>
      <w:hyperlink r:id="rId16" w:history="1">
        <w:r>
          <w:rPr>
            <w:rStyle w:val="Hyperlink"/>
          </w:rPr>
          <w:t>admtec@transamerica.com.br</w:t>
        </w:r>
      </w:hyperlink>
      <w:r>
        <w:t xml:space="preserve">&gt;; Adriano </w:t>
      </w:r>
      <w:proofErr w:type="spellStart"/>
      <w:r>
        <w:t>Shindy</w:t>
      </w:r>
      <w:proofErr w:type="spellEnd"/>
      <w:r>
        <w:t xml:space="preserve"> Kawamura &lt;</w:t>
      </w:r>
      <w:hyperlink r:id="rId17" w:history="1">
        <w:r>
          <w:rPr>
            <w:rStyle w:val="Hyperlink"/>
          </w:rPr>
          <w:t>Adriano.Kawamura@cscalfa.com.br</w:t>
        </w:r>
      </w:hyperlink>
      <w:r>
        <w:t xml:space="preserve">&gt;; </w:t>
      </w:r>
      <w:proofErr w:type="spellStart"/>
      <w:r>
        <w:t>Poline</w:t>
      </w:r>
      <w:proofErr w:type="spellEnd"/>
      <w:r>
        <w:t xml:space="preserve"> </w:t>
      </w:r>
      <w:proofErr w:type="spellStart"/>
      <w:r>
        <w:t>Balbi</w:t>
      </w:r>
      <w:proofErr w:type="spellEnd"/>
      <w:r>
        <w:t xml:space="preserve"> &lt;</w:t>
      </w:r>
      <w:hyperlink r:id="rId18" w:history="1">
        <w:r>
          <w:rPr>
            <w:rStyle w:val="Hyperlink"/>
          </w:rPr>
          <w:t>poline.balbi@transamerica.com.br</w:t>
        </w:r>
      </w:hyperlink>
      <w:r>
        <w:t>&gt;; 'Claudinei Ferreira' &lt;</w:t>
      </w:r>
      <w:hyperlink r:id="rId19" w:history="1">
        <w:r>
          <w:rPr>
            <w:rStyle w:val="Hyperlink"/>
          </w:rPr>
          <w:t>claudinei.ferreira@totvs.com.br</w:t>
        </w:r>
      </w:hyperlink>
      <w:r>
        <w:t xml:space="preserve">&gt;; Wagner </w:t>
      </w:r>
      <w:proofErr w:type="spellStart"/>
      <w:r>
        <w:t>Rustiguella</w:t>
      </w:r>
      <w:proofErr w:type="spellEnd"/>
      <w:r>
        <w:t xml:space="preserve"> &lt;</w:t>
      </w:r>
      <w:hyperlink r:id="rId20" w:history="1">
        <w:r>
          <w:rPr>
            <w:rStyle w:val="Hyperlink"/>
          </w:rPr>
          <w:t>wrustiguella@transamerica.com.br</w:t>
        </w:r>
      </w:hyperlink>
      <w:r>
        <w:t>&gt;; Almir Cunha &lt;</w:t>
      </w:r>
      <w:hyperlink r:id="rId21" w:history="1">
        <w:r>
          <w:rPr>
            <w:rStyle w:val="Hyperlink"/>
          </w:rPr>
          <w:t>almir_cunha@transamerica.com.br</w:t>
        </w:r>
      </w:hyperlink>
      <w:r>
        <w:t xml:space="preserve">&gt;; Ricardo Augusto </w:t>
      </w:r>
      <w:proofErr w:type="spellStart"/>
      <w:r>
        <w:t>Carmellin</w:t>
      </w:r>
      <w:proofErr w:type="spellEnd"/>
      <w:r>
        <w:t xml:space="preserve"> &lt;</w:t>
      </w:r>
      <w:hyperlink r:id="rId22" w:history="1">
        <w:r>
          <w:rPr>
            <w:rStyle w:val="Hyperlink"/>
          </w:rPr>
          <w:t>ricardo.carmellin@cscalfa.com.br</w:t>
        </w:r>
      </w:hyperlink>
      <w:r>
        <w:t xml:space="preserve">&gt;; </w:t>
      </w:r>
      <w:proofErr w:type="spellStart"/>
      <w:r>
        <w:t>Andre</w:t>
      </w:r>
      <w:proofErr w:type="spellEnd"/>
      <w:r>
        <w:t xml:space="preserve"> </w:t>
      </w:r>
      <w:proofErr w:type="spellStart"/>
      <w:r>
        <w:t>Alvino</w:t>
      </w:r>
      <w:proofErr w:type="spellEnd"/>
      <w:r>
        <w:t xml:space="preserve"> &lt;</w:t>
      </w:r>
      <w:hyperlink r:id="rId23" w:history="1">
        <w:r>
          <w:rPr>
            <w:rStyle w:val="Hyperlink"/>
          </w:rPr>
          <w:t>lsandre@transamerica.com.br</w:t>
        </w:r>
      </w:hyperlink>
      <w:r>
        <w:t>&gt;; Felipe Fischer &lt;</w:t>
      </w:r>
      <w:hyperlink r:id="rId24" w:history="1">
        <w:r>
          <w:rPr>
            <w:rStyle w:val="Hyperlink"/>
          </w:rPr>
          <w:t>cfischer@transamerica.com.br</w:t>
        </w:r>
      </w:hyperlink>
      <w:r>
        <w:t>&gt;; 'krdelmiro1257@gmail.com' &lt;</w:t>
      </w:r>
      <w:hyperlink r:id="rId25" w:history="1">
        <w:r>
          <w:rPr>
            <w:rStyle w:val="Hyperlink"/>
          </w:rPr>
          <w:t>krdelmiro1257@gmail.com</w:t>
        </w:r>
      </w:hyperlink>
      <w:r>
        <w:t>&gt;; 'roberto.ramirez@totvs.com.br' &lt;</w:t>
      </w:r>
      <w:hyperlink r:id="rId26" w:history="1">
        <w:r>
          <w:rPr>
            <w:rStyle w:val="Hyperlink"/>
          </w:rPr>
          <w:t>roberto.ramirez@totvs.com.br</w:t>
        </w:r>
      </w:hyperlink>
      <w:r>
        <w:t>&gt;; 'pggusmao65@gmail.com' &lt;</w:t>
      </w:r>
      <w:hyperlink r:id="rId27" w:history="1">
        <w:r>
          <w:rPr>
            <w:rStyle w:val="Hyperlink"/>
          </w:rPr>
          <w:t>pggusmao65@gmail.com</w:t>
        </w:r>
      </w:hyperlink>
      <w:r>
        <w:t>&gt;</w:t>
      </w:r>
      <w:r>
        <w:br/>
      </w:r>
      <w:proofErr w:type="spellStart"/>
      <w:r>
        <w:rPr>
          <w:b/>
          <w:bCs/>
        </w:rPr>
        <w:t>Cc</w:t>
      </w:r>
      <w:proofErr w:type="spellEnd"/>
      <w:r>
        <w:rPr>
          <w:b/>
          <w:bCs/>
        </w:rPr>
        <w:t>:</w:t>
      </w:r>
      <w:r>
        <w:t xml:space="preserve"> Rinaldo </w:t>
      </w:r>
      <w:proofErr w:type="spellStart"/>
      <w:r>
        <w:t>Bertuccelli</w:t>
      </w:r>
      <w:proofErr w:type="spellEnd"/>
      <w:r>
        <w:t xml:space="preserve"> </w:t>
      </w:r>
      <w:proofErr w:type="spellStart"/>
      <w:r>
        <w:t>Fagá</w:t>
      </w:r>
      <w:proofErr w:type="spellEnd"/>
      <w:r>
        <w:t xml:space="preserve"> &lt;</w:t>
      </w:r>
      <w:hyperlink r:id="rId28" w:history="1">
        <w:r>
          <w:rPr>
            <w:rStyle w:val="Hyperlink"/>
          </w:rPr>
          <w:t>rfaga@transamerica.com.br</w:t>
        </w:r>
      </w:hyperlink>
      <w:r>
        <w:t>&gt;</w:t>
      </w:r>
      <w:r>
        <w:br/>
      </w:r>
      <w:r>
        <w:rPr>
          <w:b/>
          <w:bCs/>
        </w:rPr>
        <w:t>Assunto:</w:t>
      </w:r>
      <w:r>
        <w:t xml:space="preserve"> RES: MIT041- LEVANTAMENTO DE PROCESSOS - FISCAL </w:t>
      </w:r>
    </w:p>
    <w:p w14:paraId="0B26E4B4" w14:textId="77777777" w:rsidR="007B2AB7" w:rsidRDefault="007B2AB7" w:rsidP="007B2AB7"/>
    <w:p w14:paraId="6E2093E6" w14:textId="77777777" w:rsidR="007B2AB7" w:rsidRDefault="007B2AB7" w:rsidP="007B2AB7">
      <w:pPr>
        <w:rPr>
          <w:lang w:eastAsia="en-US"/>
        </w:rPr>
      </w:pPr>
      <w:r>
        <w:rPr>
          <w:lang w:eastAsia="en-US"/>
        </w:rPr>
        <w:t>Aparecida, bom dia</w:t>
      </w:r>
    </w:p>
    <w:p w14:paraId="72D6C3D8" w14:textId="77777777" w:rsidR="007B2AB7" w:rsidRDefault="007B2AB7" w:rsidP="007B2AB7">
      <w:pPr>
        <w:rPr>
          <w:lang w:eastAsia="en-US"/>
        </w:rPr>
      </w:pPr>
    </w:p>
    <w:p w14:paraId="34243CB7" w14:textId="77777777" w:rsidR="007B2AB7" w:rsidRDefault="007B2AB7" w:rsidP="007B2AB7">
      <w:pPr>
        <w:rPr>
          <w:lang w:eastAsia="en-US"/>
        </w:rPr>
      </w:pPr>
      <w:r>
        <w:rPr>
          <w:lang w:eastAsia="en-US"/>
        </w:rPr>
        <w:t>Segue nossos apontamentos sobre o documento enviado</w:t>
      </w:r>
    </w:p>
    <w:p w14:paraId="6D3A0D12" w14:textId="77777777" w:rsidR="007B2AB7" w:rsidRDefault="007B2AB7" w:rsidP="007B2AB7">
      <w:pPr>
        <w:rPr>
          <w:lang w:eastAsia="en-US"/>
        </w:rPr>
      </w:pPr>
    </w:p>
    <w:p w14:paraId="67146E83" w14:textId="77777777" w:rsidR="007B2AB7" w:rsidRDefault="007B2AB7" w:rsidP="007B2AB7">
      <w:pPr>
        <w:rPr>
          <w:lang w:eastAsia="en-US"/>
        </w:rPr>
      </w:pPr>
      <w:r>
        <w:rPr>
          <w:lang w:eastAsia="en-US"/>
        </w:rPr>
        <w:t xml:space="preserve">3.4.1 - Apuração EFD Contribuições </w:t>
      </w:r>
    </w:p>
    <w:p w14:paraId="15E084EA" w14:textId="77777777" w:rsidR="007B2AB7" w:rsidRDefault="007B2AB7" w:rsidP="007B2AB7">
      <w:pPr>
        <w:rPr>
          <w:lang w:eastAsia="en-US"/>
        </w:rPr>
      </w:pPr>
      <w:r>
        <w:rPr>
          <w:lang w:eastAsia="en-US"/>
        </w:rPr>
        <w:t> </w:t>
      </w:r>
    </w:p>
    <w:p w14:paraId="6157B902" w14:textId="77777777" w:rsidR="007B2AB7" w:rsidRDefault="007B2AB7" w:rsidP="007B2AB7">
      <w:pPr>
        <w:rPr>
          <w:lang w:eastAsia="en-US"/>
        </w:rPr>
      </w:pPr>
      <w:r>
        <w:rPr>
          <w:lang w:eastAsia="en-US"/>
        </w:rPr>
        <w:t xml:space="preserve">Item Nome Transação </w:t>
      </w:r>
    </w:p>
    <w:p w14:paraId="7D615DCF" w14:textId="77777777" w:rsidR="007B2AB7" w:rsidRDefault="007B2AB7" w:rsidP="007B2AB7">
      <w:pPr>
        <w:rPr>
          <w:lang w:eastAsia="en-US"/>
        </w:rPr>
      </w:pPr>
      <w:r>
        <w:rPr>
          <w:lang w:eastAsia="en-US"/>
        </w:rPr>
        <w:t xml:space="preserve">Opção P - Padrão E - Específica </w:t>
      </w:r>
    </w:p>
    <w:p w14:paraId="1B58D778" w14:textId="77777777" w:rsidR="007B2AB7" w:rsidRDefault="007B2AB7" w:rsidP="007B2AB7">
      <w:pPr>
        <w:rPr>
          <w:lang w:eastAsia="en-US"/>
        </w:rPr>
      </w:pPr>
      <w:r>
        <w:rPr>
          <w:lang w:eastAsia="en-US"/>
        </w:rPr>
        <w:t xml:space="preserve">Escopo S – Sim N – Não 3.4.1 Apuração EFD Contribuições FISA001 P S </w:t>
      </w:r>
    </w:p>
    <w:p w14:paraId="3A4EE771" w14:textId="77777777" w:rsidR="007B2AB7" w:rsidRDefault="007B2AB7" w:rsidP="007B2AB7">
      <w:pPr>
        <w:rPr>
          <w:lang w:eastAsia="en-US"/>
        </w:rPr>
      </w:pPr>
      <w:r>
        <w:rPr>
          <w:lang w:eastAsia="en-US"/>
        </w:rPr>
        <w:t> </w:t>
      </w:r>
    </w:p>
    <w:p w14:paraId="0011B385" w14:textId="77777777" w:rsidR="007B2AB7" w:rsidRDefault="007B2AB7" w:rsidP="007B2AB7">
      <w:pPr>
        <w:rPr>
          <w:lang w:eastAsia="en-US"/>
        </w:rPr>
      </w:pPr>
      <w:r>
        <w:rPr>
          <w:lang w:eastAsia="en-US"/>
        </w:rPr>
        <w:t xml:space="preserve">Descrição do Processo Atual </w:t>
      </w:r>
    </w:p>
    <w:p w14:paraId="4220A426" w14:textId="77777777" w:rsidR="007B2AB7" w:rsidRDefault="007B2AB7" w:rsidP="007B2AB7">
      <w:pPr>
        <w:rPr>
          <w:lang w:eastAsia="en-US"/>
        </w:rPr>
      </w:pPr>
      <w:r>
        <w:rPr>
          <w:lang w:eastAsia="en-US"/>
        </w:rPr>
        <w:t> </w:t>
      </w:r>
    </w:p>
    <w:p w14:paraId="79460D6F" w14:textId="77777777" w:rsidR="007B2AB7" w:rsidRDefault="007B2AB7" w:rsidP="007B2AB7">
      <w:pPr>
        <w:rPr>
          <w:lang w:eastAsia="en-US"/>
        </w:rPr>
      </w:pPr>
      <w:r>
        <w:rPr>
          <w:highlight w:val="yellow"/>
          <w:lang w:eastAsia="en-US"/>
        </w:rPr>
        <w:t>Atualmente a apuração do EFD Contribuições é realizada de forma manual e os dados são escriturados diretamente no validador disponibilizado pela RFB.</w:t>
      </w:r>
      <w:r>
        <w:rPr>
          <w:lang w:eastAsia="en-US"/>
        </w:rPr>
        <w:t xml:space="preserve">  </w:t>
      </w:r>
    </w:p>
    <w:p w14:paraId="0F7E5BAE" w14:textId="77777777" w:rsidR="007B2AB7" w:rsidRDefault="007B2AB7" w:rsidP="007B2AB7">
      <w:pPr>
        <w:rPr>
          <w:lang w:eastAsia="en-US"/>
        </w:rPr>
      </w:pPr>
      <w:r>
        <w:rPr>
          <w:lang w:eastAsia="en-US"/>
        </w:rPr>
        <w:t> </w:t>
      </w:r>
    </w:p>
    <w:p w14:paraId="7D8FDB87" w14:textId="77777777" w:rsidR="007B2AB7" w:rsidRDefault="007B2AB7" w:rsidP="007B2AB7">
      <w:pPr>
        <w:rPr>
          <w:lang w:eastAsia="en-US"/>
        </w:rPr>
      </w:pPr>
      <w:r>
        <w:rPr>
          <w:lang w:eastAsia="en-US"/>
        </w:rPr>
        <w:t xml:space="preserve">Descrição do Processo no Sistema Protheus </w:t>
      </w:r>
    </w:p>
    <w:p w14:paraId="12E5C886" w14:textId="77777777" w:rsidR="007B2AB7" w:rsidRDefault="007B2AB7" w:rsidP="007B2AB7">
      <w:pPr>
        <w:rPr>
          <w:lang w:eastAsia="en-US"/>
        </w:rPr>
      </w:pPr>
      <w:r>
        <w:rPr>
          <w:lang w:eastAsia="en-US"/>
        </w:rPr>
        <w:t> </w:t>
      </w:r>
    </w:p>
    <w:p w14:paraId="144A8789" w14:textId="77777777" w:rsidR="007B2AB7" w:rsidRDefault="007B2AB7" w:rsidP="007B2AB7">
      <w:pPr>
        <w:rPr>
          <w:lang w:eastAsia="en-US"/>
        </w:rPr>
      </w:pPr>
      <w:r>
        <w:rPr>
          <w:lang w:eastAsia="en-US"/>
        </w:rPr>
        <w:t xml:space="preserve">Os recolhimentos referentes ao PIS - Programa de Integração Social e COFINS - Contribuição para o Financiamento da Seguridade Social, são baseados no faturamento da empresa.  </w:t>
      </w:r>
    </w:p>
    <w:p w14:paraId="0A3E57DB" w14:textId="77777777" w:rsidR="007B2AB7" w:rsidRDefault="007B2AB7" w:rsidP="007B2AB7">
      <w:pPr>
        <w:rPr>
          <w:lang w:eastAsia="en-US"/>
        </w:rPr>
      </w:pPr>
      <w:r>
        <w:rPr>
          <w:lang w:eastAsia="en-US"/>
        </w:rPr>
        <w:lastRenderedPageBreak/>
        <w:t> </w:t>
      </w:r>
    </w:p>
    <w:p w14:paraId="14BD322C" w14:textId="77777777" w:rsidR="007B2AB7" w:rsidRDefault="007B2AB7" w:rsidP="007B2AB7">
      <w:pPr>
        <w:rPr>
          <w:lang w:eastAsia="en-US"/>
        </w:rPr>
      </w:pPr>
      <w:r>
        <w:rPr>
          <w:lang w:eastAsia="en-US"/>
        </w:rPr>
        <w:t xml:space="preserve">A apuração verifica as notas fiscais que possuam os </w:t>
      </w:r>
      <w:proofErr w:type="spellStart"/>
      <w:r>
        <w:rPr>
          <w:lang w:eastAsia="en-US"/>
        </w:rPr>
        <w:t>CFOPs</w:t>
      </w:r>
      <w:proofErr w:type="spellEnd"/>
      <w:r>
        <w:rPr>
          <w:lang w:eastAsia="en-US"/>
        </w:rPr>
        <w:t xml:space="preserve"> correspondentes, predeterminados nos parâmetros, soma os totais das notas e aplica sobre esta somatória as taxas correspondentes a cada um dos recolhimentos.</w:t>
      </w:r>
    </w:p>
    <w:p w14:paraId="393A6BA5" w14:textId="77777777" w:rsidR="007B2AB7" w:rsidRDefault="007B2AB7" w:rsidP="007B2AB7">
      <w:pPr>
        <w:rPr>
          <w:lang w:eastAsia="en-US"/>
        </w:rPr>
      </w:pPr>
    </w:p>
    <w:p w14:paraId="1140727C" w14:textId="77777777" w:rsidR="007B2AB7" w:rsidRDefault="007B2AB7" w:rsidP="007B2AB7">
      <w:pPr>
        <w:rPr>
          <w:color w:val="002060"/>
          <w:lang w:eastAsia="en-US"/>
        </w:rPr>
      </w:pPr>
      <w:r>
        <w:rPr>
          <w:color w:val="002060"/>
          <w:lang w:eastAsia="en-US"/>
        </w:rPr>
        <w:t>Importante observar os apontamentos mencionados pelo Almir sobre a atual funcionalidade de nosso sistema no tocante a apuração do EFD Contribuições, como ele colocou que o sistema gera as informações, porém existem alguns blocos que o tratamento é dado de forma manual como o Registro M (Controle de créditos).</w:t>
      </w:r>
    </w:p>
    <w:p w14:paraId="7074B4D8" w14:textId="77777777" w:rsidR="007B2AB7" w:rsidRDefault="007B2AB7" w:rsidP="007B2AB7">
      <w:pPr>
        <w:rPr>
          <w:color w:val="002060"/>
          <w:lang w:eastAsia="en-US"/>
        </w:rPr>
      </w:pPr>
    </w:p>
    <w:p w14:paraId="484AAC58" w14:textId="77777777" w:rsidR="007B2AB7" w:rsidRDefault="007B2AB7" w:rsidP="007B2AB7">
      <w:pPr>
        <w:rPr>
          <w:color w:val="002060"/>
          <w:lang w:eastAsia="en-US"/>
        </w:rPr>
      </w:pPr>
      <w:r>
        <w:rPr>
          <w:color w:val="002060"/>
          <w:lang w:eastAsia="en-US"/>
        </w:rPr>
        <w:t xml:space="preserve">Em relação ao Item 3.4.4 já respondido no primeiro apontamento efetuado pela Katia, ao analisar a resposta entendemos que não ficou claro em relação a questão da tributação do </w:t>
      </w:r>
      <w:proofErr w:type="spellStart"/>
      <w:r>
        <w:rPr>
          <w:color w:val="002060"/>
          <w:lang w:eastAsia="en-US"/>
        </w:rPr>
        <w:t>icms</w:t>
      </w:r>
      <w:proofErr w:type="spellEnd"/>
      <w:r>
        <w:rPr>
          <w:color w:val="002060"/>
          <w:lang w:eastAsia="en-US"/>
        </w:rPr>
        <w:t xml:space="preserve"> para a unidade da Bahia. Precisamos ter a certeza de que o sistema atenderá todas as demandas exigidas pela Sefaz da Bahia, na resposta não ficou claro se atenderá ou não. Em relação a apuração do ICMS de SP, não há menção sobre a apuração do ICMS-ST e o seu controle, na resposta informa que o valor será lançado na apuração, porém como chegaremos a este valor, o sistema calculará e manterá o controle? Nas entrevistas que foram </w:t>
      </w:r>
      <w:proofErr w:type="gramStart"/>
      <w:r>
        <w:rPr>
          <w:color w:val="002060"/>
          <w:lang w:eastAsia="en-US"/>
        </w:rPr>
        <w:t>efetuada</w:t>
      </w:r>
      <w:proofErr w:type="gramEnd"/>
      <w:r>
        <w:rPr>
          <w:color w:val="002060"/>
          <w:lang w:eastAsia="en-US"/>
        </w:rPr>
        <w:t>, mencionamos sobre este tratamento, a consultoria posicionou que iria solicitar uma apuração para poder consultar e nos retornar informando se o sistema atenderá ou não, mas até o momento não recebemos esta solicitação.</w:t>
      </w:r>
    </w:p>
    <w:p w14:paraId="73C278C4" w14:textId="77777777" w:rsidR="007B2AB7" w:rsidRDefault="007B2AB7" w:rsidP="007B2AB7">
      <w:pPr>
        <w:rPr>
          <w:color w:val="002060"/>
          <w:lang w:eastAsia="en-US"/>
        </w:rPr>
      </w:pPr>
    </w:p>
    <w:p w14:paraId="069FFE61" w14:textId="77777777" w:rsidR="007B2AB7" w:rsidRDefault="007B2AB7" w:rsidP="007B2AB7">
      <w:pPr>
        <w:rPr>
          <w:color w:val="002060"/>
          <w:lang w:eastAsia="en-US"/>
        </w:rPr>
      </w:pPr>
      <w:r>
        <w:rPr>
          <w:color w:val="002060"/>
          <w:lang w:eastAsia="en-US"/>
        </w:rPr>
        <w:t>Item 4.1.2 – O sistema atual gera o arquivo magnético conforme informado no item acima.</w:t>
      </w:r>
    </w:p>
    <w:p w14:paraId="42EE766D" w14:textId="77777777" w:rsidR="007B2AB7" w:rsidRDefault="007B2AB7" w:rsidP="007B2AB7">
      <w:pPr>
        <w:rPr>
          <w:color w:val="002060"/>
          <w:lang w:eastAsia="en-US"/>
        </w:rPr>
      </w:pPr>
    </w:p>
    <w:p w14:paraId="51420D5C" w14:textId="77777777" w:rsidR="007B2AB7" w:rsidRDefault="007B2AB7" w:rsidP="007B2AB7">
      <w:pPr>
        <w:rPr>
          <w:color w:val="002060"/>
          <w:lang w:eastAsia="en-US"/>
        </w:rPr>
      </w:pPr>
      <w:proofErr w:type="spellStart"/>
      <w:r>
        <w:rPr>
          <w:color w:val="002060"/>
          <w:lang w:eastAsia="en-US"/>
        </w:rPr>
        <w:t>Siscoserv</w:t>
      </w:r>
      <w:proofErr w:type="spellEnd"/>
      <w:r>
        <w:rPr>
          <w:color w:val="002060"/>
          <w:lang w:eastAsia="en-US"/>
        </w:rPr>
        <w:t xml:space="preserve"> – Todas as empresas estão obrigadas a entrega do </w:t>
      </w:r>
      <w:proofErr w:type="spellStart"/>
      <w:r>
        <w:rPr>
          <w:color w:val="002060"/>
          <w:lang w:eastAsia="en-US"/>
        </w:rPr>
        <w:t>Siscoserv</w:t>
      </w:r>
      <w:proofErr w:type="spellEnd"/>
      <w:r>
        <w:rPr>
          <w:color w:val="002060"/>
          <w:lang w:eastAsia="en-US"/>
        </w:rPr>
        <w:t xml:space="preserve"> quando a mesma presta o serviço e toma serviço oriundo do exterior, no documento não há menção desta operação, o sistema </w:t>
      </w:r>
      <w:proofErr w:type="spellStart"/>
      <w:r>
        <w:rPr>
          <w:color w:val="002060"/>
          <w:lang w:eastAsia="en-US"/>
        </w:rPr>
        <w:t>Totvs</w:t>
      </w:r>
      <w:proofErr w:type="spellEnd"/>
      <w:r>
        <w:rPr>
          <w:color w:val="002060"/>
          <w:lang w:eastAsia="en-US"/>
        </w:rPr>
        <w:t xml:space="preserve"> atenderá esta demanda que atualmente nosso sistema gera a informação para o serviço prestado. Em relação aos serviços tomados, a informação é imputada de forma manual diretamente na base do </w:t>
      </w:r>
      <w:proofErr w:type="spellStart"/>
      <w:r>
        <w:rPr>
          <w:color w:val="002060"/>
          <w:lang w:eastAsia="en-US"/>
        </w:rPr>
        <w:t>Siscoserv</w:t>
      </w:r>
      <w:proofErr w:type="spellEnd"/>
      <w:r>
        <w:rPr>
          <w:color w:val="002060"/>
          <w:lang w:eastAsia="en-US"/>
        </w:rPr>
        <w:t>.</w:t>
      </w:r>
    </w:p>
    <w:p w14:paraId="6E07737C" w14:textId="77777777" w:rsidR="007B2AB7" w:rsidRDefault="007B2AB7" w:rsidP="007B2AB7">
      <w:pPr>
        <w:rPr>
          <w:color w:val="002060"/>
          <w:lang w:eastAsia="en-US"/>
        </w:rPr>
      </w:pPr>
    </w:p>
    <w:p w14:paraId="2EE65FEC" w14:textId="77777777" w:rsidR="007B2AB7" w:rsidRDefault="007B2AB7" w:rsidP="007B2AB7">
      <w:pPr>
        <w:rPr>
          <w:color w:val="002060"/>
          <w:lang w:eastAsia="en-US"/>
        </w:rPr>
      </w:pPr>
      <w:proofErr w:type="spellStart"/>
      <w:r>
        <w:rPr>
          <w:color w:val="002060"/>
          <w:lang w:eastAsia="en-US"/>
        </w:rPr>
        <w:t>Att</w:t>
      </w:r>
      <w:proofErr w:type="spellEnd"/>
      <w:r>
        <w:rPr>
          <w:color w:val="002060"/>
          <w:lang w:eastAsia="en-US"/>
        </w:rPr>
        <w:t>,</w:t>
      </w:r>
    </w:p>
    <w:p w14:paraId="56FAAE95" w14:textId="4EB455F0" w:rsidR="007B2AB7" w:rsidRDefault="007B2AB7" w:rsidP="007B2AB7">
      <w:pPr>
        <w:rPr>
          <w:lang w:eastAsia="en-US"/>
        </w:rPr>
      </w:pPr>
    </w:p>
    <w:p w14:paraId="7751B8C4" w14:textId="152A3C94" w:rsidR="000607FE" w:rsidRDefault="000607FE" w:rsidP="007B2AB7">
      <w:pPr>
        <w:rPr>
          <w:lang w:eastAsia="en-US"/>
        </w:rPr>
      </w:pPr>
    </w:p>
    <w:p w14:paraId="1062B988" w14:textId="7D985D09" w:rsidR="000607FE" w:rsidRPr="00EB50A6" w:rsidRDefault="000607FE" w:rsidP="007B2AB7">
      <w:pPr>
        <w:rPr>
          <w:b/>
          <w:bCs/>
          <w:lang w:eastAsia="en-US"/>
        </w:rPr>
      </w:pPr>
      <w:r w:rsidRPr="00EB50A6">
        <w:rPr>
          <w:b/>
          <w:bCs/>
          <w:highlight w:val="yellow"/>
          <w:lang w:eastAsia="en-US"/>
        </w:rPr>
        <w:t>MAUTENÇÃO DE ATIVO – POLINE BALBI.</w:t>
      </w:r>
    </w:p>
    <w:p w14:paraId="5936246B" w14:textId="77777777" w:rsidR="001A23B8" w:rsidRDefault="001A23B8" w:rsidP="007B2AB7">
      <w:pPr>
        <w:rPr>
          <w:lang w:eastAsia="en-US"/>
        </w:rPr>
      </w:pPr>
    </w:p>
    <w:p w14:paraId="4CD9BBB3" w14:textId="77777777" w:rsidR="0095396F" w:rsidRDefault="0095396F" w:rsidP="0095396F">
      <w:pPr>
        <w:rPr>
          <w:color w:val="000000"/>
          <w:sz w:val="24"/>
          <w:szCs w:val="24"/>
        </w:rPr>
      </w:pPr>
      <w:proofErr w:type="spellStart"/>
      <w:r>
        <w:rPr>
          <w:color w:val="000000"/>
          <w:sz w:val="24"/>
          <w:szCs w:val="24"/>
        </w:rPr>
        <w:t>Abilio</w:t>
      </w:r>
      <w:proofErr w:type="spellEnd"/>
      <w:r>
        <w:rPr>
          <w:color w:val="000000"/>
          <w:sz w:val="24"/>
          <w:szCs w:val="24"/>
        </w:rPr>
        <w:t>, Bom dia!</w:t>
      </w:r>
    </w:p>
    <w:p w14:paraId="5802A814" w14:textId="77777777" w:rsidR="0095396F" w:rsidRDefault="0095396F" w:rsidP="0095396F">
      <w:pPr>
        <w:rPr>
          <w:color w:val="000000"/>
          <w:sz w:val="24"/>
          <w:szCs w:val="24"/>
        </w:rPr>
      </w:pPr>
    </w:p>
    <w:p w14:paraId="78F6F03D" w14:textId="77777777" w:rsidR="0095396F" w:rsidRDefault="0095396F" w:rsidP="0095396F">
      <w:pPr>
        <w:rPr>
          <w:color w:val="000000"/>
          <w:sz w:val="24"/>
          <w:szCs w:val="24"/>
        </w:rPr>
      </w:pPr>
      <w:r>
        <w:rPr>
          <w:color w:val="000000"/>
          <w:sz w:val="24"/>
          <w:szCs w:val="24"/>
        </w:rPr>
        <w:t>Segue baixo algumas anotações da Poline do TEC para acrescentar na MIT041.</w:t>
      </w:r>
    </w:p>
    <w:p w14:paraId="346B405C" w14:textId="77777777" w:rsidR="0095396F" w:rsidRDefault="0095396F" w:rsidP="0095396F">
      <w:pPr>
        <w:rPr>
          <w:color w:val="000000"/>
          <w:sz w:val="24"/>
          <w:szCs w:val="24"/>
        </w:rPr>
      </w:pPr>
    </w:p>
    <w:p w14:paraId="1190C7FD" w14:textId="77777777" w:rsidR="0095396F" w:rsidRDefault="0095396F" w:rsidP="0095396F">
      <w:pPr>
        <w:rPr>
          <w:color w:val="000000"/>
          <w:u w:val="single"/>
        </w:rPr>
      </w:pPr>
      <w:r>
        <w:rPr>
          <w:color w:val="000000"/>
          <w:u w:val="single"/>
        </w:rPr>
        <w:t>Módulo de Manutenção:</w:t>
      </w:r>
    </w:p>
    <w:p w14:paraId="7A550215" w14:textId="77777777" w:rsidR="0095396F" w:rsidRDefault="0095396F" w:rsidP="0095396F">
      <w:pPr>
        <w:rPr>
          <w:color w:val="000000"/>
        </w:rPr>
      </w:pPr>
    </w:p>
    <w:p w14:paraId="2A3DE348" w14:textId="77777777" w:rsidR="0095396F" w:rsidRDefault="0095396F" w:rsidP="0095396F">
      <w:pPr>
        <w:rPr>
          <w:color w:val="000000"/>
        </w:rPr>
      </w:pPr>
      <w:r>
        <w:rPr>
          <w:color w:val="000000"/>
          <w:u w:val="single"/>
        </w:rPr>
        <w:t>Realidade TEC</w:t>
      </w:r>
      <w:r>
        <w:rPr>
          <w:color w:val="000000"/>
        </w:rPr>
        <w:t>:</w:t>
      </w:r>
    </w:p>
    <w:p w14:paraId="2344FA2E" w14:textId="77777777" w:rsidR="0095396F" w:rsidRDefault="0095396F" w:rsidP="0095396F">
      <w:pPr>
        <w:numPr>
          <w:ilvl w:val="0"/>
          <w:numId w:val="1"/>
        </w:numPr>
        <w:rPr>
          <w:rFonts w:eastAsia="Times New Roman"/>
          <w:color w:val="000000"/>
        </w:rPr>
      </w:pPr>
      <w:r>
        <w:rPr>
          <w:rFonts w:eastAsia="Times New Roman"/>
          <w:color w:val="000000"/>
        </w:rPr>
        <w:t xml:space="preserve">Estrutura: 1 gestor e 3 planejadores; </w:t>
      </w:r>
    </w:p>
    <w:p w14:paraId="283E72F4" w14:textId="77777777" w:rsidR="0095396F" w:rsidRDefault="0095396F" w:rsidP="0095396F">
      <w:pPr>
        <w:numPr>
          <w:ilvl w:val="0"/>
          <w:numId w:val="1"/>
        </w:numPr>
        <w:rPr>
          <w:rFonts w:eastAsia="Times New Roman"/>
          <w:color w:val="000000"/>
        </w:rPr>
      </w:pPr>
      <w:r>
        <w:rPr>
          <w:rFonts w:eastAsia="Times New Roman"/>
          <w:color w:val="000000"/>
        </w:rPr>
        <w:t xml:space="preserve">Duas linhas de manutenção: manutenção predial/equipamentos e a manutenção voltada para eventos. Com relação à manutenção para eventos, é preciso entender melhor de qual forma será tratada no sistema. Teremos um aprofundamento maior sobre isso na capacitação, mas normalmente cria-se rotinas específicas para manutenção de eventos, com inspeções, checklists a serem utilizados; </w:t>
      </w:r>
    </w:p>
    <w:p w14:paraId="7ECCD5FA" w14:textId="77777777" w:rsidR="0095396F" w:rsidRDefault="0095396F" w:rsidP="0095396F">
      <w:pPr>
        <w:numPr>
          <w:ilvl w:val="0"/>
          <w:numId w:val="1"/>
        </w:numPr>
        <w:rPr>
          <w:rFonts w:eastAsia="Times New Roman"/>
          <w:color w:val="000000"/>
        </w:rPr>
      </w:pPr>
      <w:r>
        <w:rPr>
          <w:rFonts w:eastAsia="Times New Roman"/>
          <w:color w:val="000000"/>
        </w:rPr>
        <w:t xml:space="preserve">Todas as manutenções são realizadas por terceiros. Em tempos de eventos, temos uma equipe residente de mais de 20 funcionários. Com a pandemia temos 8 funcionários. A geração de OS é controle interno do terceiro. – Ponto levantado: geração de OS e controle da manutenção preventiva no Protheus com acesso para o </w:t>
      </w:r>
      <w:r>
        <w:rPr>
          <w:rFonts w:eastAsia="Times New Roman"/>
          <w:color w:val="000000"/>
        </w:rPr>
        <w:lastRenderedPageBreak/>
        <w:t>terceiro. Além disso, temos manutenções de ar condicionado, tratamento de água, gerador, que são realizados por outras equipes de terceiro especializadas. No caso do gerador, por exemplo, ainda há compartilhamento de informações entre equipe terceira residente e equipe especializada de gerador;</w:t>
      </w:r>
    </w:p>
    <w:p w14:paraId="1339C1C6" w14:textId="77777777" w:rsidR="0095396F" w:rsidRDefault="0095396F" w:rsidP="0095396F">
      <w:pPr>
        <w:numPr>
          <w:ilvl w:val="0"/>
          <w:numId w:val="1"/>
        </w:numPr>
        <w:rPr>
          <w:rFonts w:eastAsia="Times New Roman"/>
          <w:color w:val="000000"/>
        </w:rPr>
      </w:pPr>
      <w:r>
        <w:rPr>
          <w:rFonts w:eastAsia="Times New Roman"/>
          <w:color w:val="000000"/>
        </w:rPr>
        <w:t xml:space="preserve">Hoje não usamos o </w:t>
      </w:r>
      <w:proofErr w:type="spellStart"/>
      <w:r>
        <w:rPr>
          <w:rFonts w:eastAsia="Times New Roman"/>
          <w:color w:val="000000"/>
        </w:rPr>
        <w:t>Photon</w:t>
      </w:r>
      <w:proofErr w:type="spellEnd"/>
      <w:r>
        <w:rPr>
          <w:rFonts w:eastAsia="Times New Roman"/>
          <w:color w:val="000000"/>
        </w:rPr>
        <w:t xml:space="preserve"> (sistema interno do grupo) para realizar planejamento de manutenção. O sistema é utilizado para inserir solicitações de compras. O planejamento de manutenção é feito por meio de planilhas eletrônicas. Essa planilha é enviada para os residentes (equipe de manutenção terceirizada) e eles retornam com o realizado; </w:t>
      </w:r>
    </w:p>
    <w:p w14:paraId="29CB766A" w14:textId="77777777" w:rsidR="0095396F" w:rsidRDefault="0095396F" w:rsidP="0095396F">
      <w:pPr>
        <w:numPr>
          <w:ilvl w:val="0"/>
          <w:numId w:val="1"/>
        </w:numPr>
        <w:rPr>
          <w:rFonts w:eastAsia="Times New Roman"/>
          <w:color w:val="000000"/>
        </w:rPr>
      </w:pPr>
      <w:r>
        <w:rPr>
          <w:rFonts w:eastAsia="Times New Roman"/>
          <w:color w:val="000000"/>
        </w:rPr>
        <w:t>A manutenção preditiva existe quando tratamos de investimentos vindos da diretoria. Normalmente são projetos de melhoria do espaço. Esses projetos são geridos e até mesmo apontados pela área de manutenção;</w:t>
      </w:r>
    </w:p>
    <w:p w14:paraId="7D8A7DCC" w14:textId="77777777" w:rsidR="0095396F" w:rsidRDefault="0095396F" w:rsidP="0095396F">
      <w:pPr>
        <w:numPr>
          <w:ilvl w:val="0"/>
          <w:numId w:val="1"/>
        </w:numPr>
        <w:rPr>
          <w:rFonts w:eastAsia="Times New Roman"/>
          <w:color w:val="000000"/>
        </w:rPr>
      </w:pPr>
      <w:r>
        <w:rPr>
          <w:rFonts w:eastAsia="Times New Roman"/>
          <w:color w:val="000000"/>
        </w:rPr>
        <w:t xml:space="preserve">As ferramentas de manutenção utilizadas pelo TEC são disponibilizadas pela empresa terceirizada de manutenção; </w:t>
      </w:r>
    </w:p>
    <w:p w14:paraId="4508EB47" w14:textId="77777777" w:rsidR="0095396F" w:rsidRDefault="0095396F" w:rsidP="0095396F">
      <w:pPr>
        <w:numPr>
          <w:ilvl w:val="0"/>
          <w:numId w:val="1"/>
        </w:numPr>
        <w:rPr>
          <w:rFonts w:eastAsia="Times New Roman"/>
          <w:color w:val="000000"/>
        </w:rPr>
      </w:pPr>
      <w:r>
        <w:rPr>
          <w:rFonts w:eastAsia="Times New Roman"/>
          <w:color w:val="000000"/>
        </w:rPr>
        <w:t>Conceito de árvore lógica para equipamentos: estrutura de em forma de árvore para cadastro dos equipamentos e seus locais. Seria um monitoramento dos equipamentos. No caso do TEC, possuímos salas técnicas e salas de máquina;</w:t>
      </w:r>
    </w:p>
    <w:p w14:paraId="0236D97D" w14:textId="77777777" w:rsidR="0095396F" w:rsidRDefault="0095396F" w:rsidP="0095396F">
      <w:pPr>
        <w:rPr>
          <w:color w:val="000000"/>
        </w:rPr>
      </w:pPr>
    </w:p>
    <w:p w14:paraId="0D4249F5" w14:textId="77777777" w:rsidR="0095396F" w:rsidRDefault="0095396F" w:rsidP="0095396F">
      <w:pPr>
        <w:rPr>
          <w:color w:val="000000"/>
          <w:u w:val="single"/>
        </w:rPr>
      </w:pPr>
      <w:r>
        <w:rPr>
          <w:color w:val="000000"/>
          <w:u w:val="single"/>
        </w:rPr>
        <w:t>Pontos interessantes com o Protheus:</w:t>
      </w:r>
    </w:p>
    <w:p w14:paraId="431C02AA" w14:textId="77777777" w:rsidR="0095396F" w:rsidRDefault="0095396F" w:rsidP="0095396F">
      <w:pPr>
        <w:numPr>
          <w:ilvl w:val="0"/>
          <w:numId w:val="2"/>
        </w:numPr>
        <w:rPr>
          <w:rFonts w:eastAsia="Times New Roman"/>
          <w:color w:val="000000"/>
        </w:rPr>
      </w:pPr>
      <w:r>
        <w:rPr>
          <w:rFonts w:eastAsia="Times New Roman"/>
          <w:color w:val="000000"/>
        </w:rPr>
        <w:t>Indicadores: MTBF; MTTR; confiabilidade, disponibilidade, Backlog (indicador que calcula HH x OS)</w:t>
      </w:r>
    </w:p>
    <w:p w14:paraId="249F093E" w14:textId="77777777" w:rsidR="0095396F" w:rsidRDefault="0095396F" w:rsidP="0095396F">
      <w:pPr>
        <w:numPr>
          <w:ilvl w:val="0"/>
          <w:numId w:val="2"/>
        </w:numPr>
        <w:rPr>
          <w:rFonts w:eastAsia="Times New Roman"/>
          <w:color w:val="000000"/>
        </w:rPr>
      </w:pPr>
      <w:r>
        <w:rPr>
          <w:rFonts w:eastAsia="Times New Roman"/>
          <w:color w:val="000000"/>
        </w:rPr>
        <w:t xml:space="preserve">Relatórios gerenciais: o sistema oferece alguns modelos “padrão” e também permite que possamos configurar outros indicadores de acordo com a base de informa; Além dos relatórios citados acima (MTBF, MTTR, etc..) </w:t>
      </w:r>
      <w:proofErr w:type="gramStart"/>
      <w:r>
        <w:rPr>
          <w:rFonts w:eastAsia="Times New Roman"/>
          <w:color w:val="000000"/>
        </w:rPr>
        <w:t>seria</w:t>
      </w:r>
      <w:proofErr w:type="gramEnd"/>
      <w:r>
        <w:rPr>
          <w:rFonts w:eastAsia="Times New Roman"/>
          <w:color w:val="000000"/>
        </w:rPr>
        <w:t xml:space="preserve"> importante emitir um OPR ( </w:t>
      </w:r>
      <w:proofErr w:type="spellStart"/>
      <w:r>
        <w:rPr>
          <w:rFonts w:eastAsia="Times New Roman"/>
          <w:color w:val="000000"/>
        </w:rPr>
        <w:t>One</w:t>
      </w:r>
      <w:proofErr w:type="spellEnd"/>
      <w:r>
        <w:rPr>
          <w:rFonts w:eastAsia="Times New Roman"/>
          <w:color w:val="000000"/>
        </w:rPr>
        <w:t xml:space="preserve"> </w:t>
      </w:r>
      <w:proofErr w:type="spellStart"/>
      <w:r>
        <w:rPr>
          <w:rFonts w:eastAsia="Times New Roman"/>
          <w:color w:val="000000"/>
        </w:rPr>
        <w:t>page</w:t>
      </w:r>
      <w:proofErr w:type="spellEnd"/>
      <w:r>
        <w:rPr>
          <w:rFonts w:eastAsia="Times New Roman"/>
          <w:color w:val="000000"/>
        </w:rPr>
        <w:t xml:space="preserve"> </w:t>
      </w:r>
      <w:proofErr w:type="spellStart"/>
      <w:r>
        <w:rPr>
          <w:rFonts w:eastAsia="Times New Roman"/>
          <w:color w:val="000000"/>
        </w:rPr>
        <w:t>Report</w:t>
      </w:r>
      <w:proofErr w:type="spellEnd"/>
      <w:r>
        <w:rPr>
          <w:rFonts w:eastAsia="Times New Roman"/>
          <w:color w:val="000000"/>
        </w:rPr>
        <w:t>) relatório gerencial em uma única página formatados conforme necessidade de cada prédio.</w:t>
      </w:r>
    </w:p>
    <w:p w14:paraId="043263BF" w14:textId="77777777" w:rsidR="0095396F" w:rsidRDefault="0095396F" w:rsidP="0095396F">
      <w:pPr>
        <w:numPr>
          <w:ilvl w:val="0"/>
          <w:numId w:val="2"/>
        </w:numPr>
        <w:rPr>
          <w:rFonts w:eastAsia="Times New Roman"/>
          <w:color w:val="000000"/>
        </w:rPr>
      </w:pPr>
      <w:r>
        <w:rPr>
          <w:rFonts w:eastAsia="Times New Roman"/>
          <w:color w:val="000000"/>
        </w:rPr>
        <w:t>O sistema vai gerar integração do módulo manutenção com outros módulos: ativo fixo, compras, estoque, contabilidade. A integração com o front office ficou como um GAP a ser estudado.</w:t>
      </w:r>
    </w:p>
    <w:p w14:paraId="1C295029" w14:textId="77777777" w:rsidR="0095396F" w:rsidRDefault="0095396F" w:rsidP="0095396F">
      <w:pPr>
        <w:rPr>
          <w:color w:val="000000"/>
        </w:rPr>
      </w:pPr>
    </w:p>
    <w:p w14:paraId="77F4EA17" w14:textId="77777777" w:rsidR="0095396F" w:rsidRDefault="0095396F" w:rsidP="0095396F">
      <w:pPr>
        <w:rPr>
          <w:color w:val="000000"/>
        </w:rPr>
      </w:pPr>
      <w:r>
        <w:rPr>
          <w:color w:val="000000"/>
          <w:u w:val="single"/>
        </w:rPr>
        <w:t>OBS.:</w:t>
      </w:r>
      <w:r>
        <w:rPr>
          <w:color w:val="000000"/>
        </w:rPr>
        <w:t xml:space="preserve"> O TEC hoje não possui gestão de estoque. Já havíamos levantado esse ponto no módulo de estoque. Acredito que seja um ponto para conversamos novamente, e até mesmo na capacitação buscarmos enxergar como seria o controle de manutenção sem a integração com o estoque. O consultor da TOTVS ficou de verificar e avaliar internamente se há outra opção de controle dentro do módulo de manutenção que seja mais simples para atender nosso almoxarifado.</w:t>
      </w:r>
    </w:p>
    <w:p w14:paraId="09C57336" w14:textId="77777777" w:rsidR="0095396F" w:rsidRDefault="0095396F" w:rsidP="0095396F">
      <w:pPr>
        <w:rPr>
          <w:color w:val="000000"/>
        </w:rPr>
      </w:pPr>
      <w:r>
        <w:rPr>
          <w:color w:val="000000"/>
        </w:rPr>
        <w:t xml:space="preserve">No controle do estoque seria mais interessante controlar materiais e equipamentos críticos para o </w:t>
      </w:r>
      <w:proofErr w:type="gramStart"/>
      <w:r>
        <w:rPr>
          <w:color w:val="000000"/>
        </w:rPr>
        <w:t>TEC ,</w:t>
      </w:r>
      <w:proofErr w:type="gramEnd"/>
      <w:r>
        <w:rPr>
          <w:color w:val="000000"/>
        </w:rPr>
        <w:t xml:space="preserve"> os demais itens, seria melhor comprar quando necessitar.</w:t>
      </w:r>
    </w:p>
    <w:p w14:paraId="76E1A605" w14:textId="77777777" w:rsidR="0095396F" w:rsidRDefault="0095396F" w:rsidP="0095396F">
      <w:pPr>
        <w:rPr>
          <w:color w:val="000000"/>
        </w:rPr>
      </w:pPr>
    </w:p>
    <w:p w14:paraId="49AB11FD" w14:textId="77777777" w:rsidR="0095396F" w:rsidRDefault="0095396F" w:rsidP="0095396F">
      <w:pPr>
        <w:rPr>
          <w:color w:val="000000"/>
          <w:sz w:val="24"/>
          <w:szCs w:val="24"/>
          <w:u w:val="single"/>
        </w:rPr>
      </w:pPr>
    </w:p>
    <w:p w14:paraId="42DE00A2" w14:textId="77777777" w:rsidR="0095396F" w:rsidRDefault="0095396F" w:rsidP="0095396F">
      <w:pPr>
        <w:rPr>
          <w:color w:val="000000"/>
          <w:sz w:val="24"/>
          <w:szCs w:val="24"/>
          <w:u w:val="single"/>
        </w:rPr>
      </w:pPr>
      <w:r>
        <w:rPr>
          <w:color w:val="000000"/>
          <w:sz w:val="24"/>
          <w:szCs w:val="24"/>
          <w:u w:val="single"/>
        </w:rPr>
        <w:t>Acrescentando HTSP e HTIC</w:t>
      </w:r>
    </w:p>
    <w:p w14:paraId="59CB2C01" w14:textId="77777777" w:rsidR="0095396F" w:rsidRDefault="0095396F" w:rsidP="0095396F">
      <w:pPr>
        <w:rPr>
          <w:color w:val="000000"/>
          <w:sz w:val="24"/>
          <w:szCs w:val="24"/>
        </w:rPr>
      </w:pPr>
    </w:p>
    <w:p w14:paraId="62640471" w14:textId="77777777" w:rsidR="0095396F" w:rsidRDefault="0095396F" w:rsidP="0095396F">
      <w:pPr>
        <w:rPr>
          <w:color w:val="000000"/>
          <w:sz w:val="24"/>
          <w:szCs w:val="24"/>
        </w:rPr>
      </w:pPr>
      <w:r>
        <w:rPr>
          <w:color w:val="000000"/>
          <w:sz w:val="24"/>
          <w:szCs w:val="24"/>
        </w:rPr>
        <w:t>Necessidades levantadas:</w:t>
      </w:r>
    </w:p>
    <w:p w14:paraId="320B5A56" w14:textId="77777777" w:rsidR="0095396F" w:rsidRDefault="0095396F" w:rsidP="0095396F">
      <w:pPr>
        <w:rPr>
          <w:color w:val="000000"/>
          <w:sz w:val="24"/>
          <w:szCs w:val="24"/>
        </w:rPr>
      </w:pPr>
    </w:p>
    <w:p w14:paraId="789575AC" w14:textId="77777777" w:rsidR="0095396F" w:rsidRDefault="0095396F" w:rsidP="0095396F">
      <w:pPr>
        <w:rPr>
          <w:color w:val="000000"/>
          <w:sz w:val="24"/>
          <w:szCs w:val="24"/>
        </w:rPr>
      </w:pPr>
      <w:r>
        <w:rPr>
          <w:color w:val="000000"/>
          <w:sz w:val="24"/>
          <w:szCs w:val="24"/>
        </w:rPr>
        <w:t>HTIC - Almoxarifado Manutenção (secundário) para controle de estoque.</w:t>
      </w:r>
    </w:p>
    <w:p w14:paraId="18D03EEC" w14:textId="77777777" w:rsidR="0095396F" w:rsidRDefault="0095396F" w:rsidP="0095396F">
      <w:pPr>
        <w:rPr>
          <w:color w:val="000000"/>
          <w:sz w:val="24"/>
          <w:szCs w:val="24"/>
        </w:rPr>
      </w:pPr>
      <w:r>
        <w:rPr>
          <w:color w:val="000000"/>
          <w:sz w:val="24"/>
          <w:szCs w:val="24"/>
        </w:rPr>
        <w:t>Ponto de Reposição (Mínimo e Máximo)</w:t>
      </w:r>
    </w:p>
    <w:p w14:paraId="080AABE5" w14:textId="77777777" w:rsidR="0095396F" w:rsidRDefault="0095396F" w:rsidP="0095396F">
      <w:pPr>
        <w:rPr>
          <w:color w:val="000000"/>
          <w:sz w:val="24"/>
          <w:szCs w:val="24"/>
        </w:rPr>
      </w:pPr>
      <w:r>
        <w:rPr>
          <w:color w:val="000000"/>
          <w:sz w:val="24"/>
          <w:szCs w:val="24"/>
        </w:rPr>
        <w:t xml:space="preserve">Analisar a possibilidade de cadastrar as </w:t>
      </w:r>
      <w:proofErr w:type="spellStart"/>
      <w:r>
        <w:rPr>
          <w:color w:val="000000"/>
          <w:sz w:val="24"/>
          <w:szCs w:val="24"/>
        </w:rPr>
        <w:t>UHs</w:t>
      </w:r>
      <w:proofErr w:type="spellEnd"/>
      <w:r>
        <w:rPr>
          <w:color w:val="000000"/>
          <w:sz w:val="24"/>
          <w:szCs w:val="24"/>
        </w:rPr>
        <w:t xml:space="preserve"> como “bem” para controle de manutenção e ativo fixo.</w:t>
      </w:r>
    </w:p>
    <w:p w14:paraId="1C712099" w14:textId="77777777" w:rsidR="0095396F" w:rsidRDefault="0095396F" w:rsidP="0095396F">
      <w:pPr>
        <w:rPr>
          <w:color w:val="000000"/>
          <w:sz w:val="24"/>
          <w:szCs w:val="24"/>
        </w:rPr>
      </w:pPr>
      <w:r>
        <w:rPr>
          <w:color w:val="000000"/>
          <w:sz w:val="24"/>
          <w:szCs w:val="24"/>
        </w:rPr>
        <w:t>Manutenção Corretiva e Preventiva</w:t>
      </w:r>
    </w:p>
    <w:p w14:paraId="3AFC4E19" w14:textId="77777777" w:rsidR="0095396F" w:rsidRDefault="0095396F" w:rsidP="0095396F">
      <w:pPr>
        <w:rPr>
          <w:color w:val="000000"/>
          <w:sz w:val="24"/>
          <w:szCs w:val="24"/>
        </w:rPr>
      </w:pPr>
      <w:r>
        <w:rPr>
          <w:color w:val="000000"/>
          <w:sz w:val="24"/>
          <w:szCs w:val="24"/>
        </w:rPr>
        <w:t xml:space="preserve">Parametrização da Arvore logica. </w:t>
      </w:r>
    </w:p>
    <w:p w14:paraId="7C4CD79D" w14:textId="3E0C5DF6" w:rsidR="0095396F" w:rsidRDefault="0095396F" w:rsidP="0095396F">
      <w:pPr>
        <w:rPr>
          <w:color w:val="000000"/>
          <w:sz w:val="24"/>
          <w:szCs w:val="24"/>
        </w:rPr>
      </w:pPr>
    </w:p>
    <w:p w14:paraId="366F9492" w14:textId="77777777" w:rsidR="00EB50A6" w:rsidRDefault="00EB50A6" w:rsidP="00EB50A6">
      <w:pPr>
        <w:rPr>
          <w:lang w:eastAsia="en-US"/>
        </w:rPr>
      </w:pPr>
      <w:r>
        <w:rPr>
          <w:lang w:eastAsia="en-US"/>
        </w:rPr>
        <w:lastRenderedPageBreak/>
        <w:t>Aparecida, boa tarde!</w:t>
      </w:r>
    </w:p>
    <w:p w14:paraId="71A37522" w14:textId="77777777" w:rsidR="00EB50A6" w:rsidRDefault="00EB50A6" w:rsidP="00EB50A6">
      <w:pPr>
        <w:rPr>
          <w:lang w:eastAsia="en-US"/>
        </w:rPr>
      </w:pPr>
    </w:p>
    <w:p w14:paraId="26D1A039" w14:textId="77777777" w:rsidR="00EB50A6" w:rsidRDefault="00EB50A6" w:rsidP="00EB50A6">
      <w:pPr>
        <w:rPr>
          <w:lang w:eastAsia="en-US"/>
        </w:rPr>
      </w:pPr>
      <w:r>
        <w:rPr>
          <w:lang w:eastAsia="en-US"/>
        </w:rPr>
        <w:t>Segue em anexo documento com algumas observações por parte do TEC.</w:t>
      </w:r>
    </w:p>
    <w:p w14:paraId="52FC82BF" w14:textId="77777777" w:rsidR="00EB50A6" w:rsidRDefault="00EB50A6" w:rsidP="00EB50A6">
      <w:pPr>
        <w:rPr>
          <w:lang w:eastAsia="en-US"/>
        </w:rPr>
      </w:pPr>
    </w:p>
    <w:p w14:paraId="3C30C3A3" w14:textId="77777777" w:rsidR="00EB50A6" w:rsidRDefault="00EB50A6" w:rsidP="00EB50A6">
      <w:pPr>
        <w:rPr>
          <w:lang w:eastAsia="en-US"/>
        </w:rPr>
      </w:pPr>
      <w:r>
        <w:rPr>
          <w:lang w:eastAsia="en-US"/>
        </w:rPr>
        <w:t>Outros apontamentos não encontrados na MIT:</w:t>
      </w:r>
    </w:p>
    <w:p w14:paraId="35CE0D6C" w14:textId="77777777" w:rsidR="00EB50A6" w:rsidRDefault="00EB50A6" w:rsidP="00EB50A6">
      <w:pPr>
        <w:rPr>
          <w:lang w:eastAsia="en-US"/>
        </w:rPr>
      </w:pPr>
      <w:r>
        <w:rPr>
          <w:lang w:eastAsia="en-US"/>
        </w:rPr>
        <w:t>- Rotina de recebimento e baixa de cartão;</w:t>
      </w:r>
    </w:p>
    <w:p w14:paraId="3CE5AD78" w14:textId="77777777" w:rsidR="00EB50A6" w:rsidRDefault="00EB50A6" w:rsidP="00EB50A6">
      <w:pPr>
        <w:rPr>
          <w:lang w:eastAsia="en-US"/>
        </w:rPr>
      </w:pPr>
      <w:r>
        <w:rPr>
          <w:lang w:eastAsia="en-US"/>
        </w:rPr>
        <w:t xml:space="preserve">- Emissão do recibo de adiantamento e a geração dos boletos. </w:t>
      </w:r>
    </w:p>
    <w:p w14:paraId="523CA823" w14:textId="77777777" w:rsidR="00EB50A6" w:rsidRDefault="00EB50A6" w:rsidP="00EB50A6">
      <w:pPr>
        <w:rPr>
          <w:lang w:eastAsia="en-US"/>
        </w:rPr>
      </w:pPr>
      <w:r>
        <w:rPr>
          <w:lang w:eastAsia="en-US"/>
        </w:rPr>
        <w:t xml:space="preserve">OBS.: Lembrando que no TEC o recibo de adiantamento é emitido sem o recebimento do valor. </w:t>
      </w:r>
    </w:p>
    <w:p w14:paraId="7C0B34DB" w14:textId="77777777" w:rsidR="00EB50A6" w:rsidRDefault="00EB50A6" w:rsidP="00EB50A6">
      <w:pPr>
        <w:rPr>
          <w:lang w:eastAsia="en-US"/>
        </w:rPr>
      </w:pPr>
    </w:p>
    <w:p w14:paraId="54F7B636" w14:textId="77777777" w:rsidR="00EB50A6" w:rsidRDefault="00EB50A6" w:rsidP="00EB50A6">
      <w:pPr>
        <w:rPr>
          <w:lang w:eastAsia="en-US"/>
        </w:rPr>
      </w:pPr>
      <w:r>
        <w:rPr>
          <w:lang w:eastAsia="en-US"/>
        </w:rPr>
        <w:t>Vale lembrar que o levantamento de processos do financeiro foi realizado considerando o CMNET como front a ser adotado no TEC. Seria necessário rever/refazer os itens que foram relacionados ao CMNET, visto que conforme últimas conversas, trabalharíamos com o MASTERSALES.</w:t>
      </w:r>
    </w:p>
    <w:p w14:paraId="3E160AD0" w14:textId="77777777" w:rsidR="00EB50A6" w:rsidRDefault="00EB50A6" w:rsidP="00EB50A6">
      <w:pPr>
        <w:rPr>
          <w:lang w:eastAsia="en-US"/>
        </w:rPr>
      </w:pPr>
    </w:p>
    <w:p w14:paraId="6EA99531" w14:textId="77777777" w:rsidR="00EB50A6" w:rsidRDefault="00EB50A6" w:rsidP="00EB50A6">
      <w:pPr>
        <w:rPr>
          <w:lang w:eastAsia="en-US"/>
        </w:rPr>
      </w:pPr>
      <w:r>
        <w:rPr>
          <w:lang w:eastAsia="en-US"/>
        </w:rPr>
        <w:t>Além disso, outro ponto relevante que foi conversado durante as reuniões do Financeiro, é a necessidade de obter relatórios das receitas e despesas de um determinado evento e também dos demonstrativos do fechamento do evento. Não sabemos se esse apontamento seria na MIT Financeiro ou em outro documento.</w:t>
      </w:r>
    </w:p>
    <w:p w14:paraId="7ACD6B83" w14:textId="77777777" w:rsidR="00EB50A6" w:rsidRDefault="00EB50A6" w:rsidP="00EB50A6">
      <w:pPr>
        <w:rPr>
          <w:lang w:eastAsia="en-US"/>
        </w:rPr>
      </w:pPr>
    </w:p>
    <w:p w14:paraId="35A28464" w14:textId="77777777" w:rsidR="00EB50A6" w:rsidRDefault="00EB50A6" w:rsidP="00EB50A6">
      <w:pPr>
        <w:rPr>
          <w:lang w:eastAsia="en-US"/>
        </w:rPr>
      </w:pPr>
      <w:r>
        <w:rPr>
          <w:lang w:eastAsia="en-US"/>
        </w:rPr>
        <w:t>Qualquer dúvida, estou à disposição.</w:t>
      </w:r>
    </w:p>
    <w:p w14:paraId="36BDB749" w14:textId="77777777" w:rsidR="00EB50A6" w:rsidRDefault="00EB50A6" w:rsidP="00EB50A6">
      <w:pPr>
        <w:rPr>
          <w:lang w:eastAsia="en-US"/>
        </w:rPr>
      </w:pPr>
    </w:p>
    <w:p w14:paraId="7B7D7CFB" w14:textId="77777777" w:rsidR="00EB50A6" w:rsidRDefault="00EB50A6" w:rsidP="0095396F">
      <w:pPr>
        <w:rPr>
          <w:color w:val="000000"/>
          <w:sz w:val="24"/>
          <w:szCs w:val="24"/>
        </w:rPr>
      </w:pPr>
    </w:p>
    <w:p w14:paraId="4AF9E6A1" w14:textId="77777777" w:rsidR="003269FC" w:rsidRDefault="003269FC"/>
    <w:sectPr w:rsidR="003269F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ton Teodoro Alves" w:date="2021-06-16T14:49:00Z" w:initials="ETA">
    <w:p w14:paraId="45B556E4" w14:textId="6DC05E81" w:rsidR="001D430B" w:rsidRDefault="001D430B">
      <w:pPr>
        <w:pStyle w:val="Textodecomentrio"/>
      </w:pPr>
      <w:r>
        <w:rPr>
          <w:rStyle w:val="Refdecomentrio"/>
        </w:rPr>
        <w:annotationRef/>
      </w:r>
      <w:r>
        <w:t>Não entendi o que mudar aqui.</w:t>
      </w:r>
    </w:p>
  </w:comment>
  <w:comment w:id="1" w:author="Elton Teodoro Alves" w:date="2021-06-16T14:50:00Z" w:initials="ETA">
    <w:p w14:paraId="208058F7" w14:textId="18180ACF" w:rsidR="001D430B" w:rsidRDefault="001D430B">
      <w:pPr>
        <w:pStyle w:val="Textodecomentrio"/>
      </w:pPr>
      <w:r>
        <w:rPr>
          <w:rStyle w:val="Refdecomentrio"/>
        </w:rPr>
        <w:annotationRef/>
      </w:r>
      <w:r>
        <w:t>Não entendi o que mudar aqui.</w:t>
      </w:r>
    </w:p>
  </w:comment>
  <w:comment w:id="2" w:author="Elton Teodoro Alves" w:date="2021-06-16T14:59:00Z" w:initials="ETA">
    <w:p w14:paraId="47DC0D66" w14:textId="34DE5CDB" w:rsidR="003932DB" w:rsidRDefault="003932DB">
      <w:pPr>
        <w:pStyle w:val="Textodecomentrio"/>
      </w:pPr>
      <w:r>
        <w:rPr>
          <w:rStyle w:val="Refdecomentrio"/>
        </w:rPr>
        <w:annotationRef/>
      </w:r>
      <w:r>
        <w:t>GAP ID 7</w:t>
      </w:r>
    </w:p>
  </w:comment>
  <w:comment w:id="3" w:author="Elton Teodoro Alves" w:date="2021-06-16T15:00:00Z" w:initials="ETA">
    <w:p w14:paraId="56AB77BA" w14:textId="066AE444" w:rsidR="00C73A11" w:rsidRDefault="00C73A11">
      <w:pPr>
        <w:pStyle w:val="Textodecomentrio"/>
      </w:pPr>
      <w:r>
        <w:rPr>
          <w:rStyle w:val="Refdecomentrio"/>
        </w:rPr>
        <w:annotationRef/>
      </w:r>
      <w:r>
        <w:t>GAP ID 8</w:t>
      </w:r>
    </w:p>
  </w:comment>
  <w:comment w:id="4" w:author="Elton Teodoro Alves" w:date="2021-06-16T15:03:00Z" w:initials="ETA">
    <w:p w14:paraId="70D2ABC9" w14:textId="26252080" w:rsidR="00C73A11" w:rsidRDefault="00C73A11">
      <w:pPr>
        <w:pStyle w:val="Textodecomentrio"/>
      </w:pPr>
      <w:r>
        <w:rPr>
          <w:rStyle w:val="Refdecomentrio"/>
        </w:rPr>
        <w:annotationRef/>
      </w:r>
      <w:r>
        <w:t>A Ágata já deve ter respondido.</w:t>
      </w:r>
    </w:p>
  </w:comment>
  <w:comment w:id="5" w:author="Elton Teodoro Alves" w:date="2021-06-16T15:04:00Z" w:initials="ETA">
    <w:p w14:paraId="7F22CBF5" w14:textId="0D1D76CC" w:rsidR="00252757" w:rsidRDefault="00252757">
      <w:pPr>
        <w:pStyle w:val="Textodecomentrio"/>
      </w:pPr>
      <w:r>
        <w:rPr>
          <w:rStyle w:val="Refdecomentrio"/>
        </w:rPr>
        <w:annotationRef/>
      </w:r>
      <w:r>
        <w:t xml:space="preserve">Sim a </w:t>
      </w:r>
      <w:proofErr w:type="spellStart"/>
      <w:r>
        <w:t>tes</w:t>
      </w:r>
      <w:proofErr w:type="spellEnd"/>
      <w:r>
        <w:t xml:space="preserve"> faz o </w:t>
      </w:r>
      <w:proofErr w:type="spellStart"/>
      <w:r>
        <w:t>desmenbrameto</w:t>
      </w:r>
      <w:proofErr w:type="spellEnd"/>
      <w:r>
        <w:t>.</w:t>
      </w:r>
    </w:p>
  </w:comment>
  <w:comment w:id="6" w:author="Elton Teodoro Alves" w:date="2021-06-16T15:05:00Z" w:initials="ETA">
    <w:p w14:paraId="3E632EC0" w14:textId="0002B753" w:rsidR="00252757" w:rsidRDefault="00252757">
      <w:pPr>
        <w:pStyle w:val="Textodecomentrio"/>
      </w:pPr>
      <w:r>
        <w:rPr>
          <w:rStyle w:val="Refdecomentrio"/>
        </w:rPr>
        <w:annotationRef/>
      </w:r>
      <w:r>
        <w:t>Sim existe e podemos verificar a composição nos testes integrados.</w:t>
      </w:r>
    </w:p>
  </w:comment>
  <w:comment w:id="7" w:author="Elton Teodoro Alves" w:date="2021-06-16T15:06:00Z" w:initials="ETA">
    <w:p w14:paraId="033F8F6C" w14:textId="05B778A8" w:rsidR="00252757" w:rsidRDefault="00252757">
      <w:pPr>
        <w:pStyle w:val="Textodecomentrio"/>
      </w:pPr>
      <w:r>
        <w:rPr>
          <w:rStyle w:val="Refdecomentrio"/>
        </w:rPr>
        <w:annotationRef/>
      </w:r>
      <w:r>
        <w:t>Caso precise devolver um bem que já processou depreciação a baixa deve gerar uma nota de devolução.</w:t>
      </w:r>
    </w:p>
  </w:comment>
  <w:comment w:id="8" w:author="Elton Teodoro Alves" w:date="2021-06-16T15:08:00Z" w:initials="ETA">
    <w:p w14:paraId="77E3ABF9" w14:textId="12B5BA4B" w:rsidR="00252757" w:rsidRDefault="00252757">
      <w:pPr>
        <w:pStyle w:val="Textodecomentrio"/>
      </w:pPr>
      <w:r>
        <w:rPr>
          <w:rStyle w:val="Refdecomentrio"/>
        </w:rPr>
        <w:annotationRef/>
      </w:r>
      <w:r>
        <w:t>Posso requisitar um material para imobilizado e defini-lo como adiantamento e depois baixar estes adiantamentos formando o bem.</w:t>
      </w:r>
    </w:p>
  </w:comment>
  <w:comment w:id="9" w:author="Elton Teodoro Alves" w:date="2021-06-16T15:10:00Z" w:initials="ETA">
    <w:p w14:paraId="60B89C58" w14:textId="68138A4C" w:rsidR="00252757" w:rsidRDefault="00252757">
      <w:pPr>
        <w:pStyle w:val="Textodecomentrio"/>
      </w:pPr>
      <w:r>
        <w:rPr>
          <w:rStyle w:val="Refdecomentrio"/>
        </w:rPr>
        <w:annotationRef/>
      </w:r>
      <w:r>
        <w:t>Ok será comtemplado por lá</w:t>
      </w:r>
    </w:p>
  </w:comment>
  <w:comment w:id="10" w:author="Elton Teodoro Alves" w:date="2021-06-16T15:11:00Z" w:initials="ETA">
    <w:p w14:paraId="50AD836A" w14:textId="673FF0AF" w:rsidR="00252757" w:rsidRDefault="00252757">
      <w:pPr>
        <w:pStyle w:val="Textodecomentrio"/>
      </w:pPr>
      <w:r>
        <w:rPr>
          <w:rStyle w:val="Refdecomentrio"/>
        </w:rPr>
        <w:annotationRef/>
      </w:r>
      <w:r>
        <w:t>?????????</w:t>
      </w:r>
    </w:p>
  </w:comment>
  <w:comment w:id="11" w:author="Elton Teodoro Alves" w:date="2021-06-16T15:11:00Z" w:initials="ETA">
    <w:p w14:paraId="1B01522D" w14:textId="0AC29C07" w:rsidR="00252757" w:rsidRDefault="00252757">
      <w:pPr>
        <w:pStyle w:val="Textodecomentrio"/>
      </w:pPr>
      <w:r>
        <w:rPr>
          <w:rStyle w:val="Refdecomentrio"/>
        </w:rPr>
        <w:annotationRef/>
      </w:r>
      <w:r>
        <w:t>Ok então</w:t>
      </w:r>
    </w:p>
  </w:comment>
  <w:comment w:id="12" w:author="Elton Teodoro Alves" w:date="2021-06-16T15:12:00Z" w:initials="ETA">
    <w:p w14:paraId="66E87CF3" w14:textId="39438FE4" w:rsidR="00252757" w:rsidRDefault="00252757">
      <w:pPr>
        <w:pStyle w:val="Textodecomentrio"/>
      </w:pPr>
      <w:r>
        <w:rPr>
          <w:rStyle w:val="Refdecomentrio"/>
        </w:rPr>
        <w:annotationRef/>
      </w:r>
      <w:r>
        <w:t>Gap ID 60</w:t>
      </w:r>
    </w:p>
  </w:comment>
  <w:comment w:id="13" w:author="Elton Teodoro Alves" w:date="2021-06-16T15:13:00Z" w:initials="ETA">
    <w:p w14:paraId="7A1F7382" w14:textId="601AF2C8" w:rsidR="00217E8B" w:rsidRDefault="00217E8B">
      <w:pPr>
        <w:pStyle w:val="Textodecomentrio"/>
      </w:pPr>
      <w:r>
        <w:rPr>
          <w:rStyle w:val="Refdecomentrio"/>
        </w:rPr>
        <w:annotationRef/>
      </w:r>
      <w:r>
        <w:t>Depende da informação, para isso temos rotinas específicas.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B556E4" w15:done="0"/>
  <w15:commentEx w15:paraId="208058F7" w15:done="0"/>
  <w15:commentEx w15:paraId="47DC0D66" w15:done="0"/>
  <w15:commentEx w15:paraId="56AB77BA" w15:done="0"/>
  <w15:commentEx w15:paraId="70D2ABC9" w15:done="0"/>
  <w15:commentEx w15:paraId="7F22CBF5" w15:done="0"/>
  <w15:commentEx w15:paraId="3E632EC0" w15:done="0"/>
  <w15:commentEx w15:paraId="033F8F6C" w15:done="0"/>
  <w15:commentEx w15:paraId="77E3ABF9" w15:done="0"/>
  <w15:commentEx w15:paraId="60B89C58" w15:done="0"/>
  <w15:commentEx w15:paraId="50AD836A" w15:done="0"/>
  <w15:commentEx w15:paraId="1B01522D" w15:done="0"/>
  <w15:commentEx w15:paraId="66E87CF3" w15:done="0"/>
  <w15:commentEx w15:paraId="7A1F73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Narrow,Bold">
    <w:altName w:val="Arial"/>
    <w:charset w:val="00"/>
    <w:family w:val="auto"/>
    <w:pitch w:val="default"/>
  </w:font>
  <w:font w:name="ArialNarrow">
    <w:altName w:val="Arial"/>
    <w:charset w:val="00"/>
    <w:family w:val="auto"/>
    <w:pitch w:val="default"/>
  </w:font>
  <w:font w:name="ArialNarrow,BoldItalic">
    <w:altName w:val="Arial"/>
    <w:charset w:val="00"/>
    <w:family w:val="auto"/>
    <w:pitch w:val="default"/>
  </w:font>
  <w:font w:name="ArialNarrow,Italic">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 w:name="___WRD_EMBED_SUB_41,Bold">
    <w:altName w:val="Calibri"/>
    <w:charset w:val="00"/>
    <w:family w:val="auto"/>
    <w:pitch w:val="default"/>
  </w:font>
  <w:font w:name="Tahoma,Bold">
    <w:altName w:val="Tahoma"/>
    <w:charset w:val="00"/>
    <w:family w:val="auto"/>
    <w:pitch w:val="default"/>
  </w:font>
  <w:font w:name="___WRD_EMBED_SUB_41">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B4976"/>
    <w:multiLevelType w:val="multilevel"/>
    <w:tmpl w:val="CB3E7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81101A"/>
    <w:multiLevelType w:val="multilevel"/>
    <w:tmpl w:val="E8627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ton Teodoro Alves">
    <w15:presenceInfo w15:providerId="AD" w15:userId="S-1-5-21-510092573-1659520265-1847928074-63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39"/>
    <w:rsid w:val="000607FE"/>
    <w:rsid w:val="001310E1"/>
    <w:rsid w:val="00164DDB"/>
    <w:rsid w:val="001A23B8"/>
    <w:rsid w:val="001D430B"/>
    <w:rsid w:val="00217E8B"/>
    <w:rsid w:val="00252757"/>
    <w:rsid w:val="003269FC"/>
    <w:rsid w:val="00351339"/>
    <w:rsid w:val="003932DB"/>
    <w:rsid w:val="0043295E"/>
    <w:rsid w:val="00636F55"/>
    <w:rsid w:val="007B2AB7"/>
    <w:rsid w:val="0095396F"/>
    <w:rsid w:val="00C40097"/>
    <w:rsid w:val="00C73A11"/>
    <w:rsid w:val="00E029C2"/>
    <w:rsid w:val="00EB5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C010"/>
  <w15:chartTrackingRefBased/>
  <w15:docId w15:val="{08B9AB0D-13D4-41FE-B7C8-8151DFF7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339"/>
    <w:pPr>
      <w:spacing w:after="0" w:line="240" w:lineRule="auto"/>
    </w:pPr>
    <w:rPr>
      <w:rFonts w:ascii="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7B2AB7"/>
    <w:rPr>
      <w:color w:val="0000FF"/>
      <w:u w:val="single"/>
    </w:rPr>
  </w:style>
  <w:style w:type="character" w:styleId="Refdecomentrio">
    <w:name w:val="annotation reference"/>
    <w:basedOn w:val="Fontepargpadro"/>
    <w:uiPriority w:val="99"/>
    <w:semiHidden/>
    <w:unhideWhenUsed/>
    <w:rsid w:val="001D430B"/>
    <w:rPr>
      <w:sz w:val="16"/>
      <w:szCs w:val="16"/>
    </w:rPr>
  </w:style>
  <w:style w:type="paragraph" w:styleId="Textodecomentrio">
    <w:name w:val="annotation text"/>
    <w:basedOn w:val="Normal"/>
    <w:link w:val="TextodecomentrioChar"/>
    <w:uiPriority w:val="99"/>
    <w:semiHidden/>
    <w:unhideWhenUsed/>
    <w:rsid w:val="001D430B"/>
    <w:rPr>
      <w:sz w:val="20"/>
      <w:szCs w:val="20"/>
    </w:rPr>
  </w:style>
  <w:style w:type="character" w:customStyle="1" w:styleId="TextodecomentrioChar">
    <w:name w:val="Texto de comentário Char"/>
    <w:basedOn w:val="Fontepargpadro"/>
    <w:link w:val="Textodecomentrio"/>
    <w:uiPriority w:val="99"/>
    <w:semiHidden/>
    <w:rsid w:val="001D430B"/>
    <w:rPr>
      <w:rFonts w:ascii="Calibri" w:hAnsi="Calibri" w:cs="Calibri"/>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D430B"/>
    <w:rPr>
      <w:b/>
      <w:bCs/>
    </w:rPr>
  </w:style>
  <w:style w:type="character" w:customStyle="1" w:styleId="AssuntodocomentrioChar">
    <w:name w:val="Assunto do comentário Char"/>
    <w:basedOn w:val="TextodecomentrioChar"/>
    <w:link w:val="Assuntodocomentrio"/>
    <w:uiPriority w:val="99"/>
    <w:semiHidden/>
    <w:rsid w:val="001D430B"/>
    <w:rPr>
      <w:rFonts w:ascii="Calibri" w:hAnsi="Calibri" w:cs="Calibri"/>
      <w:b/>
      <w:bCs/>
      <w:sz w:val="20"/>
      <w:szCs w:val="20"/>
      <w:lang w:eastAsia="pt-BR"/>
    </w:rPr>
  </w:style>
  <w:style w:type="paragraph" w:styleId="Textodebalo">
    <w:name w:val="Balloon Text"/>
    <w:basedOn w:val="Normal"/>
    <w:link w:val="TextodebaloChar"/>
    <w:uiPriority w:val="99"/>
    <w:semiHidden/>
    <w:unhideWhenUsed/>
    <w:rsid w:val="001D430B"/>
    <w:rPr>
      <w:rFonts w:ascii="Segoe UI" w:hAnsi="Segoe UI" w:cs="Segoe UI"/>
      <w:sz w:val="18"/>
      <w:szCs w:val="18"/>
    </w:rPr>
  </w:style>
  <w:style w:type="character" w:customStyle="1" w:styleId="TextodebaloChar">
    <w:name w:val="Texto de balão Char"/>
    <w:basedOn w:val="Fontepargpadro"/>
    <w:link w:val="Textodebalo"/>
    <w:uiPriority w:val="99"/>
    <w:semiHidden/>
    <w:rsid w:val="001D430B"/>
    <w:rPr>
      <w:rFonts w:ascii="Segoe UI"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8654">
      <w:bodyDiv w:val="1"/>
      <w:marLeft w:val="0"/>
      <w:marRight w:val="0"/>
      <w:marTop w:val="0"/>
      <w:marBottom w:val="0"/>
      <w:divBdr>
        <w:top w:val="none" w:sz="0" w:space="0" w:color="auto"/>
        <w:left w:val="none" w:sz="0" w:space="0" w:color="auto"/>
        <w:bottom w:val="none" w:sz="0" w:space="0" w:color="auto"/>
        <w:right w:val="none" w:sz="0" w:space="0" w:color="auto"/>
      </w:divBdr>
    </w:div>
    <w:div w:id="761145587">
      <w:bodyDiv w:val="1"/>
      <w:marLeft w:val="0"/>
      <w:marRight w:val="0"/>
      <w:marTop w:val="0"/>
      <w:marBottom w:val="0"/>
      <w:divBdr>
        <w:top w:val="none" w:sz="0" w:space="0" w:color="auto"/>
        <w:left w:val="none" w:sz="0" w:space="0" w:color="auto"/>
        <w:bottom w:val="none" w:sz="0" w:space="0" w:color="auto"/>
        <w:right w:val="none" w:sz="0" w:space="0" w:color="auto"/>
      </w:divBdr>
    </w:div>
    <w:div w:id="906264498">
      <w:bodyDiv w:val="1"/>
      <w:marLeft w:val="0"/>
      <w:marRight w:val="0"/>
      <w:marTop w:val="0"/>
      <w:marBottom w:val="0"/>
      <w:divBdr>
        <w:top w:val="none" w:sz="0" w:space="0" w:color="auto"/>
        <w:left w:val="none" w:sz="0" w:space="0" w:color="auto"/>
        <w:bottom w:val="none" w:sz="0" w:space="0" w:color="auto"/>
        <w:right w:val="none" w:sz="0" w:space="0" w:color="auto"/>
      </w:divBdr>
    </w:div>
    <w:div w:id="990325509">
      <w:bodyDiv w:val="1"/>
      <w:marLeft w:val="0"/>
      <w:marRight w:val="0"/>
      <w:marTop w:val="0"/>
      <w:marBottom w:val="0"/>
      <w:divBdr>
        <w:top w:val="none" w:sz="0" w:space="0" w:color="auto"/>
        <w:left w:val="none" w:sz="0" w:space="0" w:color="auto"/>
        <w:bottom w:val="none" w:sz="0" w:space="0" w:color="auto"/>
        <w:right w:val="none" w:sz="0" w:space="0" w:color="auto"/>
      </w:divBdr>
    </w:div>
    <w:div w:id="1705597633">
      <w:bodyDiv w:val="1"/>
      <w:marLeft w:val="0"/>
      <w:marRight w:val="0"/>
      <w:marTop w:val="0"/>
      <w:marBottom w:val="0"/>
      <w:divBdr>
        <w:top w:val="none" w:sz="0" w:space="0" w:color="auto"/>
        <w:left w:val="none" w:sz="0" w:space="0" w:color="auto"/>
        <w:bottom w:val="none" w:sz="0" w:space="0" w:color="auto"/>
        <w:right w:val="none" w:sz="0" w:space="0" w:color="auto"/>
      </w:divBdr>
    </w:div>
    <w:div w:id="20400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ana.Fernandez@cscalfa.com.br" TargetMode="External"/><Relationship Id="rId18" Type="http://schemas.openxmlformats.org/officeDocument/2006/relationships/hyperlink" Target="mailto:poline.balbi@transamerica.com.br" TargetMode="External"/><Relationship Id="rId26" Type="http://schemas.openxmlformats.org/officeDocument/2006/relationships/hyperlink" Target="mailto:roberto.ramirez@totvs.com.br" TargetMode="External"/><Relationship Id="rId3" Type="http://schemas.openxmlformats.org/officeDocument/2006/relationships/settings" Target="settings.xml"/><Relationship Id="rId21" Type="http://schemas.openxmlformats.org/officeDocument/2006/relationships/hyperlink" Target="mailto:almir_cunha@transamerica.com.br" TargetMode="External"/><Relationship Id="rId7" Type="http://schemas.openxmlformats.org/officeDocument/2006/relationships/image" Target="media/image1.emf"/><Relationship Id="rId12" Type="http://schemas.openxmlformats.org/officeDocument/2006/relationships/hyperlink" Target="mailto:pchaves@transamerica.com.br" TargetMode="External"/><Relationship Id="rId17" Type="http://schemas.openxmlformats.org/officeDocument/2006/relationships/hyperlink" Target="mailto:Adriano.Kawamura@cscalfa.com.br" TargetMode="External"/><Relationship Id="rId25" Type="http://schemas.openxmlformats.org/officeDocument/2006/relationships/hyperlink" Target="mailto:krdelmiro1257@gmail.com" TargetMode="External"/><Relationship Id="rId2" Type="http://schemas.openxmlformats.org/officeDocument/2006/relationships/styles" Target="styles.xml"/><Relationship Id="rId16" Type="http://schemas.openxmlformats.org/officeDocument/2006/relationships/hyperlink" Target="mailto:admtec@transamerica.com.br" TargetMode="External"/><Relationship Id="rId20" Type="http://schemas.openxmlformats.org/officeDocument/2006/relationships/hyperlink" Target="mailto:wrustiguella@transamerica.com.br"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aparecida.sousa@transamerica.com.br" TargetMode="External"/><Relationship Id="rId24" Type="http://schemas.openxmlformats.org/officeDocument/2006/relationships/hyperlink" Target="mailto:cfischer@transamerica.com.br" TargetMode="External"/><Relationship Id="rId5" Type="http://schemas.openxmlformats.org/officeDocument/2006/relationships/comments" Target="comments.xml"/><Relationship Id="rId15" Type="http://schemas.openxmlformats.org/officeDocument/2006/relationships/hyperlink" Target="mailto:edilaine.ferreira@cscalfa.com.br" TargetMode="External"/><Relationship Id="rId23" Type="http://schemas.openxmlformats.org/officeDocument/2006/relationships/hyperlink" Target="mailto:lsandre@transamerica.com.br" TargetMode="External"/><Relationship Id="rId28" Type="http://schemas.openxmlformats.org/officeDocument/2006/relationships/hyperlink" Target="mailto:rfaga@transamerica.com.br" TargetMode="External"/><Relationship Id="rId10" Type="http://schemas.openxmlformats.org/officeDocument/2006/relationships/hyperlink" Target="mailto:paulo.gusmao@cscalfa.com.br" TargetMode="External"/><Relationship Id="rId19" Type="http://schemas.openxmlformats.org/officeDocument/2006/relationships/hyperlink" Target="mailto:claudinei.ferreira@totvs.com.b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cid:image008.jpg@01D75EDD.8E63AF80" TargetMode="External"/><Relationship Id="rId14" Type="http://schemas.openxmlformats.org/officeDocument/2006/relationships/hyperlink" Target="mailto:katia.delmiro@cscalfa.com.br" TargetMode="External"/><Relationship Id="rId22" Type="http://schemas.openxmlformats.org/officeDocument/2006/relationships/hyperlink" Target="mailto:ricardo.carmellin@cscalfa.com.br" TargetMode="External"/><Relationship Id="rId27" Type="http://schemas.openxmlformats.org/officeDocument/2006/relationships/hyperlink" Target="mailto:pggusmao65@gmail.com" TargetMode="Externa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3804</Words>
  <Characters>20542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Aparecida Sousa</dc:creator>
  <cp:keywords/>
  <dc:description/>
  <cp:lastModifiedBy>Elton Teodoro Alves</cp:lastModifiedBy>
  <cp:revision>59</cp:revision>
  <dcterms:created xsi:type="dcterms:W3CDTF">2021-06-10T19:32:00Z</dcterms:created>
  <dcterms:modified xsi:type="dcterms:W3CDTF">2021-06-16T20:03:00Z</dcterms:modified>
</cp:coreProperties>
</file>