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6F704" w14:textId="77777777" w:rsidR="00331886" w:rsidRPr="00935507" w:rsidRDefault="00331886" w:rsidP="00331886">
      <w:pPr>
        <w:rPr>
          <w:noProof/>
          <w:lang w:eastAsia="en-AU"/>
        </w:rPr>
      </w:pPr>
    </w:p>
    <w:p w14:paraId="2BAF42C0" w14:textId="77777777" w:rsidR="00331886" w:rsidRPr="00935507" w:rsidRDefault="00331886" w:rsidP="00331886">
      <w:pPr>
        <w:rPr>
          <w:sz w:val="28"/>
        </w:rPr>
      </w:pPr>
      <w:r w:rsidRPr="00935507">
        <w:rPr>
          <w:noProof/>
          <w:lang w:eastAsia="en-AU"/>
        </w:rPr>
        <w:drawing>
          <wp:inline distT="0" distB="0" distL="0" distR="0" wp14:anchorId="50F48B60" wp14:editId="5093C6A7">
            <wp:extent cx="1419225" cy="1104900"/>
            <wp:effectExtent l="0" t="0" r="9525" b="0"/>
            <wp:docPr id="5" name="Picture 5"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14:paraId="7DA0819C" w14:textId="77777777" w:rsidR="00DE41FB" w:rsidRPr="00935507" w:rsidRDefault="00DE41FB" w:rsidP="00E215D6"/>
    <w:p w14:paraId="119930EA" w14:textId="77777777" w:rsidR="00570EE8" w:rsidRPr="00935507" w:rsidRDefault="00DE41FB" w:rsidP="00570EE8">
      <w:pPr>
        <w:pStyle w:val="ShortT"/>
      </w:pPr>
      <w:r w:rsidRPr="00935507">
        <w:t>Security of Critical Infrastructure (Critical infrastructure risk management program) Rules (LIN 23/006) 2023</w:t>
      </w:r>
    </w:p>
    <w:p w14:paraId="3CF64292" w14:textId="0CF2EFF8" w:rsidR="00331886" w:rsidRPr="00935507" w:rsidRDefault="009D2DD5" w:rsidP="00331886">
      <w:pPr>
        <w:pStyle w:val="MadeunderText"/>
        <w:rPr>
          <w:i/>
        </w:rPr>
      </w:pPr>
      <w:r w:rsidRPr="00935507">
        <w:t>M</w:t>
      </w:r>
      <w:r w:rsidR="00331886" w:rsidRPr="00935507">
        <w:t xml:space="preserve">ade under </w:t>
      </w:r>
      <w:r w:rsidR="00DE41FB" w:rsidRPr="00935507">
        <w:t>section</w:t>
      </w:r>
      <w:r w:rsidR="00BE530B" w:rsidRPr="00935507">
        <w:t> </w:t>
      </w:r>
      <w:r w:rsidR="00DE41FB" w:rsidRPr="00935507">
        <w:t>61</w:t>
      </w:r>
      <w:r w:rsidR="00331886" w:rsidRPr="00935507">
        <w:t xml:space="preserve"> of the</w:t>
      </w:r>
      <w:r w:rsidR="00DE41FB" w:rsidRPr="00935507">
        <w:t xml:space="preserve"> </w:t>
      </w:r>
      <w:r w:rsidR="00DE41FB" w:rsidRPr="00935507">
        <w:rPr>
          <w:i/>
        </w:rPr>
        <w:t xml:space="preserve">Security of Critical Infrastructure Act 2018 (the </w:t>
      </w:r>
      <w:r w:rsidR="00DE41FB" w:rsidRPr="00935507">
        <w:rPr>
          <w:b/>
          <w:i/>
        </w:rPr>
        <w:t>Act</w:t>
      </w:r>
      <w:r w:rsidR="008D5BB6" w:rsidRPr="00935507">
        <w:rPr>
          <w:i/>
        </w:rPr>
        <w:t>)</w:t>
      </w:r>
    </w:p>
    <w:p w14:paraId="4E64B268" w14:textId="5994B196" w:rsidR="00331886" w:rsidRPr="00935507" w:rsidRDefault="00331886" w:rsidP="00331886">
      <w:pPr>
        <w:spacing w:before="1000"/>
        <w:ind w:left="3600" w:hanging="3600"/>
        <w:rPr>
          <w:rFonts w:cs="Arial"/>
          <w:sz w:val="24"/>
          <w:szCs w:val="24"/>
        </w:rPr>
      </w:pPr>
      <w:r w:rsidRPr="00935507">
        <w:rPr>
          <w:rFonts w:cs="Arial"/>
          <w:b/>
          <w:sz w:val="32"/>
          <w:szCs w:val="32"/>
        </w:rPr>
        <w:t>Compilation No.</w:t>
      </w:r>
      <w:r w:rsidR="00FB1F06" w:rsidRPr="00935507">
        <w:rPr>
          <w:rFonts w:cs="Arial"/>
          <w:b/>
          <w:sz w:val="32"/>
          <w:szCs w:val="32"/>
        </w:rPr>
        <w:t> </w:t>
      </w:r>
      <w:r w:rsidR="00E54839" w:rsidRPr="00E215D6">
        <w:rPr>
          <w:rFonts w:cs="Arial"/>
          <w:b/>
          <w:sz w:val="32"/>
          <w:szCs w:val="32"/>
        </w:rPr>
        <w:t>2</w:t>
      </w:r>
    </w:p>
    <w:p w14:paraId="081D11AE" w14:textId="704F146A" w:rsidR="00331886" w:rsidRPr="00935507" w:rsidRDefault="00331886" w:rsidP="00331886">
      <w:pPr>
        <w:spacing w:before="480"/>
        <w:ind w:left="3600" w:hanging="3600"/>
        <w:rPr>
          <w:rFonts w:cs="Arial"/>
          <w:sz w:val="24"/>
        </w:rPr>
      </w:pPr>
      <w:r w:rsidRPr="00935507">
        <w:rPr>
          <w:rFonts w:cs="Arial"/>
          <w:b/>
          <w:sz w:val="24"/>
        </w:rPr>
        <w:t>Compilation date:</w:t>
      </w:r>
      <w:r w:rsidRPr="00935507">
        <w:rPr>
          <w:rFonts w:cs="Arial"/>
          <w:sz w:val="24"/>
        </w:rPr>
        <w:tab/>
      </w:r>
      <w:r w:rsidR="00E54839" w:rsidRPr="00E215D6">
        <w:rPr>
          <w:rFonts w:cs="Arial"/>
          <w:sz w:val="24"/>
        </w:rPr>
        <w:t>10 June 2026</w:t>
      </w:r>
    </w:p>
    <w:p w14:paraId="5E3C0824" w14:textId="7D09C6AE" w:rsidR="00331886" w:rsidRPr="00935507" w:rsidRDefault="00265423" w:rsidP="00AD2B46">
      <w:pPr>
        <w:spacing w:before="240" w:after="240"/>
        <w:ind w:left="3600" w:hanging="3600"/>
        <w:rPr>
          <w:rFonts w:cs="Arial"/>
          <w:sz w:val="24"/>
        </w:rPr>
      </w:pPr>
      <w:r w:rsidRPr="00935507">
        <w:rPr>
          <w:rFonts w:cs="Arial"/>
          <w:b/>
          <w:sz w:val="24"/>
        </w:rPr>
        <w:t>Includes amendments</w:t>
      </w:r>
      <w:r w:rsidR="00331886" w:rsidRPr="00935507">
        <w:rPr>
          <w:rFonts w:cs="Arial"/>
          <w:b/>
          <w:sz w:val="24"/>
        </w:rPr>
        <w:t>:</w:t>
      </w:r>
      <w:r w:rsidR="00331886" w:rsidRPr="00935507">
        <w:rPr>
          <w:rFonts w:cs="Arial"/>
          <w:sz w:val="24"/>
        </w:rPr>
        <w:tab/>
      </w:r>
      <w:r w:rsidR="00FB1F06" w:rsidRPr="00E215D6">
        <w:rPr>
          <w:rFonts w:cs="Arial"/>
          <w:sz w:val="24"/>
        </w:rPr>
        <w:t>F202</w:t>
      </w:r>
      <w:r w:rsidR="00E54839" w:rsidRPr="00E215D6">
        <w:rPr>
          <w:rFonts w:cs="Arial"/>
          <w:sz w:val="24"/>
        </w:rPr>
        <w:t>6L00701</w:t>
      </w:r>
    </w:p>
    <w:p w14:paraId="222C0565" w14:textId="77777777" w:rsidR="00331886" w:rsidRPr="00935507" w:rsidRDefault="00331886" w:rsidP="00331886">
      <w:pPr>
        <w:pageBreakBefore/>
        <w:rPr>
          <w:rFonts w:cs="Arial"/>
          <w:b/>
          <w:sz w:val="32"/>
          <w:szCs w:val="32"/>
        </w:rPr>
      </w:pPr>
      <w:r w:rsidRPr="00935507">
        <w:rPr>
          <w:rFonts w:cs="Arial"/>
          <w:b/>
          <w:sz w:val="32"/>
          <w:szCs w:val="32"/>
        </w:rPr>
        <w:lastRenderedPageBreak/>
        <w:t>About this compilation</w:t>
      </w:r>
    </w:p>
    <w:p w14:paraId="0DD7BD33" w14:textId="77777777" w:rsidR="00331886" w:rsidRPr="00935507" w:rsidRDefault="00331886" w:rsidP="00331886">
      <w:pPr>
        <w:spacing w:before="240"/>
        <w:rPr>
          <w:rFonts w:cs="Arial"/>
        </w:rPr>
      </w:pPr>
      <w:r w:rsidRPr="00935507">
        <w:rPr>
          <w:rFonts w:cs="Arial"/>
          <w:b/>
          <w:szCs w:val="22"/>
        </w:rPr>
        <w:t>This compilation</w:t>
      </w:r>
    </w:p>
    <w:p w14:paraId="28820846" w14:textId="22337385" w:rsidR="00331886" w:rsidRPr="00935507" w:rsidRDefault="00331886" w:rsidP="00331886">
      <w:pPr>
        <w:spacing w:before="120" w:after="120"/>
        <w:rPr>
          <w:rFonts w:cs="Arial"/>
          <w:szCs w:val="22"/>
        </w:rPr>
      </w:pPr>
      <w:r w:rsidRPr="00935507">
        <w:rPr>
          <w:rFonts w:cs="Arial"/>
          <w:szCs w:val="22"/>
        </w:rPr>
        <w:t xml:space="preserve">This is a compilation of the </w:t>
      </w:r>
      <w:r w:rsidR="007B004C" w:rsidRPr="00935507">
        <w:rPr>
          <w:rFonts w:cs="Arial"/>
          <w:i/>
          <w:szCs w:val="22"/>
        </w:rPr>
        <w:t>Security of Critical Infrastructure (Critical infrastructure risk management program) Rules (LIN 23/006) 2023</w:t>
      </w:r>
      <w:r w:rsidR="007B004C" w:rsidRPr="00935507">
        <w:rPr>
          <w:rFonts w:cs="Arial"/>
          <w:szCs w:val="22"/>
        </w:rPr>
        <w:t xml:space="preserve"> </w:t>
      </w:r>
      <w:r w:rsidRPr="00935507">
        <w:rPr>
          <w:rFonts w:cs="Arial"/>
          <w:szCs w:val="22"/>
        </w:rPr>
        <w:t xml:space="preserve">that shows the text of the law as amended and in force on </w:t>
      </w:r>
      <w:r w:rsidR="00E54839" w:rsidRPr="00E215D6">
        <w:rPr>
          <w:rFonts w:cs="Arial"/>
          <w:szCs w:val="22"/>
        </w:rPr>
        <w:t>10 June 2026</w:t>
      </w:r>
      <w:r w:rsidR="00FB1F06" w:rsidRPr="00935507">
        <w:rPr>
          <w:rFonts w:cs="Arial"/>
          <w:szCs w:val="22"/>
        </w:rPr>
        <w:t xml:space="preserve"> </w:t>
      </w:r>
      <w:r w:rsidRPr="00935507">
        <w:rPr>
          <w:rFonts w:cs="Arial"/>
          <w:szCs w:val="22"/>
        </w:rPr>
        <w:t xml:space="preserve">(the </w:t>
      </w:r>
      <w:r w:rsidRPr="00935507">
        <w:rPr>
          <w:rFonts w:cs="Arial"/>
          <w:b/>
          <w:i/>
          <w:szCs w:val="22"/>
        </w:rPr>
        <w:t>compilation date</w:t>
      </w:r>
      <w:r w:rsidRPr="00935507">
        <w:rPr>
          <w:rFonts w:cs="Arial"/>
          <w:szCs w:val="22"/>
        </w:rPr>
        <w:t>).</w:t>
      </w:r>
    </w:p>
    <w:p w14:paraId="1F84287E" w14:textId="77777777" w:rsidR="00331886" w:rsidRPr="00935507" w:rsidRDefault="00331886" w:rsidP="00331886">
      <w:pPr>
        <w:spacing w:after="120"/>
        <w:rPr>
          <w:rFonts w:cs="Arial"/>
          <w:szCs w:val="22"/>
        </w:rPr>
      </w:pPr>
      <w:r w:rsidRPr="00935507">
        <w:rPr>
          <w:rFonts w:cs="Arial"/>
          <w:szCs w:val="22"/>
        </w:rPr>
        <w:t xml:space="preserve">The notes at the end of this compilation (the </w:t>
      </w:r>
      <w:r w:rsidRPr="00935507">
        <w:rPr>
          <w:rFonts w:cs="Arial"/>
          <w:b/>
          <w:i/>
          <w:szCs w:val="22"/>
        </w:rPr>
        <w:t>endnotes</w:t>
      </w:r>
      <w:r w:rsidRPr="00935507">
        <w:rPr>
          <w:rFonts w:cs="Arial"/>
          <w:szCs w:val="22"/>
        </w:rPr>
        <w:t>) include information about amending laws and the amendment history of provisions of the compiled law.</w:t>
      </w:r>
    </w:p>
    <w:p w14:paraId="2C12330E" w14:textId="77777777" w:rsidR="00331886" w:rsidRPr="00935507" w:rsidRDefault="00331886" w:rsidP="00331886">
      <w:pPr>
        <w:tabs>
          <w:tab w:val="left" w:pos="5640"/>
        </w:tabs>
        <w:spacing w:before="120" w:after="120"/>
        <w:rPr>
          <w:rFonts w:cs="Arial"/>
          <w:b/>
          <w:szCs w:val="22"/>
        </w:rPr>
      </w:pPr>
      <w:proofErr w:type="spellStart"/>
      <w:r w:rsidRPr="00935507">
        <w:rPr>
          <w:rFonts w:cs="Arial"/>
          <w:b/>
          <w:szCs w:val="22"/>
        </w:rPr>
        <w:t>Uncommenced</w:t>
      </w:r>
      <w:proofErr w:type="spellEnd"/>
      <w:r w:rsidRPr="00935507">
        <w:rPr>
          <w:rFonts w:cs="Arial"/>
          <w:b/>
          <w:szCs w:val="22"/>
        </w:rPr>
        <w:t xml:space="preserve"> amendments</w:t>
      </w:r>
    </w:p>
    <w:p w14:paraId="513D6C4A" w14:textId="614800C0" w:rsidR="00331886" w:rsidRPr="00935507" w:rsidRDefault="00331886" w:rsidP="00331886">
      <w:pPr>
        <w:spacing w:after="120"/>
        <w:rPr>
          <w:rFonts w:cs="Arial"/>
          <w:szCs w:val="22"/>
        </w:rPr>
      </w:pPr>
      <w:r w:rsidRPr="00935507">
        <w:rPr>
          <w:rFonts w:cs="Arial"/>
          <w:szCs w:val="22"/>
        </w:rPr>
        <w:t xml:space="preserve">The effect of </w:t>
      </w:r>
      <w:proofErr w:type="spellStart"/>
      <w:r w:rsidRPr="00935507">
        <w:rPr>
          <w:rFonts w:cs="Arial"/>
          <w:szCs w:val="22"/>
        </w:rPr>
        <w:t>uncommenced</w:t>
      </w:r>
      <w:proofErr w:type="spellEnd"/>
      <w:r w:rsidRPr="00935507">
        <w:rPr>
          <w:rFonts w:cs="Arial"/>
          <w:szCs w:val="22"/>
        </w:rPr>
        <w:t xml:space="preserve"> amendments is not shown in the text of the compiled law. The details of amendments made up to, but not commenced at, the compilation date are underlined in the endnotes. </w:t>
      </w:r>
      <w:r w:rsidR="00E54839" w:rsidRPr="00935507">
        <w:rPr>
          <w:rFonts w:cs="Arial"/>
          <w:szCs w:val="22"/>
        </w:rPr>
        <w:t xml:space="preserve">Any </w:t>
      </w:r>
      <w:proofErr w:type="spellStart"/>
      <w:r w:rsidR="00E54839" w:rsidRPr="00935507">
        <w:rPr>
          <w:rFonts w:cs="Arial"/>
          <w:szCs w:val="22"/>
        </w:rPr>
        <w:t>uncommenced</w:t>
      </w:r>
      <w:proofErr w:type="spellEnd"/>
      <w:r w:rsidR="00E54839" w:rsidRPr="00935507">
        <w:rPr>
          <w:rFonts w:cs="Arial"/>
          <w:szCs w:val="22"/>
        </w:rPr>
        <w:t xml:space="preserve"> amendments affecting the law are accessible on the Register (www.legislation.gov.au).</w:t>
      </w:r>
    </w:p>
    <w:p w14:paraId="3C70224F" w14:textId="75271792" w:rsidR="00331886" w:rsidRPr="00935507" w:rsidRDefault="00331886" w:rsidP="00331886">
      <w:pPr>
        <w:spacing w:before="120" w:after="120"/>
        <w:rPr>
          <w:rFonts w:cs="Arial"/>
          <w:b/>
          <w:szCs w:val="22"/>
        </w:rPr>
      </w:pPr>
      <w:r w:rsidRPr="00935507">
        <w:rPr>
          <w:rFonts w:cs="Arial"/>
          <w:b/>
          <w:szCs w:val="22"/>
        </w:rPr>
        <w:t>Application, saving and transitional provisions</w:t>
      </w:r>
    </w:p>
    <w:p w14:paraId="34E0F8DB" w14:textId="77777777" w:rsidR="00331886" w:rsidRPr="00935507" w:rsidRDefault="00331886" w:rsidP="00331886">
      <w:pPr>
        <w:spacing w:after="120"/>
        <w:rPr>
          <w:rFonts w:cs="Arial"/>
          <w:szCs w:val="22"/>
        </w:rPr>
      </w:pPr>
      <w:r w:rsidRPr="00935507">
        <w:rPr>
          <w:rFonts w:cs="Arial"/>
          <w:szCs w:val="22"/>
        </w:rPr>
        <w:t>If the operation of a provision or amendment of the compiled law is affected by an application, saving or transitional provision that is not included in this compilation, details are included in the endnotes.</w:t>
      </w:r>
    </w:p>
    <w:p w14:paraId="35B7C054" w14:textId="77777777" w:rsidR="00331886" w:rsidRPr="00935507" w:rsidRDefault="00331886" w:rsidP="00331886">
      <w:pPr>
        <w:spacing w:before="120" w:after="120"/>
        <w:rPr>
          <w:rFonts w:cs="Arial"/>
          <w:b/>
          <w:szCs w:val="22"/>
        </w:rPr>
      </w:pPr>
      <w:r w:rsidRPr="00935507">
        <w:rPr>
          <w:rFonts w:cs="Arial"/>
          <w:b/>
          <w:szCs w:val="22"/>
        </w:rPr>
        <w:t>Modifications</w:t>
      </w:r>
    </w:p>
    <w:p w14:paraId="655A1707" w14:textId="1BC45B22" w:rsidR="00331886" w:rsidRPr="00935507" w:rsidRDefault="00331886" w:rsidP="00331886">
      <w:pPr>
        <w:spacing w:after="120"/>
        <w:rPr>
          <w:rFonts w:cs="Arial"/>
          <w:szCs w:val="22"/>
        </w:rPr>
      </w:pPr>
      <w:r w:rsidRPr="00935507">
        <w:rPr>
          <w:rFonts w:cs="Arial"/>
          <w:szCs w:val="22"/>
        </w:rPr>
        <w:t xml:space="preserve">If the compiled law is modified by another law, the compiled law operates as </w:t>
      </w:r>
      <w:proofErr w:type="gramStart"/>
      <w:r w:rsidRPr="00935507">
        <w:rPr>
          <w:rFonts w:cs="Arial"/>
          <w:szCs w:val="22"/>
        </w:rPr>
        <w:t>modified</w:t>
      </w:r>
      <w:proofErr w:type="gramEnd"/>
      <w:r w:rsidRPr="00935507">
        <w:rPr>
          <w:rFonts w:cs="Arial"/>
          <w:szCs w:val="22"/>
        </w:rPr>
        <w:t xml:space="preserve"> but the modification does not amend the text of the law. Accordingly, this compilation does not show the text of the compiled law as modified. </w:t>
      </w:r>
      <w:r w:rsidR="00E54839" w:rsidRPr="00935507">
        <w:rPr>
          <w:rFonts w:cs="Arial"/>
          <w:szCs w:val="22"/>
        </w:rPr>
        <w:t>Any</w:t>
      </w:r>
      <w:r w:rsidRPr="00935507">
        <w:rPr>
          <w:rFonts w:cs="Arial"/>
          <w:szCs w:val="22"/>
        </w:rPr>
        <w:t xml:space="preserve"> modifications</w:t>
      </w:r>
      <w:r w:rsidR="00E54839" w:rsidRPr="00935507">
        <w:rPr>
          <w:rFonts w:cs="Arial"/>
          <w:szCs w:val="22"/>
        </w:rPr>
        <w:t xml:space="preserve"> affecting the law are accessible on the Register</w:t>
      </w:r>
      <w:r w:rsidRPr="00935507">
        <w:rPr>
          <w:rFonts w:cs="Arial"/>
          <w:szCs w:val="22"/>
        </w:rPr>
        <w:t>.</w:t>
      </w:r>
    </w:p>
    <w:p w14:paraId="4C325071" w14:textId="77777777" w:rsidR="00331886" w:rsidRPr="00935507" w:rsidRDefault="00331886" w:rsidP="00331886">
      <w:pPr>
        <w:spacing w:before="80" w:after="120"/>
        <w:rPr>
          <w:rFonts w:cs="Arial"/>
          <w:b/>
          <w:szCs w:val="22"/>
        </w:rPr>
      </w:pPr>
      <w:r w:rsidRPr="00935507">
        <w:rPr>
          <w:rFonts w:cs="Arial"/>
          <w:b/>
          <w:szCs w:val="22"/>
        </w:rPr>
        <w:t>Self</w:t>
      </w:r>
      <w:r w:rsidRPr="00935507">
        <w:rPr>
          <w:rFonts w:cs="Arial"/>
          <w:b/>
          <w:szCs w:val="22"/>
        </w:rPr>
        <w:noBreakHyphen/>
        <w:t>repealing provisions</w:t>
      </w:r>
    </w:p>
    <w:p w14:paraId="4144E447" w14:textId="77777777" w:rsidR="00331886" w:rsidRPr="00935507" w:rsidRDefault="00331886" w:rsidP="00331886">
      <w:pPr>
        <w:spacing w:after="120"/>
        <w:rPr>
          <w:rFonts w:cs="Arial"/>
        </w:rPr>
      </w:pPr>
      <w:r w:rsidRPr="00935507">
        <w:rPr>
          <w:rFonts w:cs="Arial"/>
          <w:szCs w:val="22"/>
        </w:rPr>
        <w:t>If a provision of the compiled law has been repealed in accordance with a provision of the law, details are included in the endnotes.</w:t>
      </w:r>
    </w:p>
    <w:p w14:paraId="0AF660D9" w14:textId="77777777" w:rsidR="00331886" w:rsidRPr="00935507" w:rsidRDefault="00331886" w:rsidP="00331886">
      <w:pPr>
        <w:pStyle w:val="Header"/>
        <w:tabs>
          <w:tab w:val="clear" w:pos="4150"/>
          <w:tab w:val="clear" w:pos="8307"/>
        </w:tabs>
      </w:pPr>
      <w:r w:rsidRPr="00935507">
        <w:rPr>
          <w:rStyle w:val="CharChapNo"/>
        </w:rPr>
        <w:t xml:space="preserve"> </w:t>
      </w:r>
      <w:r w:rsidRPr="00935507">
        <w:rPr>
          <w:rStyle w:val="CharChapText"/>
        </w:rPr>
        <w:t xml:space="preserve"> </w:t>
      </w:r>
    </w:p>
    <w:p w14:paraId="28EE0B46" w14:textId="77777777" w:rsidR="00331886" w:rsidRPr="00935507" w:rsidRDefault="00331886" w:rsidP="00331886">
      <w:pPr>
        <w:pStyle w:val="Header"/>
        <w:tabs>
          <w:tab w:val="clear" w:pos="4150"/>
          <w:tab w:val="clear" w:pos="8307"/>
        </w:tabs>
      </w:pPr>
      <w:r w:rsidRPr="00935507">
        <w:rPr>
          <w:rStyle w:val="CharPartNo"/>
        </w:rPr>
        <w:t xml:space="preserve"> </w:t>
      </w:r>
      <w:r w:rsidRPr="00935507">
        <w:rPr>
          <w:rStyle w:val="CharPartText"/>
        </w:rPr>
        <w:t xml:space="preserve"> </w:t>
      </w:r>
    </w:p>
    <w:p w14:paraId="7ACCFCEC" w14:textId="04C7E5D0" w:rsidR="00331886" w:rsidRPr="00935507" w:rsidRDefault="00331886" w:rsidP="00B007B0">
      <w:pPr>
        <w:pStyle w:val="Header"/>
        <w:tabs>
          <w:tab w:val="clear" w:pos="4150"/>
          <w:tab w:val="clear" w:pos="8307"/>
        </w:tabs>
        <w:sectPr w:rsidR="00331886" w:rsidRPr="00935507" w:rsidSect="00331886">
          <w:headerReference w:type="even" r:id="rId9"/>
          <w:headerReference w:type="default" r:id="rId10"/>
          <w:footerReference w:type="even" r:id="rId11"/>
          <w:footerReference w:type="default" r:id="rId12"/>
          <w:headerReference w:type="first" r:id="rId13"/>
          <w:footerReference w:type="first" r:id="rId14"/>
          <w:type w:val="continuous"/>
          <w:pgSz w:w="11907" w:h="16839"/>
          <w:pgMar w:top="1440" w:right="1797" w:bottom="1440" w:left="1797" w:header="720" w:footer="3402" w:gutter="0"/>
          <w:cols w:space="708"/>
          <w:titlePg/>
          <w:docGrid w:linePitch="360"/>
        </w:sectPr>
      </w:pPr>
      <w:r w:rsidRPr="00935507">
        <w:rPr>
          <w:rStyle w:val="CharDivNo"/>
        </w:rPr>
        <w:t xml:space="preserve"> </w:t>
      </w:r>
      <w:r w:rsidRPr="00935507">
        <w:rPr>
          <w:rStyle w:val="CharDivText"/>
        </w:rPr>
        <w:t xml:space="preserve"> </w:t>
      </w:r>
    </w:p>
    <w:p w14:paraId="7AD8C029" w14:textId="77777777" w:rsidR="00DE41FB" w:rsidRPr="00935507" w:rsidRDefault="00DE41FB" w:rsidP="00DE41FB">
      <w:pPr>
        <w:outlineLvl w:val="0"/>
        <w:rPr>
          <w:sz w:val="36"/>
        </w:rPr>
      </w:pPr>
      <w:r w:rsidRPr="00935507">
        <w:rPr>
          <w:sz w:val="36"/>
        </w:rPr>
        <w:lastRenderedPageBreak/>
        <w:t>Contents</w:t>
      </w:r>
    </w:p>
    <w:p w14:paraId="31FB88FB" w14:textId="146FC6B7" w:rsidR="00D435A1" w:rsidRPr="00935507" w:rsidRDefault="00DE41FB">
      <w:pPr>
        <w:pStyle w:val="TOC2"/>
        <w:tabs>
          <w:tab w:val="left" w:pos="1202"/>
        </w:tabs>
        <w:rPr>
          <w:rFonts w:asciiTheme="minorHAnsi" w:eastAsiaTheme="minorEastAsia" w:hAnsiTheme="minorHAnsi" w:cstheme="minorBidi"/>
          <w:b w:val="0"/>
          <w:kern w:val="2"/>
          <w:szCs w:val="24"/>
          <w14:ligatures w14:val="standardContextual"/>
        </w:rPr>
      </w:pPr>
      <w:r w:rsidRPr="00935507">
        <w:rPr>
          <w:kern w:val="28"/>
        </w:rPr>
        <w:fldChar w:fldCharType="begin"/>
      </w:r>
      <w:r w:rsidRPr="00935507">
        <w:instrText xml:space="preserve"> TOC \o "1-9" </w:instrText>
      </w:r>
      <w:r w:rsidRPr="00935507">
        <w:rPr>
          <w:kern w:val="28"/>
        </w:rPr>
        <w:fldChar w:fldCharType="separate"/>
      </w:r>
      <w:r w:rsidR="00D435A1" w:rsidRPr="00935507">
        <w:t>Part 1</w:t>
      </w:r>
      <w:r w:rsidR="00D435A1" w:rsidRPr="00935507">
        <w:rPr>
          <w:rFonts w:asciiTheme="minorHAnsi" w:eastAsiaTheme="minorEastAsia" w:hAnsiTheme="minorHAnsi" w:cstheme="minorBidi"/>
          <w:b w:val="0"/>
          <w:kern w:val="2"/>
          <w:szCs w:val="24"/>
          <w14:ligatures w14:val="standardContextual"/>
        </w:rPr>
        <w:tab/>
      </w:r>
      <w:r w:rsidR="00D435A1" w:rsidRPr="00935507">
        <w:t>Preliminary</w:t>
      </w:r>
      <w:r w:rsidR="00D435A1" w:rsidRPr="00935507">
        <w:tab/>
      </w:r>
      <w:r w:rsidR="00D435A1" w:rsidRPr="00935507">
        <w:fldChar w:fldCharType="begin"/>
      </w:r>
      <w:r w:rsidR="00D435A1" w:rsidRPr="00935507">
        <w:instrText xml:space="preserve"> PAGEREF _Toc233034909 \h </w:instrText>
      </w:r>
      <w:r w:rsidR="00D435A1" w:rsidRPr="00935507">
        <w:fldChar w:fldCharType="separate"/>
      </w:r>
      <w:r w:rsidR="000743CC">
        <w:t>1</w:t>
      </w:r>
      <w:r w:rsidR="00D435A1" w:rsidRPr="00935507">
        <w:fldChar w:fldCharType="end"/>
      </w:r>
    </w:p>
    <w:p w14:paraId="19C2DE0D" w14:textId="3C711216" w:rsidR="00D435A1" w:rsidRPr="00935507" w:rsidRDefault="00D435A1">
      <w:pPr>
        <w:pStyle w:val="TOC5"/>
        <w:tabs>
          <w:tab w:val="right" w:leader="dot" w:pos="8303"/>
        </w:tabs>
        <w:rPr>
          <w:rFonts w:asciiTheme="minorHAnsi" w:eastAsiaTheme="minorEastAsia" w:hAnsiTheme="minorHAnsi" w:cstheme="minorBidi"/>
          <w:noProof/>
          <w:kern w:val="2"/>
          <w:szCs w:val="24"/>
          <w14:ligatures w14:val="standardContextual"/>
        </w:rPr>
      </w:pPr>
      <w:r w:rsidRPr="00935507">
        <w:rPr>
          <w:noProof/>
        </w:rPr>
        <w:t>1  Name</w:t>
      </w:r>
      <w:r w:rsidRPr="00935507">
        <w:rPr>
          <w:noProof/>
        </w:rPr>
        <w:tab/>
      </w:r>
      <w:r w:rsidRPr="00935507">
        <w:rPr>
          <w:noProof/>
        </w:rPr>
        <w:fldChar w:fldCharType="begin"/>
      </w:r>
      <w:r w:rsidRPr="00935507">
        <w:rPr>
          <w:noProof/>
        </w:rPr>
        <w:instrText xml:space="preserve"> PAGEREF _Toc233034910 \h </w:instrText>
      </w:r>
      <w:r w:rsidRPr="00935507">
        <w:rPr>
          <w:noProof/>
        </w:rPr>
      </w:r>
      <w:r w:rsidRPr="00935507">
        <w:rPr>
          <w:noProof/>
        </w:rPr>
        <w:fldChar w:fldCharType="separate"/>
      </w:r>
      <w:r w:rsidR="000743CC">
        <w:rPr>
          <w:noProof/>
        </w:rPr>
        <w:t>1</w:t>
      </w:r>
      <w:r w:rsidRPr="00935507">
        <w:rPr>
          <w:noProof/>
        </w:rPr>
        <w:fldChar w:fldCharType="end"/>
      </w:r>
    </w:p>
    <w:p w14:paraId="63CD5C88" w14:textId="2F7A3401" w:rsidR="00D435A1" w:rsidRPr="00935507" w:rsidRDefault="00D435A1">
      <w:pPr>
        <w:pStyle w:val="TOC5"/>
        <w:tabs>
          <w:tab w:val="right" w:leader="dot" w:pos="8303"/>
        </w:tabs>
        <w:rPr>
          <w:rFonts w:asciiTheme="minorHAnsi" w:eastAsiaTheme="minorEastAsia" w:hAnsiTheme="minorHAnsi" w:cstheme="minorBidi"/>
          <w:noProof/>
          <w:kern w:val="2"/>
          <w:szCs w:val="24"/>
          <w14:ligatures w14:val="standardContextual"/>
        </w:rPr>
      </w:pPr>
      <w:r w:rsidRPr="00935507">
        <w:rPr>
          <w:noProof/>
        </w:rPr>
        <w:t>3  Definitions</w:t>
      </w:r>
      <w:r w:rsidRPr="00935507">
        <w:rPr>
          <w:noProof/>
        </w:rPr>
        <w:tab/>
      </w:r>
      <w:r w:rsidRPr="00935507">
        <w:rPr>
          <w:noProof/>
        </w:rPr>
        <w:fldChar w:fldCharType="begin"/>
      </w:r>
      <w:r w:rsidRPr="00935507">
        <w:rPr>
          <w:noProof/>
        </w:rPr>
        <w:instrText xml:space="preserve"> PAGEREF _Toc233034911 \h </w:instrText>
      </w:r>
      <w:r w:rsidRPr="00935507">
        <w:rPr>
          <w:noProof/>
        </w:rPr>
      </w:r>
      <w:r w:rsidRPr="00935507">
        <w:rPr>
          <w:noProof/>
        </w:rPr>
        <w:fldChar w:fldCharType="separate"/>
      </w:r>
      <w:r w:rsidR="000743CC">
        <w:rPr>
          <w:noProof/>
        </w:rPr>
        <w:t>1</w:t>
      </w:r>
      <w:r w:rsidRPr="00935507">
        <w:rPr>
          <w:noProof/>
        </w:rPr>
        <w:fldChar w:fldCharType="end"/>
      </w:r>
    </w:p>
    <w:p w14:paraId="5863B601" w14:textId="2749FA65" w:rsidR="00D435A1" w:rsidRPr="00935507" w:rsidRDefault="00D435A1">
      <w:pPr>
        <w:pStyle w:val="TOC5"/>
        <w:tabs>
          <w:tab w:val="right" w:leader="dot" w:pos="8303"/>
        </w:tabs>
        <w:rPr>
          <w:rFonts w:asciiTheme="minorHAnsi" w:eastAsiaTheme="minorEastAsia" w:hAnsiTheme="minorHAnsi" w:cstheme="minorBidi"/>
          <w:noProof/>
          <w:kern w:val="2"/>
          <w:szCs w:val="24"/>
          <w14:ligatures w14:val="standardContextual"/>
        </w:rPr>
      </w:pPr>
      <w:r w:rsidRPr="00935507">
        <w:rPr>
          <w:noProof/>
        </w:rPr>
        <w:t>4  Application of Part 2A of the Act</w:t>
      </w:r>
      <w:r w:rsidRPr="00935507">
        <w:rPr>
          <w:noProof/>
        </w:rPr>
        <w:tab/>
      </w:r>
      <w:r w:rsidRPr="00935507">
        <w:rPr>
          <w:noProof/>
        </w:rPr>
        <w:fldChar w:fldCharType="begin"/>
      </w:r>
      <w:r w:rsidRPr="00935507">
        <w:rPr>
          <w:noProof/>
        </w:rPr>
        <w:instrText xml:space="preserve"> PAGEREF _Toc233034912 \h </w:instrText>
      </w:r>
      <w:r w:rsidRPr="00935507">
        <w:rPr>
          <w:noProof/>
        </w:rPr>
      </w:r>
      <w:r w:rsidRPr="00935507">
        <w:rPr>
          <w:noProof/>
        </w:rPr>
        <w:fldChar w:fldCharType="separate"/>
      </w:r>
      <w:r w:rsidR="000743CC">
        <w:rPr>
          <w:noProof/>
        </w:rPr>
        <w:t>3</w:t>
      </w:r>
      <w:r w:rsidRPr="00935507">
        <w:rPr>
          <w:noProof/>
        </w:rPr>
        <w:fldChar w:fldCharType="end"/>
      </w:r>
    </w:p>
    <w:p w14:paraId="044A3416" w14:textId="138140F3" w:rsidR="00D435A1" w:rsidRPr="00935507" w:rsidRDefault="00D435A1">
      <w:pPr>
        <w:pStyle w:val="TOC5"/>
        <w:tabs>
          <w:tab w:val="right" w:leader="dot" w:pos="8303"/>
        </w:tabs>
        <w:rPr>
          <w:rFonts w:asciiTheme="minorHAnsi" w:eastAsiaTheme="minorEastAsia" w:hAnsiTheme="minorHAnsi" w:cstheme="minorBidi"/>
          <w:noProof/>
          <w:kern w:val="2"/>
          <w:szCs w:val="24"/>
          <w14:ligatures w14:val="standardContextual"/>
        </w:rPr>
      </w:pPr>
      <w:r w:rsidRPr="00935507">
        <w:rPr>
          <w:noProof/>
        </w:rPr>
        <w:t>4A  Application of enhanced CIRMP requirements</w:t>
      </w:r>
      <w:r w:rsidRPr="00935507">
        <w:rPr>
          <w:noProof/>
        </w:rPr>
        <w:tab/>
      </w:r>
      <w:r w:rsidRPr="00935507">
        <w:rPr>
          <w:noProof/>
        </w:rPr>
        <w:fldChar w:fldCharType="begin"/>
      </w:r>
      <w:r w:rsidRPr="00935507">
        <w:rPr>
          <w:noProof/>
        </w:rPr>
        <w:instrText xml:space="preserve"> PAGEREF _Toc233034913 \h </w:instrText>
      </w:r>
      <w:r w:rsidRPr="00935507">
        <w:rPr>
          <w:noProof/>
        </w:rPr>
      </w:r>
      <w:r w:rsidRPr="00935507">
        <w:rPr>
          <w:noProof/>
        </w:rPr>
        <w:fldChar w:fldCharType="separate"/>
      </w:r>
      <w:r w:rsidR="000743CC">
        <w:rPr>
          <w:noProof/>
        </w:rPr>
        <w:t>4</w:t>
      </w:r>
      <w:r w:rsidRPr="00935507">
        <w:rPr>
          <w:noProof/>
        </w:rPr>
        <w:fldChar w:fldCharType="end"/>
      </w:r>
    </w:p>
    <w:p w14:paraId="2DBCDCCD" w14:textId="454F2CA9" w:rsidR="00D435A1" w:rsidRPr="00935507" w:rsidRDefault="00D435A1">
      <w:pPr>
        <w:pStyle w:val="TOC5"/>
        <w:tabs>
          <w:tab w:val="right" w:leader="dot" w:pos="8303"/>
        </w:tabs>
        <w:rPr>
          <w:rFonts w:asciiTheme="minorHAnsi" w:eastAsiaTheme="minorEastAsia" w:hAnsiTheme="minorHAnsi" w:cstheme="minorBidi"/>
          <w:noProof/>
          <w:kern w:val="2"/>
          <w:szCs w:val="24"/>
          <w14:ligatures w14:val="standardContextual"/>
        </w:rPr>
      </w:pPr>
      <w:r w:rsidRPr="00935507">
        <w:rPr>
          <w:noProof/>
        </w:rPr>
        <w:t>5  Relevant Commonwealth Regulator</w:t>
      </w:r>
      <w:r w:rsidRPr="00935507">
        <w:rPr>
          <w:noProof/>
        </w:rPr>
        <w:tab/>
      </w:r>
      <w:r w:rsidRPr="00935507">
        <w:rPr>
          <w:noProof/>
        </w:rPr>
        <w:fldChar w:fldCharType="begin"/>
      </w:r>
      <w:r w:rsidRPr="00935507">
        <w:rPr>
          <w:noProof/>
        </w:rPr>
        <w:instrText xml:space="preserve"> PAGEREF _Toc233034914 \h </w:instrText>
      </w:r>
      <w:r w:rsidRPr="00935507">
        <w:rPr>
          <w:noProof/>
        </w:rPr>
      </w:r>
      <w:r w:rsidRPr="00935507">
        <w:rPr>
          <w:noProof/>
        </w:rPr>
        <w:fldChar w:fldCharType="separate"/>
      </w:r>
      <w:r w:rsidR="000743CC">
        <w:rPr>
          <w:noProof/>
        </w:rPr>
        <w:t>6</w:t>
      </w:r>
      <w:r w:rsidRPr="00935507">
        <w:rPr>
          <w:noProof/>
        </w:rPr>
        <w:fldChar w:fldCharType="end"/>
      </w:r>
    </w:p>
    <w:p w14:paraId="416F6FC7" w14:textId="56F12154" w:rsidR="00D435A1" w:rsidRPr="00935507" w:rsidRDefault="00D435A1">
      <w:pPr>
        <w:pStyle w:val="TOC2"/>
        <w:tabs>
          <w:tab w:val="left" w:pos="1202"/>
        </w:tabs>
        <w:rPr>
          <w:rFonts w:asciiTheme="minorHAnsi" w:eastAsiaTheme="minorEastAsia" w:hAnsiTheme="minorHAnsi" w:cstheme="minorBidi"/>
          <w:b w:val="0"/>
          <w:kern w:val="2"/>
          <w:szCs w:val="24"/>
          <w14:ligatures w14:val="standardContextual"/>
        </w:rPr>
      </w:pPr>
      <w:r w:rsidRPr="00935507">
        <w:t>Part 2</w:t>
      </w:r>
      <w:r w:rsidRPr="00935507">
        <w:rPr>
          <w:rFonts w:asciiTheme="minorHAnsi" w:eastAsiaTheme="minorEastAsia" w:hAnsiTheme="minorHAnsi" w:cstheme="minorBidi"/>
          <w:b w:val="0"/>
          <w:kern w:val="2"/>
          <w:szCs w:val="24"/>
          <w14:ligatures w14:val="standardContextual"/>
        </w:rPr>
        <w:tab/>
      </w:r>
      <w:r w:rsidRPr="00935507">
        <w:t>Requirements for a critical infrastructure risk management program</w:t>
      </w:r>
      <w:r w:rsidRPr="00935507">
        <w:tab/>
      </w:r>
      <w:r w:rsidRPr="00935507">
        <w:fldChar w:fldCharType="begin"/>
      </w:r>
      <w:r w:rsidRPr="00935507">
        <w:instrText xml:space="preserve"> PAGEREF _Toc233034915 \h </w:instrText>
      </w:r>
      <w:r w:rsidRPr="00935507">
        <w:fldChar w:fldCharType="separate"/>
      </w:r>
      <w:r w:rsidR="000743CC">
        <w:t>7</w:t>
      </w:r>
      <w:r w:rsidRPr="00935507">
        <w:fldChar w:fldCharType="end"/>
      </w:r>
    </w:p>
    <w:p w14:paraId="6B1FEDD2" w14:textId="222C47C9" w:rsidR="00D435A1" w:rsidRPr="00935507" w:rsidRDefault="00D435A1">
      <w:pPr>
        <w:pStyle w:val="TOC5"/>
        <w:tabs>
          <w:tab w:val="right" w:leader="dot" w:pos="8303"/>
        </w:tabs>
        <w:rPr>
          <w:rFonts w:asciiTheme="minorHAnsi" w:eastAsiaTheme="minorEastAsia" w:hAnsiTheme="minorHAnsi" w:cstheme="minorBidi"/>
          <w:noProof/>
          <w:kern w:val="2"/>
          <w:szCs w:val="24"/>
          <w14:ligatures w14:val="standardContextual"/>
        </w:rPr>
      </w:pPr>
      <w:r w:rsidRPr="00935507">
        <w:rPr>
          <w:noProof/>
        </w:rPr>
        <w:t>6  Material risk</w:t>
      </w:r>
      <w:r w:rsidRPr="00935507">
        <w:rPr>
          <w:noProof/>
        </w:rPr>
        <w:tab/>
      </w:r>
      <w:r w:rsidRPr="00935507">
        <w:rPr>
          <w:noProof/>
        </w:rPr>
        <w:fldChar w:fldCharType="begin"/>
      </w:r>
      <w:r w:rsidRPr="00935507">
        <w:rPr>
          <w:noProof/>
        </w:rPr>
        <w:instrText xml:space="preserve"> PAGEREF _Toc233034916 \h </w:instrText>
      </w:r>
      <w:r w:rsidRPr="00935507">
        <w:rPr>
          <w:noProof/>
        </w:rPr>
      </w:r>
      <w:r w:rsidRPr="00935507">
        <w:rPr>
          <w:noProof/>
        </w:rPr>
        <w:fldChar w:fldCharType="separate"/>
      </w:r>
      <w:r w:rsidR="000743CC">
        <w:rPr>
          <w:noProof/>
        </w:rPr>
        <w:t>7</w:t>
      </w:r>
      <w:r w:rsidRPr="00935507">
        <w:rPr>
          <w:noProof/>
        </w:rPr>
        <w:fldChar w:fldCharType="end"/>
      </w:r>
    </w:p>
    <w:p w14:paraId="42F38AE6" w14:textId="534DDFB4" w:rsidR="00D435A1" w:rsidRPr="00935507" w:rsidRDefault="00D435A1">
      <w:pPr>
        <w:pStyle w:val="TOC5"/>
        <w:tabs>
          <w:tab w:val="right" w:leader="dot" w:pos="8303"/>
        </w:tabs>
        <w:rPr>
          <w:rFonts w:asciiTheme="minorHAnsi" w:eastAsiaTheme="minorEastAsia" w:hAnsiTheme="minorHAnsi" w:cstheme="minorBidi"/>
          <w:noProof/>
          <w:kern w:val="2"/>
          <w:szCs w:val="24"/>
          <w14:ligatures w14:val="standardContextual"/>
        </w:rPr>
      </w:pPr>
      <w:r w:rsidRPr="00935507">
        <w:rPr>
          <w:noProof/>
        </w:rPr>
        <w:t>6A  Additional material risks—enhanced requirements</w:t>
      </w:r>
      <w:r w:rsidRPr="00935507">
        <w:rPr>
          <w:noProof/>
        </w:rPr>
        <w:tab/>
      </w:r>
      <w:r w:rsidRPr="00935507">
        <w:rPr>
          <w:noProof/>
        </w:rPr>
        <w:fldChar w:fldCharType="begin"/>
      </w:r>
      <w:r w:rsidRPr="00935507">
        <w:rPr>
          <w:noProof/>
        </w:rPr>
        <w:instrText xml:space="preserve"> PAGEREF _Toc233034917 \h </w:instrText>
      </w:r>
      <w:r w:rsidRPr="00935507">
        <w:rPr>
          <w:noProof/>
        </w:rPr>
      </w:r>
      <w:r w:rsidRPr="00935507">
        <w:rPr>
          <w:noProof/>
        </w:rPr>
        <w:fldChar w:fldCharType="separate"/>
      </w:r>
      <w:r w:rsidR="000743CC">
        <w:rPr>
          <w:noProof/>
        </w:rPr>
        <w:t>7</w:t>
      </w:r>
      <w:r w:rsidRPr="00935507">
        <w:rPr>
          <w:noProof/>
        </w:rPr>
        <w:fldChar w:fldCharType="end"/>
      </w:r>
    </w:p>
    <w:p w14:paraId="14246BE7" w14:textId="2B020BF3" w:rsidR="00D435A1" w:rsidRPr="00935507" w:rsidRDefault="00D435A1">
      <w:pPr>
        <w:pStyle w:val="TOC5"/>
        <w:tabs>
          <w:tab w:val="right" w:leader="dot" w:pos="8303"/>
        </w:tabs>
        <w:rPr>
          <w:rFonts w:asciiTheme="minorHAnsi" w:eastAsiaTheme="minorEastAsia" w:hAnsiTheme="minorHAnsi" w:cstheme="minorBidi"/>
          <w:noProof/>
          <w:kern w:val="2"/>
          <w:szCs w:val="24"/>
          <w14:ligatures w14:val="standardContextual"/>
        </w:rPr>
      </w:pPr>
      <w:r w:rsidRPr="00935507">
        <w:rPr>
          <w:noProof/>
        </w:rPr>
        <w:t>7  General—all hazards</w:t>
      </w:r>
      <w:r w:rsidRPr="00935507">
        <w:rPr>
          <w:noProof/>
        </w:rPr>
        <w:tab/>
      </w:r>
      <w:r w:rsidRPr="00935507">
        <w:rPr>
          <w:noProof/>
        </w:rPr>
        <w:fldChar w:fldCharType="begin"/>
      </w:r>
      <w:r w:rsidRPr="00935507">
        <w:rPr>
          <w:noProof/>
        </w:rPr>
        <w:instrText xml:space="preserve"> PAGEREF _Toc233034918 \h </w:instrText>
      </w:r>
      <w:r w:rsidRPr="00935507">
        <w:rPr>
          <w:noProof/>
        </w:rPr>
      </w:r>
      <w:r w:rsidRPr="00935507">
        <w:rPr>
          <w:noProof/>
        </w:rPr>
        <w:fldChar w:fldCharType="separate"/>
      </w:r>
      <w:r w:rsidR="000743CC">
        <w:rPr>
          <w:noProof/>
        </w:rPr>
        <w:t>8</w:t>
      </w:r>
      <w:r w:rsidRPr="00935507">
        <w:rPr>
          <w:noProof/>
        </w:rPr>
        <w:fldChar w:fldCharType="end"/>
      </w:r>
    </w:p>
    <w:p w14:paraId="544C484B" w14:textId="44814D55" w:rsidR="00D435A1" w:rsidRPr="00935507" w:rsidRDefault="00D435A1">
      <w:pPr>
        <w:pStyle w:val="TOC5"/>
        <w:tabs>
          <w:tab w:val="right" w:leader="dot" w:pos="8303"/>
        </w:tabs>
        <w:rPr>
          <w:rFonts w:asciiTheme="minorHAnsi" w:eastAsiaTheme="minorEastAsia" w:hAnsiTheme="minorHAnsi" w:cstheme="minorBidi"/>
          <w:noProof/>
          <w:kern w:val="2"/>
          <w:szCs w:val="24"/>
          <w14:ligatures w14:val="standardContextual"/>
        </w:rPr>
      </w:pPr>
      <w:r w:rsidRPr="00935507">
        <w:rPr>
          <w:noProof/>
        </w:rPr>
        <w:t>8  Cyber and information security hazards</w:t>
      </w:r>
      <w:r w:rsidRPr="00935507">
        <w:rPr>
          <w:noProof/>
        </w:rPr>
        <w:tab/>
      </w:r>
      <w:r w:rsidRPr="00935507">
        <w:rPr>
          <w:noProof/>
        </w:rPr>
        <w:fldChar w:fldCharType="begin"/>
      </w:r>
      <w:r w:rsidRPr="00935507">
        <w:rPr>
          <w:noProof/>
        </w:rPr>
        <w:instrText xml:space="preserve"> PAGEREF _Toc233034919 \h </w:instrText>
      </w:r>
      <w:r w:rsidRPr="00935507">
        <w:rPr>
          <w:noProof/>
        </w:rPr>
      </w:r>
      <w:r w:rsidRPr="00935507">
        <w:rPr>
          <w:noProof/>
        </w:rPr>
        <w:fldChar w:fldCharType="separate"/>
      </w:r>
      <w:r w:rsidR="000743CC">
        <w:rPr>
          <w:noProof/>
        </w:rPr>
        <w:t>8</w:t>
      </w:r>
      <w:r w:rsidRPr="00935507">
        <w:rPr>
          <w:noProof/>
        </w:rPr>
        <w:fldChar w:fldCharType="end"/>
      </w:r>
    </w:p>
    <w:p w14:paraId="0D7E5B1D" w14:textId="74217FFA" w:rsidR="00D435A1" w:rsidRPr="00935507" w:rsidRDefault="00D435A1">
      <w:pPr>
        <w:pStyle w:val="TOC5"/>
        <w:tabs>
          <w:tab w:val="right" w:leader="dot" w:pos="8303"/>
        </w:tabs>
        <w:rPr>
          <w:rFonts w:asciiTheme="minorHAnsi" w:eastAsiaTheme="minorEastAsia" w:hAnsiTheme="minorHAnsi" w:cstheme="minorBidi"/>
          <w:noProof/>
          <w:kern w:val="2"/>
          <w:szCs w:val="24"/>
          <w14:ligatures w14:val="standardContextual"/>
        </w:rPr>
      </w:pPr>
      <w:r w:rsidRPr="00935507">
        <w:rPr>
          <w:noProof/>
        </w:rPr>
        <w:t>8A  Cyber and information security hazards—enhanced requirements</w:t>
      </w:r>
      <w:r w:rsidRPr="00935507">
        <w:rPr>
          <w:noProof/>
        </w:rPr>
        <w:tab/>
      </w:r>
      <w:r w:rsidRPr="00935507">
        <w:rPr>
          <w:noProof/>
        </w:rPr>
        <w:fldChar w:fldCharType="begin"/>
      </w:r>
      <w:r w:rsidRPr="00935507">
        <w:rPr>
          <w:noProof/>
        </w:rPr>
        <w:instrText xml:space="preserve"> PAGEREF _Toc233034920 \h </w:instrText>
      </w:r>
      <w:r w:rsidRPr="00935507">
        <w:rPr>
          <w:noProof/>
        </w:rPr>
      </w:r>
      <w:r w:rsidRPr="00935507">
        <w:rPr>
          <w:noProof/>
        </w:rPr>
        <w:fldChar w:fldCharType="separate"/>
      </w:r>
      <w:r w:rsidR="000743CC">
        <w:rPr>
          <w:noProof/>
        </w:rPr>
        <w:t>9</w:t>
      </w:r>
      <w:r w:rsidRPr="00935507">
        <w:rPr>
          <w:noProof/>
        </w:rPr>
        <w:fldChar w:fldCharType="end"/>
      </w:r>
    </w:p>
    <w:p w14:paraId="437A104C" w14:textId="20E0CF2D" w:rsidR="00D435A1" w:rsidRPr="00935507" w:rsidRDefault="00D435A1">
      <w:pPr>
        <w:pStyle w:val="TOC5"/>
        <w:tabs>
          <w:tab w:val="right" w:leader="dot" w:pos="8303"/>
        </w:tabs>
        <w:rPr>
          <w:rFonts w:asciiTheme="minorHAnsi" w:eastAsiaTheme="minorEastAsia" w:hAnsiTheme="minorHAnsi" w:cstheme="minorBidi"/>
          <w:noProof/>
          <w:kern w:val="2"/>
          <w:szCs w:val="24"/>
          <w14:ligatures w14:val="standardContextual"/>
        </w:rPr>
      </w:pPr>
      <w:r w:rsidRPr="00935507">
        <w:rPr>
          <w:noProof/>
        </w:rPr>
        <w:t>8B  Credential compromise hazards</w:t>
      </w:r>
      <w:r w:rsidRPr="00935507">
        <w:rPr>
          <w:noProof/>
        </w:rPr>
        <w:tab/>
      </w:r>
      <w:r w:rsidRPr="00935507">
        <w:rPr>
          <w:noProof/>
        </w:rPr>
        <w:fldChar w:fldCharType="begin"/>
      </w:r>
      <w:r w:rsidRPr="00935507">
        <w:rPr>
          <w:noProof/>
        </w:rPr>
        <w:instrText xml:space="preserve"> PAGEREF _Toc233034921 \h </w:instrText>
      </w:r>
      <w:r w:rsidRPr="00935507">
        <w:rPr>
          <w:noProof/>
        </w:rPr>
      </w:r>
      <w:r w:rsidRPr="00935507">
        <w:rPr>
          <w:noProof/>
        </w:rPr>
        <w:fldChar w:fldCharType="separate"/>
      </w:r>
      <w:r w:rsidR="000743CC">
        <w:rPr>
          <w:noProof/>
        </w:rPr>
        <w:t>11</w:t>
      </w:r>
      <w:r w:rsidRPr="00935507">
        <w:rPr>
          <w:noProof/>
        </w:rPr>
        <w:fldChar w:fldCharType="end"/>
      </w:r>
    </w:p>
    <w:p w14:paraId="3CD00641" w14:textId="0EF61D37" w:rsidR="00D435A1" w:rsidRPr="00935507" w:rsidRDefault="00D435A1">
      <w:pPr>
        <w:pStyle w:val="TOC5"/>
        <w:tabs>
          <w:tab w:val="right" w:leader="dot" w:pos="8303"/>
        </w:tabs>
        <w:rPr>
          <w:rFonts w:asciiTheme="minorHAnsi" w:eastAsiaTheme="minorEastAsia" w:hAnsiTheme="minorHAnsi" w:cstheme="minorBidi"/>
          <w:noProof/>
          <w:kern w:val="2"/>
          <w:szCs w:val="24"/>
          <w14:ligatures w14:val="standardContextual"/>
        </w:rPr>
      </w:pPr>
      <w:r w:rsidRPr="00935507">
        <w:rPr>
          <w:noProof/>
        </w:rPr>
        <w:t>8C  Lateral movement hazards</w:t>
      </w:r>
      <w:r w:rsidRPr="00935507">
        <w:rPr>
          <w:noProof/>
        </w:rPr>
        <w:tab/>
      </w:r>
      <w:r w:rsidRPr="00935507">
        <w:rPr>
          <w:noProof/>
        </w:rPr>
        <w:fldChar w:fldCharType="begin"/>
      </w:r>
      <w:r w:rsidRPr="00935507">
        <w:rPr>
          <w:noProof/>
        </w:rPr>
        <w:instrText xml:space="preserve"> PAGEREF _Toc233034922 \h </w:instrText>
      </w:r>
      <w:r w:rsidRPr="00935507">
        <w:rPr>
          <w:noProof/>
        </w:rPr>
      </w:r>
      <w:r w:rsidRPr="00935507">
        <w:rPr>
          <w:noProof/>
        </w:rPr>
        <w:fldChar w:fldCharType="separate"/>
      </w:r>
      <w:r w:rsidR="000743CC">
        <w:rPr>
          <w:noProof/>
        </w:rPr>
        <w:t>12</w:t>
      </w:r>
      <w:r w:rsidRPr="00935507">
        <w:rPr>
          <w:noProof/>
        </w:rPr>
        <w:fldChar w:fldCharType="end"/>
      </w:r>
    </w:p>
    <w:p w14:paraId="138CD2DE" w14:textId="239E66BF" w:rsidR="00D435A1" w:rsidRPr="00935507" w:rsidRDefault="00D435A1">
      <w:pPr>
        <w:pStyle w:val="TOC5"/>
        <w:tabs>
          <w:tab w:val="right" w:leader="dot" w:pos="8303"/>
        </w:tabs>
        <w:rPr>
          <w:rFonts w:asciiTheme="minorHAnsi" w:eastAsiaTheme="minorEastAsia" w:hAnsiTheme="minorHAnsi" w:cstheme="minorBidi"/>
          <w:noProof/>
          <w:kern w:val="2"/>
          <w:szCs w:val="24"/>
          <w14:ligatures w14:val="standardContextual"/>
        </w:rPr>
      </w:pPr>
      <w:r w:rsidRPr="00935507">
        <w:rPr>
          <w:noProof/>
        </w:rPr>
        <w:t>9  Personnel hazards</w:t>
      </w:r>
      <w:r w:rsidRPr="00935507">
        <w:rPr>
          <w:noProof/>
        </w:rPr>
        <w:tab/>
      </w:r>
      <w:r w:rsidRPr="00935507">
        <w:rPr>
          <w:noProof/>
        </w:rPr>
        <w:fldChar w:fldCharType="begin"/>
      </w:r>
      <w:r w:rsidRPr="00935507">
        <w:rPr>
          <w:noProof/>
        </w:rPr>
        <w:instrText xml:space="preserve"> PAGEREF _Toc233034923 \h </w:instrText>
      </w:r>
      <w:r w:rsidRPr="00935507">
        <w:rPr>
          <w:noProof/>
        </w:rPr>
      </w:r>
      <w:r w:rsidRPr="00935507">
        <w:rPr>
          <w:noProof/>
        </w:rPr>
        <w:fldChar w:fldCharType="separate"/>
      </w:r>
      <w:r w:rsidR="000743CC">
        <w:rPr>
          <w:noProof/>
        </w:rPr>
        <w:t>13</w:t>
      </w:r>
      <w:r w:rsidRPr="00935507">
        <w:rPr>
          <w:noProof/>
        </w:rPr>
        <w:fldChar w:fldCharType="end"/>
      </w:r>
    </w:p>
    <w:p w14:paraId="1C824DAA" w14:textId="20C63067" w:rsidR="00D435A1" w:rsidRPr="00935507" w:rsidRDefault="00D435A1">
      <w:pPr>
        <w:pStyle w:val="TOC5"/>
        <w:tabs>
          <w:tab w:val="right" w:leader="dot" w:pos="8303"/>
        </w:tabs>
        <w:rPr>
          <w:rFonts w:asciiTheme="minorHAnsi" w:eastAsiaTheme="minorEastAsia" w:hAnsiTheme="minorHAnsi" w:cstheme="minorBidi"/>
          <w:noProof/>
          <w:kern w:val="2"/>
          <w:szCs w:val="24"/>
          <w14:ligatures w14:val="standardContextual"/>
        </w:rPr>
      </w:pPr>
      <w:r w:rsidRPr="00935507">
        <w:rPr>
          <w:noProof/>
        </w:rPr>
        <w:t>9A  Personnel hazards—enhanced requirements</w:t>
      </w:r>
      <w:r w:rsidRPr="00935507">
        <w:rPr>
          <w:noProof/>
        </w:rPr>
        <w:tab/>
      </w:r>
      <w:r w:rsidRPr="00935507">
        <w:rPr>
          <w:noProof/>
        </w:rPr>
        <w:fldChar w:fldCharType="begin"/>
      </w:r>
      <w:r w:rsidRPr="00935507">
        <w:rPr>
          <w:noProof/>
        </w:rPr>
        <w:instrText xml:space="preserve"> PAGEREF _Toc233034924 \h </w:instrText>
      </w:r>
      <w:r w:rsidRPr="00935507">
        <w:rPr>
          <w:noProof/>
        </w:rPr>
      </w:r>
      <w:r w:rsidRPr="00935507">
        <w:rPr>
          <w:noProof/>
        </w:rPr>
        <w:fldChar w:fldCharType="separate"/>
      </w:r>
      <w:r w:rsidR="000743CC">
        <w:rPr>
          <w:noProof/>
        </w:rPr>
        <w:t>14</w:t>
      </w:r>
      <w:r w:rsidRPr="00935507">
        <w:rPr>
          <w:noProof/>
        </w:rPr>
        <w:fldChar w:fldCharType="end"/>
      </w:r>
    </w:p>
    <w:p w14:paraId="4DEA4361" w14:textId="02F73965" w:rsidR="00D435A1" w:rsidRPr="00935507" w:rsidRDefault="00D435A1">
      <w:pPr>
        <w:pStyle w:val="TOC5"/>
        <w:tabs>
          <w:tab w:val="right" w:leader="dot" w:pos="8303"/>
        </w:tabs>
        <w:rPr>
          <w:rFonts w:asciiTheme="minorHAnsi" w:eastAsiaTheme="minorEastAsia" w:hAnsiTheme="minorHAnsi" w:cstheme="minorBidi"/>
          <w:noProof/>
          <w:kern w:val="2"/>
          <w:szCs w:val="24"/>
          <w14:ligatures w14:val="standardContextual"/>
        </w:rPr>
      </w:pPr>
      <w:r w:rsidRPr="00935507">
        <w:rPr>
          <w:noProof/>
        </w:rPr>
        <w:t>10  Supply chain hazards</w:t>
      </w:r>
      <w:r w:rsidRPr="00935507">
        <w:rPr>
          <w:noProof/>
        </w:rPr>
        <w:tab/>
      </w:r>
      <w:r w:rsidRPr="00935507">
        <w:rPr>
          <w:noProof/>
        </w:rPr>
        <w:fldChar w:fldCharType="begin"/>
      </w:r>
      <w:r w:rsidRPr="00935507">
        <w:rPr>
          <w:noProof/>
        </w:rPr>
        <w:instrText xml:space="preserve"> PAGEREF _Toc233034925 \h </w:instrText>
      </w:r>
      <w:r w:rsidRPr="00935507">
        <w:rPr>
          <w:noProof/>
        </w:rPr>
      </w:r>
      <w:r w:rsidRPr="00935507">
        <w:rPr>
          <w:noProof/>
        </w:rPr>
        <w:fldChar w:fldCharType="separate"/>
      </w:r>
      <w:r w:rsidR="000743CC">
        <w:rPr>
          <w:noProof/>
        </w:rPr>
        <w:t>16</w:t>
      </w:r>
      <w:r w:rsidRPr="00935507">
        <w:rPr>
          <w:noProof/>
        </w:rPr>
        <w:fldChar w:fldCharType="end"/>
      </w:r>
    </w:p>
    <w:p w14:paraId="2F27CB2A" w14:textId="777DB2C6" w:rsidR="00D435A1" w:rsidRPr="00935507" w:rsidRDefault="00D435A1">
      <w:pPr>
        <w:pStyle w:val="TOC5"/>
        <w:tabs>
          <w:tab w:val="right" w:leader="dot" w:pos="8303"/>
        </w:tabs>
        <w:rPr>
          <w:rFonts w:asciiTheme="minorHAnsi" w:eastAsiaTheme="minorEastAsia" w:hAnsiTheme="minorHAnsi" w:cstheme="minorBidi"/>
          <w:noProof/>
          <w:kern w:val="2"/>
          <w:szCs w:val="24"/>
          <w14:ligatures w14:val="standardContextual"/>
        </w:rPr>
      </w:pPr>
      <w:r w:rsidRPr="00935507">
        <w:rPr>
          <w:noProof/>
        </w:rPr>
        <w:t>10A  Supply chain hazards—enhanced requirements</w:t>
      </w:r>
      <w:r w:rsidRPr="00935507">
        <w:rPr>
          <w:noProof/>
        </w:rPr>
        <w:tab/>
      </w:r>
      <w:r w:rsidRPr="00935507">
        <w:rPr>
          <w:noProof/>
        </w:rPr>
        <w:fldChar w:fldCharType="begin"/>
      </w:r>
      <w:r w:rsidRPr="00935507">
        <w:rPr>
          <w:noProof/>
        </w:rPr>
        <w:instrText xml:space="preserve"> PAGEREF _Toc233034926 \h </w:instrText>
      </w:r>
      <w:r w:rsidRPr="00935507">
        <w:rPr>
          <w:noProof/>
        </w:rPr>
      </w:r>
      <w:r w:rsidRPr="00935507">
        <w:rPr>
          <w:noProof/>
        </w:rPr>
        <w:fldChar w:fldCharType="separate"/>
      </w:r>
      <w:r w:rsidR="000743CC">
        <w:rPr>
          <w:noProof/>
        </w:rPr>
        <w:t>16</w:t>
      </w:r>
      <w:r w:rsidRPr="00935507">
        <w:rPr>
          <w:noProof/>
        </w:rPr>
        <w:fldChar w:fldCharType="end"/>
      </w:r>
    </w:p>
    <w:p w14:paraId="24A9C574" w14:textId="39779C12" w:rsidR="00D435A1" w:rsidRPr="00935507" w:rsidRDefault="00D435A1">
      <w:pPr>
        <w:pStyle w:val="TOC5"/>
        <w:tabs>
          <w:tab w:val="right" w:leader="dot" w:pos="8303"/>
        </w:tabs>
        <w:rPr>
          <w:rFonts w:asciiTheme="minorHAnsi" w:eastAsiaTheme="minorEastAsia" w:hAnsiTheme="minorHAnsi" w:cstheme="minorBidi"/>
          <w:noProof/>
          <w:kern w:val="2"/>
          <w:szCs w:val="24"/>
          <w14:ligatures w14:val="standardContextual"/>
        </w:rPr>
      </w:pPr>
      <w:r w:rsidRPr="00935507">
        <w:rPr>
          <w:noProof/>
        </w:rPr>
        <w:t>11  Physical security hazards and natural hazards</w:t>
      </w:r>
      <w:r w:rsidRPr="00935507">
        <w:rPr>
          <w:noProof/>
        </w:rPr>
        <w:tab/>
      </w:r>
      <w:r w:rsidRPr="00935507">
        <w:rPr>
          <w:noProof/>
        </w:rPr>
        <w:fldChar w:fldCharType="begin"/>
      </w:r>
      <w:r w:rsidRPr="00935507">
        <w:rPr>
          <w:noProof/>
        </w:rPr>
        <w:instrText xml:space="preserve"> PAGEREF _Toc233034927 \h </w:instrText>
      </w:r>
      <w:r w:rsidRPr="00935507">
        <w:rPr>
          <w:noProof/>
        </w:rPr>
      </w:r>
      <w:r w:rsidRPr="00935507">
        <w:rPr>
          <w:noProof/>
        </w:rPr>
        <w:fldChar w:fldCharType="separate"/>
      </w:r>
      <w:r w:rsidR="000743CC">
        <w:rPr>
          <w:noProof/>
        </w:rPr>
        <w:t>18</w:t>
      </w:r>
      <w:r w:rsidRPr="00935507">
        <w:rPr>
          <w:noProof/>
        </w:rPr>
        <w:fldChar w:fldCharType="end"/>
      </w:r>
    </w:p>
    <w:p w14:paraId="2008B9A7" w14:textId="0D8AEAD7" w:rsidR="00D435A1" w:rsidRPr="00935507" w:rsidRDefault="00D435A1">
      <w:pPr>
        <w:pStyle w:val="TOC5"/>
        <w:tabs>
          <w:tab w:val="right" w:leader="dot" w:pos="8303"/>
        </w:tabs>
        <w:rPr>
          <w:rFonts w:asciiTheme="minorHAnsi" w:eastAsiaTheme="minorEastAsia" w:hAnsiTheme="minorHAnsi" w:cstheme="minorBidi"/>
          <w:noProof/>
          <w:kern w:val="2"/>
          <w:szCs w:val="24"/>
          <w14:ligatures w14:val="standardContextual"/>
        </w:rPr>
      </w:pPr>
      <w:r w:rsidRPr="00935507">
        <w:rPr>
          <w:noProof/>
        </w:rPr>
        <w:t>11A  Physical security hazards and natural hazards—enhanced requirements</w:t>
      </w:r>
      <w:r w:rsidRPr="00935507">
        <w:rPr>
          <w:noProof/>
        </w:rPr>
        <w:tab/>
      </w:r>
      <w:r w:rsidRPr="00935507">
        <w:rPr>
          <w:noProof/>
        </w:rPr>
        <w:fldChar w:fldCharType="begin"/>
      </w:r>
      <w:r w:rsidRPr="00935507">
        <w:rPr>
          <w:noProof/>
        </w:rPr>
        <w:instrText xml:space="preserve"> PAGEREF _Toc233034928 \h </w:instrText>
      </w:r>
      <w:r w:rsidRPr="00935507">
        <w:rPr>
          <w:noProof/>
        </w:rPr>
      </w:r>
      <w:r w:rsidRPr="00935507">
        <w:rPr>
          <w:noProof/>
        </w:rPr>
        <w:fldChar w:fldCharType="separate"/>
      </w:r>
      <w:r w:rsidR="000743CC">
        <w:rPr>
          <w:noProof/>
        </w:rPr>
        <w:t>18</w:t>
      </w:r>
      <w:r w:rsidRPr="00935507">
        <w:rPr>
          <w:noProof/>
        </w:rPr>
        <w:fldChar w:fldCharType="end"/>
      </w:r>
    </w:p>
    <w:p w14:paraId="09C6EC3A" w14:textId="1C792ECC" w:rsidR="00D435A1" w:rsidRPr="00935507" w:rsidRDefault="00D435A1">
      <w:pPr>
        <w:pStyle w:val="TOC2"/>
        <w:tabs>
          <w:tab w:val="left" w:pos="1202"/>
        </w:tabs>
        <w:rPr>
          <w:rFonts w:asciiTheme="minorHAnsi" w:eastAsiaTheme="minorEastAsia" w:hAnsiTheme="minorHAnsi" w:cstheme="minorBidi"/>
          <w:b w:val="0"/>
          <w:kern w:val="2"/>
          <w:szCs w:val="24"/>
          <w14:ligatures w14:val="standardContextual"/>
        </w:rPr>
      </w:pPr>
      <w:r w:rsidRPr="00935507">
        <w:t>Part 3</w:t>
      </w:r>
      <w:r w:rsidRPr="00935507">
        <w:rPr>
          <w:rFonts w:asciiTheme="minorHAnsi" w:eastAsiaTheme="minorEastAsia" w:hAnsiTheme="minorHAnsi" w:cstheme="minorBidi"/>
          <w:b w:val="0"/>
          <w:kern w:val="2"/>
          <w:szCs w:val="24"/>
          <w14:ligatures w14:val="standardContextual"/>
        </w:rPr>
        <w:tab/>
      </w:r>
      <w:r w:rsidRPr="00935507">
        <w:t>Application and transitional provisions</w:t>
      </w:r>
      <w:r w:rsidRPr="00935507">
        <w:tab/>
      </w:r>
      <w:r w:rsidRPr="00935507">
        <w:fldChar w:fldCharType="begin"/>
      </w:r>
      <w:r w:rsidRPr="00935507">
        <w:instrText xml:space="preserve"> PAGEREF _Toc233034929 \h </w:instrText>
      </w:r>
      <w:r w:rsidRPr="00935507">
        <w:fldChar w:fldCharType="separate"/>
      </w:r>
      <w:r w:rsidR="000743CC">
        <w:t>20</w:t>
      </w:r>
      <w:r w:rsidRPr="00935507">
        <w:fldChar w:fldCharType="end"/>
      </w:r>
    </w:p>
    <w:p w14:paraId="2F611529" w14:textId="7004F703" w:rsidR="00D435A1" w:rsidRPr="00935507" w:rsidRDefault="00D435A1">
      <w:pPr>
        <w:pStyle w:val="TOC5"/>
        <w:tabs>
          <w:tab w:val="right" w:leader="dot" w:pos="8303"/>
        </w:tabs>
        <w:rPr>
          <w:rFonts w:asciiTheme="minorHAnsi" w:eastAsiaTheme="minorEastAsia" w:hAnsiTheme="minorHAnsi" w:cstheme="minorBidi"/>
          <w:noProof/>
          <w:kern w:val="2"/>
          <w:szCs w:val="24"/>
          <w14:ligatures w14:val="standardContextual"/>
        </w:rPr>
      </w:pPr>
      <w:r w:rsidRPr="00935507">
        <w:rPr>
          <w:noProof/>
        </w:rPr>
        <w:t>12  Application of LIN 26/075</w:t>
      </w:r>
      <w:r w:rsidRPr="00935507">
        <w:rPr>
          <w:noProof/>
        </w:rPr>
        <w:tab/>
      </w:r>
      <w:r w:rsidRPr="00935507">
        <w:rPr>
          <w:noProof/>
        </w:rPr>
        <w:fldChar w:fldCharType="begin"/>
      </w:r>
      <w:r w:rsidRPr="00935507">
        <w:rPr>
          <w:noProof/>
        </w:rPr>
        <w:instrText xml:space="preserve"> PAGEREF _Toc233034930 \h </w:instrText>
      </w:r>
      <w:r w:rsidRPr="00935507">
        <w:rPr>
          <w:noProof/>
        </w:rPr>
      </w:r>
      <w:r w:rsidRPr="00935507">
        <w:rPr>
          <w:noProof/>
        </w:rPr>
        <w:fldChar w:fldCharType="separate"/>
      </w:r>
      <w:r w:rsidR="000743CC">
        <w:rPr>
          <w:noProof/>
        </w:rPr>
        <w:t>20</w:t>
      </w:r>
      <w:r w:rsidRPr="00935507">
        <w:rPr>
          <w:noProof/>
        </w:rPr>
        <w:fldChar w:fldCharType="end"/>
      </w:r>
    </w:p>
    <w:p w14:paraId="3A758030" w14:textId="664E0943" w:rsidR="00D435A1" w:rsidRPr="00935507" w:rsidRDefault="00D435A1">
      <w:pPr>
        <w:pStyle w:val="TOC6"/>
        <w:tabs>
          <w:tab w:val="right" w:leader="dot" w:pos="8303"/>
        </w:tabs>
        <w:rPr>
          <w:rFonts w:asciiTheme="minorHAnsi" w:eastAsiaTheme="minorEastAsia" w:hAnsiTheme="minorHAnsi" w:cstheme="minorBidi"/>
          <w:noProof/>
          <w:kern w:val="2"/>
          <w:szCs w:val="24"/>
          <w14:ligatures w14:val="standardContextual"/>
        </w:rPr>
      </w:pPr>
      <w:r w:rsidRPr="00935507">
        <w:rPr>
          <w:noProof/>
        </w:rPr>
        <w:t>Schedule 1—Designated hospitals</w:t>
      </w:r>
      <w:r w:rsidRPr="00935507">
        <w:rPr>
          <w:noProof/>
        </w:rPr>
        <w:tab/>
      </w:r>
      <w:r w:rsidRPr="00935507">
        <w:rPr>
          <w:noProof/>
        </w:rPr>
        <w:fldChar w:fldCharType="begin"/>
      </w:r>
      <w:r w:rsidRPr="00935507">
        <w:rPr>
          <w:noProof/>
        </w:rPr>
        <w:instrText xml:space="preserve"> PAGEREF _Toc233034931 \h </w:instrText>
      </w:r>
      <w:r w:rsidRPr="00935507">
        <w:rPr>
          <w:noProof/>
        </w:rPr>
      </w:r>
      <w:r w:rsidRPr="00935507">
        <w:rPr>
          <w:noProof/>
        </w:rPr>
        <w:fldChar w:fldCharType="separate"/>
      </w:r>
      <w:r w:rsidR="000743CC">
        <w:rPr>
          <w:noProof/>
        </w:rPr>
        <w:t>21</w:t>
      </w:r>
      <w:r w:rsidRPr="00935507">
        <w:rPr>
          <w:noProof/>
        </w:rPr>
        <w:fldChar w:fldCharType="end"/>
      </w:r>
    </w:p>
    <w:p w14:paraId="48C3976A" w14:textId="021A9960" w:rsidR="00D435A1" w:rsidRPr="00935507" w:rsidRDefault="00D435A1">
      <w:pPr>
        <w:pStyle w:val="TOC2"/>
        <w:rPr>
          <w:rFonts w:asciiTheme="minorHAnsi" w:eastAsiaTheme="minorEastAsia" w:hAnsiTheme="minorHAnsi" w:cstheme="minorBidi"/>
          <w:b w:val="0"/>
          <w:kern w:val="2"/>
          <w:szCs w:val="24"/>
          <w14:ligatures w14:val="standardContextual"/>
        </w:rPr>
      </w:pPr>
      <w:r w:rsidRPr="00935507">
        <w:t>Endnotes</w:t>
      </w:r>
      <w:r w:rsidRPr="00935507">
        <w:tab/>
      </w:r>
      <w:r w:rsidRPr="00935507">
        <w:fldChar w:fldCharType="begin"/>
      </w:r>
      <w:r w:rsidRPr="00935507">
        <w:instrText xml:space="preserve"> PAGEREF _Toc233034932 \h </w:instrText>
      </w:r>
      <w:r w:rsidRPr="00935507">
        <w:fldChar w:fldCharType="separate"/>
      </w:r>
      <w:r w:rsidR="000743CC">
        <w:t>24</w:t>
      </w:r>
      <w:r w:rsidRPr="00935507">
        <w:fldChar w:fldCharType="end"/>
      </w:r>
    </w:p>
    <w:p w14:paraId="12949F84" w14:textId="68885ED4" w:rsidR="00D435A1" w:rsidRPr="00935507" w:rsidRDefault="00D435A1">
      <w:pPr>
        <w:pStyle w:val="TOC3"/>
        <w:rPr>
          <w:rFonts w:asciiTheme="minorHAnsi" w:eastAsiaTheme="minorEastAsia" w:hAnsiTheme="minorHAnsi" w:cstheme="minorBidi"/>
          <w:kern w:val="2"/>
          <w:szCs w:val="24"/>
          <w14:ligatures w14:val="standardContextual"/>
        </w:rPr>
      </w:pPr>
      <w:r w:rsidRPr="00935507">
        <w:t>Endnote 1—About the endnotes</w:t>
      </w:r>
      <w:r w:rsidRPr="00935507">
        <w:tab/>
      </w:r>
      <w:r w:rsidRPr="00935507">
        <w:fldChar w:fldCharType="begin"/>
      </w:r>
      <w:r w:rsidRPr="00935507">
        <w:instrText xml:space="preserve"> PAGEREF _Toc233034933 \h </w:instrText>
      </w:r>
      <w:r w:rsidRPr="00935507">
        <w:fldChar w:fldCharType="separate"/>
      </w:r>
      <w:r w:rsidR="000743CC">
        <w:t>24</w:t>
      </w:r>
      <w:r w:rsidRPr="00935507">
        <w:fldChar w:fldCharType="end"/>
      </w:r>
    </w:p>
    <w:p w14:paraId="6AB854E8" w14:textId="7CD31147" w:rsidR="00D435A1" w:rsidRPr="00935507" w:rsidRDefault="00D435A1">
      <w:pPr>
        <w:pStyle w:val="TOC3"/>
        <w:rPr>
          <w:rFonts w:asciiTheme="minorHAnsi" w:eastAsiaTheme="minorEastAsia" w:hAnsiTheme="minorHAnsi" w:cstheme="minorBidi"/>
          <w:kern w:val="2"/>
          <w:szCs w:val="24"/>
          <w14:ligatures w14:val="standardContextual"/>
        </w:rPr>
      </w:pPr>
      <w:r w:rsidRPr="00935507">
        <w:t>Endnote 2—Abbreviation key</w:t>
      </w:r>
      <w:r w:rsidRPr="00935507">
        <w:tab/>
      </w:r>
      <w:r w:rsidRPr="00935507">
        <w:fldChar w:fldCharType="begin"/>
      </w:r>
      <w:r w:rsidRPr="00935507">
        <w:instrText xml:space="preserve"> PAGEREF _Toc233034934 \h </w:instrText>
      </w:r>
      <w:r w:rsidRPr="00935507">
        <w:fldChar w:fldCharType="separate"/>
      </w:r>
      <w:r w:rsidR="000743CC">
        <w:t>25</w:t>
      </w:r>
      <w:r w:rsidRPr="00935507">
        <w:fldChar w:fldCharType="end"/>
      </w:r>
    </w:p>
    <w:p w14:paraId="3C9E2CD6" w14:textId="79859547" w:rsidR="00D435A1" w:rsidRPr="00935507" w:rsidRDefault="00D435A1">
      <w:pPr>
        <w:pStyle w:val="TOC3"/>
        <w:rPr>
          <w:rFonts w:asciiTheme="minorHAnsi" w:eastAsiaTheme="minorEastAsia" w:hAnsiTheme="minorHAnsi" w:cstheme="minorBidi"/>
          <w:kern w:val="2"/>
          <w:szCs w:val="24"/>
          <w14:ligatures w14:val="standardContextual"/>
        </w:rPr>
      </w:pPr>
      <w:r w:rsidRPr="00935507">
        <w:t>Endnote 3—Legislation history</w:t>
      </w:r>
      <w:r w:rsidRPr="00935507">
        <w:tab/>
      </w:r>
      <w:r w:rsidRPr="00935507">
        <w:fldChar w:fldCharType="begin"/>
      </w:r>
      <w:r w:rsidRPr="00935507">
        <w:instrText xml:space="preserve"> PAGEREF _Toc233034935 \h </w:instrText>
      </w:r>
      <w:r w:rsidRPr="00935507">
        <w:fldChar w:fldCharType="separate"/>
      </w:r>
      <w:r w:rsidR="000743CC">
        <w:t>26</w:t>
      </w:r>
      <w:r w:rsidRPr="00935507">
        <w:fldChar w:fldCharType="end"/>
      </w:r>
    </w:p>
    <w:p w14:paraId="1B2ADE71" w14:textId="2685777D" w:rsidR="00D435A1" w:rsidRPr="00935507" w:rsidRDefault="00D435A1">
      <w:pPr>
        <w:pStyle w:val="TOC3"/>
        <w:rPr>
          <w:rFonts w:asciiTheme="minorHAnsi" w:eastAsiaTheme="minorEastAsia" w:hAnsiTheme="minorHAnsi" w:cstheme="minorBidi"/>
          <w:kern w:val="2"/>
          <w:szCs w:val="24"/>
          <w14:ligatures w14:val="standardContextual"/>
        </w:rPr>
      </w:pPr>
      <w:r w:rsidRPr="00935507">
        <w:t>Endnote 4—Amendment history</w:t>
      </w:r>
      <w:r w:rsidRPr="00935507">
        <w:tab/>
      </w:r>
      <w:r w:rsidRPr="00935507">
        <w:fldChar w:fldCharType="begin"/>
      </w:r>
      <w:r w:rsidRPr="00935507">
        <w:instrText xml:space="preserve"> PAGEREF _Toc233034936 \h </w:instrText>
      </w:r>
      <w:r w:rsidRPr="00935507">
        <w:fldChar w:fldCharType="separate"/>
      </w:r>
      <w:r w:rsidR="000743CC">
        <w:t>27</w:t>
      </w:r>
      <w:r w:rsidRPr="00935507">
        <w:fldChar w:fldCharType="end"/>
      </w:r>
    </w:p>
    <w:p w14:paraId="5D89C93E" w14:textId="77777777" w:rsidR="00DE41FB" w:rsidRPr="00935507" w:rsidRDefault="00DE41FB" w:rsidP="00DE41FB">
      <w:pPr>
        <w:outlineLvl w:val="0"/>
      </w:pPr>
      <w:r w:rsidRPr="00935507">
        <w:fldChar w:fldCharType="end"/>
      </w:r>
    </w:p>
    <w:p w14:paraId="09FA3B59" w14:textId="77777777" w:rsidR="00DE41FB" w:rsidRPr="00935507" w:rsidRDefault="00DE41FB" w:rsidP="00DE41FB">
      <w:pPr>
        <w:outlineLvl w:val="0"/>
        <w:rPr>
          <w:sz w:val="20"/>
        </w:rPr>
      </w:pPr>
    </w:p>
    <w:p w14:paraId="5FC3876B" w14:textId="77777777" w:rsidR="00331886" w:rsidRPr="00935507" w:rsidRDefault="00331886" w:rsidP="00331886">
      <w:pPr>
        <w:sectPr w:rsidR="00331886" w:rsidRPr="00935507" w:rsidSect="00436157">
          <w:headerReference w:type="even" r:id="rId15"/>
          <w:headerReference w:type="default" r:id="rId16"/>
          <w:footerReference w:type="even" r:id="rId17"/>
          <w:footerReference w:type="default" r:id="rId18"/>
          <w:headerReference w:type="first" r:id="rId19"/>
          <w:pgSz w:w="11907" w:h="16839"/>
          <w:pgMar w:top="2378" w:right="1797" w:bottom="1440" w:left="1797" w:header="720" w:footer="709" w:gutter="0"/>
          <w:pgNumType w:fmt="lowerRoman" w:start="1"/>
          <w:cols w:space="708"/>
          <w:docGrid w:linePitch="360"/>
        </w:sectPr>
      </w:pPr>
    </w:p>
    <w:p w14:paraId="6B2EF5A6" w14:textId="77777777" w:rsidR="00DE41FB" w:rsidRPr="00935507" w:rsidRDefault="00DE41FB" w:rsidP="00DE41FB">
      <w:pPr>
        <w:pStyle w:val="ActHead2"/>
      </w:pPr>
      <w:bookmarkStart w:id="0" w:name="_Toc233034909"/>
      <w:bookmarkStart w:id="1" w:name="_Toc454512513"/>
      <w:r w:rsidRPr="00935507">
        <w:lastRenderedPageBreak/>
        <w:t>Part 1</w:t>
      </w:r>
      <w:r w:rsidRPr="00935507">
        <w:tab/>
        <w:t>Preliminary</w:t>
      </w:r>
      <w:bookmarkEnd w:id="0"/>
    </w:p>
    <w:p w14:paraId="0392E316" w14:textId="77777777" w:rsidR="00DE41FB" w:rsidRPr="00935507" w:rsidRDefault="00DE41FB" w:rsidP="00DE41FB">
      <w:pPr>
        <w:pStyle w:val="ActHead5"/>
      </w:pPr>
      <w:bookmarkStart w:id="2" w:name="_Toc233034910"/>
      <w:proofErr w:type="gramStart"/>
      <w:r w:rsidRPr="00935507">
        <w:t>1  Name</w:t>
      </w:r>
      <w:bookmarkEnd w:id="1"/>
      <w:bookmarkEnd w:id="2"/>
      <w:proofErr w:type="gramEnd"/>
    </w:p>
    <w:p w14:paraId="351E672F" w14:textId="77777777" w:rsidR="00DE41FB" w:rsidRPr="00935507" w:rsidRDefault="00DE41FB" w:rsidP="00DE41FB">
      <w:pPr>
        <w:pStyle w:val="subsection"/>
      </w:pPr>
      <w:r w:rsidRPr="00935507">
        <w:tab/>
      </w:r>
      <w:r w:rsidRPr="00935507">
        <w:tab/>
        <w:t xml:space="preserve">This instrument is the </w:t>
      </w:r>
      <w:r w:rsidRPr="00935507">
        <w:rPr>
          <w:i/>
        </w:rPr>
        <w:t>Security of Critical Infrastructure (Critical infrastructure risk management program) Rules (LIN 23/006) 2023</w:t>
      </w:r>
      <w:r w:rsidRPr="00935507">
        <w:t>.</w:t>
      </w:r>
    </w:p>
    <w:p w14:paraId="3F8120F0" w14:textId="675BB344" w:rsidR="00DE41FB" w:rsidRPr="00935507" w:rsidRDefault="00EF6DF8" w:rsidP="00DE41FB">
      <w:pPr>
        <w:pStyle w:val="ActHead5"/>
      </w:pPr>
      <w:bookmarkStart w:id="3" w:name="_Toc454512516"/>
      <w:bookmarkStart w:id="4" w:name="_Toc233034911"/>
      <w:proofErr w:type="gramStart"/>
      <w:r w:rsidRPr="00935507">
        <w:t>3</w:t>
      </w:r>
      <w:r w:rsidR="00DE41FB" w:rsidRPr="00935507">
        <w:t xml:space="preserve">  Definitions</w:t>
      </w:r>
      <w:bookmarkEnd w:id="3"/>
      <w:bookmarkEnd w:id="4"/>
      <w:proofErr w:type="gramEnd"/>
    </w:p>
    <w:p w14:paraId="57D96723" w14:textId="3B7D4B17" w:rsidR="00DE41FB" w:rsidRPr="00935507" w:rsidRDefault="00DE41FB" w:rsidP="00DE41FB">
      <w:pPr>
        <w:pStyle w:val="notetext"/>
      </w:pPr>
      <w:r w:rsidRPr="00935507">
        <w:t>Note</w:t>
      </w:r>
      <w:r w:rsidRPr="00935507">
        <w:tab/>
      </w:r>
      <w:proofErr w:type="gramStart"/>
      <w:r w:rsidRPr="00935507">
        <w:t>A number of</w:t>
      </w:r>
      <w:proofErr w:type="gramEnd"/>
      <w:r w:rsidRPr="00935507">
        <w:t xml:space="preserve"> expressions used in this instrument are defined in in the Act, including:</w:t>
      </w:r>
    </w:p>
    <w:p w14:paraId="421393CD" w14:textId="5A247101" w:rsidR="009B3C2A" w:rsidRPr="00935507" w:rsidRDefault="00DE41FB" w:rsidP="009B3C2A">
      <w:pPr>
        <w:pStyle w:val="notepara"/>
        <w:numPr>
          <w:ilvl w:val="0"/>
          <w:numId w:val="15"/>
        </w:numPr>
      </w:pPr>
      <w:r w:rsidRPr="00935507">
        <w:t>business critical data;</w:t>
      </w:r>
    </w:p>
    <w:p w14:paraId="0184ED3B" w14:textId="392CBBC9" w:rsidR="00CE590B" w:rsidRPr="00935507" w:rsidRDefault="00CE590B" w:rsidP="00D435A1">
      <w:pPr>
        <w:pStyle w:val="notepara"/>
        <w:numPr>
          <w:ilvl w:val="0"/>
          <w:numId w:val="16"/>
        </w:numPr>
      </w:pPr>
      <w:r w:rsidRPr="00935507">
        <w:t>computer;</w:t>
      </w:r>
    </w:p>
    <w:p w14:paraId="640F79A3" w14:textId="49309C4E" w:rsidR="00CE590B" w:rsidRPr="00935507" w:rsidRDefault="00CE590B" w:rsidP="00D435A1">
      <w:pPr>
        <w:pStyle w:val="notepara"/>
      </w:pPr>
      <w:r w:rsidRPr="00935507">
        <w:t>(ab)</w:t>
      </w:r>
      <w:r w:rsidR="009B3C2A" w:rsidRPr="00935507">
        <w:tab/>
      </w:r>
      <w:r w:rsidRPr="00935507">
        <w:t>connected;</w:t>
      </w:r>
    </w:p>
    <w:p w14:paraId="72EADCCD" w14:textId="425B5043" w:rsidR="00DE41FB" w:rsidRPr="00935507" w:rsidRDefault="00DE41FB" w:rsidP="00DE41FB">
      <w:pPr>
        <w:pStyle w:val="notepara"/>
      </w:pPr>
      <w:r w:rsidRPr="00935507">
        <w:t>(b)</w:t>
      </w:r>
      <w:r w:rsidRPr="00935507">
        <w:tab/>
        <w:t>critical component;</w:t>
      </w:r>
    </w:p>
    <w:p w14:paraId="37258DF9" w14:textId="77777777" w:rsidR="00DE41FB" w:rsidRPr="00935507" w:rsidRDefault="00DE41FB" w:rsidP="00DE41FB">
      <w:pPr>
        <w:pStyle w:val="notepara"/>
      </w:pPr>
      <w:r w:rsidRPr="00935507">
        <w:t>(c)</w:t>
      </w:r>
      <w:r w:rsidRPr="00935507">
        <w:tab/>
        <w:t>critical hospital;</w:t>
      </w:r>
    </w:p>
    <w:p w14:paraId="36C459B5" w14:textId="4422F168" w:rsidR="00DE41FB" w:rsidRPr="00935507" w:rsidRDefault="00DE41FB" w:rsidP="00DE41FB">
      <w:pPr>
        <w:pStyle w:val="notepara"/>
      </w:pPr>
      <w:r w:rsidRPr="00935507">
        <w:t>(d)</w:t>
      </w:r>
      <w:r w:rsidRPr="00935507">
        <w:tab/>
        <w:t>critical infrastructure asset;</w:t>
      </w:r>
    </w:p>
    <w:p w14:paraId="25B23CD6" w14:textId="09D0D5AA" w:rsidR="00DE41FB" w:rsidRPr="00935507" w:rsidRDefault="00DE41FB" w:rsidP="00DE41FB">
      <w:pPr>
        <w:pStyle w:val="notepara"/>
      </w:pPr>
      <w:r w:rsidRPr="00935507">
        <w:t>(e)</w:t>
      </w:r>
      <w:r w:rsidRPr="00935507">
        <w:tab/>
        <w:t>critical worker;</w:t>
      </w:r>
    </w:p>
    <w:p w14:paraId="41D4AD8B" w14:textId="329E88F5" w:rsidR="00DE41FB" w:rsidRPr="00935507" w:rsidRDefault="00DE41FB" w:rsidP="00DE41FB">
      <w:pPr>
        <w:pStyle w:val="notepara"/>
      </w:pPr>
      <w:r w:rsidRPr="00935507">
        <w:t>(f)</w:t>
      </w:r>
      <w:r w:rsidRPr="00935507">
        <w:tab/>
        <w:t>relevant impact;</w:t>
      </w:r>
    </w:p>
    <w:p w14:paraId="17127222" w14:textId="77777777" w:rsidR="00DE41FB" w:rsidRPr="00935507" w:rsidRDefault="00DE41FB" w:rsidP="00DE41FB">
      <w:pPr>
        <w:pStyle w:val="notepara"/>
      </w:pPr>
      <w:r w:rsidRPr="00935507">
        <w:t>(g)</w:t>
      </w:r>
      <w:r w:rsidRPr="00935507">
        <w:tab/>
        <w:t>responsible entity;</w:t>
      </w:r>
    </w:p>
    <w:p w14:paraId="39B14484" w14:textId="5DF5F5FC" w:rsidR="00DE41FB" w:rsidRPr="00935507" w:rsidRDefault="00DE41FB" w:rsidP="00DE41FB">
      <w:pPr>
        <w:pStyle w:val="notepara"/>
      </w:pPr>
      <w:r w:rsidRPr="00935507">
        <w:t>(h)</w:t>
      </w:r>
      <w:r w:rsidRPr="00935507">
        <w:tab/>
        <w:t>security.</w:t>
      </w:r>
    </w:p>
    <w:p w14:paraId="1E4E711A" w14:textId="77777777" w:rsidR="00DE41FB" w:rsidRPr="00935507" w:rsidRDefault="00DE41FB" w:rsidP="00DE41FB">
      <w:pPr>
        <w:pStyle w:val="subsection"/>
      </w:pPr>
      <w:r w:rsidRPr="00935507">
        <w:tab/>
      </w:r>
      <w:r w:rsidRPr="00935507">
        <w:tab/>
        <w:t>In this instrument:</w:t>
      </w:r>
    </w:p>
    <w:p w14:paraId="4255B3EF" w14:textId="0F498B67" w:rsidR="00DE41FB" w:rsidRPr="00935507" w:rsidRDefault="00DE41FB" w:rsidP="00DE41FB">
      <w:pPr>
        <w:pStyle w:val="Definition"/>
        <w:rPr>
          <w:i/>
        </w:rPr>
      </w:pPr>
      <w:r w:rsidRPr="00935507">
        <w:rPr>
          <w:b/>
          <w:i/>
        </w:rPr>
        <w:t xml:space="preserve">Act </w:t>
      </w:r>
      <w:r w:rsidRPr="00935507">
        <w:t xml:space="preserve">means the </w:t>
      </w:r>
      <w:r w:rsidRPr="00935507">
        <w:rPr>
          <w:i/>
        </w:rPr>
        <w:t>Security of Critical Infrastructure Act 2018.</w:t>
      </w:r>
    </w:p>
    <w:p w14:paraId="6CE4A838" w14:textId="77777777" w:rsidR="00DE41FB" w:rsidRPr="00935507" w:rsidRDefault="00DE41FB" w:rsidP="00DE41FB">
      <w:pPr>
        <w:pStyle w:val="Definition"/>
        <w:rPr>
          <w:b/>
          <w:i/>
        </w:rPr>
      </w:pPr>
      <w:r w:rsidRPr="00935507">
        <w:rPr>
          <w:b/>
          <w:i/>
        </w:rPr>
        <w:t xml:space="preserve">AusCheck Act </w:t>
      </w:r>
      <w:r w:rsidRPr="00935507">
        <w:t>means the</w:t>
      </w:r>
      <w:r w:rsidRPr="00935507">
        <w:rPr>
          <w:b/>
          <w:i/>
        </w:rPr>
        <w:t xml:space="preserve"> </w:t>
      </w:r>
      <w:r w:rsidRPr="00935507">
        <w:rPr>
          <w:i/>
        </w:rPr>
        <w:t>AusCheck Act 2007.</w:t>
      </w:r>
    </w:p>
    <w:p w14:paraId="1B1668BA" w14:textId="77777777" w:rsidR="00DE41FB" w:rsidRPr="00935507" w:rsidRDefault="00DE41FB" w:rsidP="00DE41FB">
      <w:pPr>
        <w:pStyle w:val="Definition"/>
        <w:rPr>
          <w:b/>
          <w:i/>
        </w:rPr>
      </w:pPr>
      <w:r w:rsidRPr="00935507">
        <w:rPr>
          <w:b/>
          <w:i/>
        </w:rPr>
        <w:t xml:space="preserve">AusCheck Regulations </w:t>
      </w:r>
      <w:r w:rsidRPr="00935507">
        <w:t>means the</w:t>
      </w:r>
      <w:r w:rsidRPr="00935507">
        <w:rPr>
          <w:i/>
        </w:rPr>
        <w:t xml:space="preserve"> AusCheck Regulations 2017.</w:t>
      </w:r>
    </w:p>
    <w:p w14:paraId="45BC6F20" w14:textId="77777777" w:rsidR="00DE41FB" w:rsidRPr="00935507" w:rsidRDefault="00DE41FB" w:rsidP="00DE41FB">
      <w:pPr>
        <w:pStyle w:val="Definition"/>
        <w:rPr>
          <w:i/>
        </w:rPr>
      </w:pPr>
      <w:r w:rsidRPr="00935507">
        <w:rPr>
          <w:b/>
          <w:i/>
        </w:rPr>
        <w:t xml:space="preserve">background check </w:t>
      </w:r>
      <w:r w:rsidRPr="00935507">
        <w:t>means a background check under the AusCheck Act</w:t>
      </w:r>
      <w:r w:rsidRPr="00935507">
        <w:rPr>
          <w:i/>
        </w:rPr>
        <w:t>.</w:t>
      </w:r>
    </w:p>
    <w:p w14:paraId="78CB0A3F" w14:textId="60FC0C2A" w:rsidR="00CE590B" w:rsidRPr="00E215D6" w:rsidRDefault="00CE590B" w:rsidP="00CE590B">
      <w:pPr>
        <w:pStyle w:val="Definition"/>
      </w:pPr>
      <w:r w:rsidRPr="00E215D6">
        <w:rPr>
          <w:b/>
          <w:bCs/>
          <w:i/>
          <w:iCs/>
        </w:rPr>
        <w:t xml:space="preserve">baseline CIRMP requirement </w:t>
      </w:r>
      <w:r w:rsidRPr="00E215D6">
        <w:t>means any requirement specified in Part 2 of this instrument for the purpose of paragraph 30AH(2)(b) of the Act, other than an enhanced CIRMP requirement.</w:t>
      </w:r>
    </w:p>
    <w:p w14:paraId="69000A5F" w14:textId="77777777" w:rsidR="00DE41FB" w:rsidRPr="00935507" w:rsidRDefault="00DE41FB" w:rsidP="00DE41FB">
      <w:pPr>
        <w:pStyle w:val="Definition"/>
        <w:rPr>
          <w:b/>
          <w:i/>
        </w:rPr>
      </w:pPr>
      <w:r w:rsidRPr="00935507">
        <w:rPr>
          <w:b/>
          <w:i/>
        </w:rPr>
        <w:t xml:space="preserve">CI asset </w:t>
      </w:r>
      <w:r w:rsidRPr="00935507">
        <w:t>means a critical infrastructure asset.</w:t>
      </w:r>
    </w:p>
    <w:p w14:paraId="419ABFFE" w14:textId="77777777" w:rsidR="00DE41FB" w:rsidRPr="00935507" w:rsidRDefault="00DE41FB" w:rsidP="00DE41FB">
      <w:pPr>
        <w:pStyle w:val="Definition"/>
        <w:rPr>
          <w:i/>
        </w:rPr>
      </w:pPr>
      <w:r w:rsidRPr="00935507">
        <w:rPr>
          <w:b/>
          <w:i/>
        </w:rPr>
        <w:t xml:space="preserve">CIRMP </w:t>
      </w:r>
      <w:r w:rsidRPr="00935507">
        <w:t>is short for critical infrastructure risk management program.</w:t>
      </w:r>
    </w:p>
    <w:p w14:paraId="68C4592C" w14:textId="77777777" w:rsidR="00DE41FB" w:rsidRPr="00935507" w:rsidRDefault="00DE41FB" w:rsidP="00DE41FB">
      <w:pPr>
        <w:pStyle w:val="Definition"/>
      </w:pPr>
      <w:r w:rsidRPr="00935507">
        <w:rPr>
          <w:b/>
          <w:i/>
        </w:rPr>
        <w:t xml:space="preserve">CIRMP criminal record </w:t>
      </w:r>
      <w:r w:rsidRPr="00935507">
        <w:t>has the same meaning as defined in the AusCheck Regulations.</w:t>
      </w:r>
    </w:p>
    <w:p w14:paraId="66519455" w14:textId="77777777" w:rsidR="00CE590B" w:rsidRPr="00E215D6" w:rsidRDefault="00CE590B" w:rsidP="00CE590B">
      <w:pPr>
        <w:pStyle w:val="Definition"/>
      </w:pPr>
      <w:r w:rsidRPr="00E215D6">
        <w:rPr>
          <w:b/>
          <w:bCs/>
          <w:i/>
          <w:iCs/>
        </w:rPr>
        <w:t xml:space="preserve">credential compromise hazard </w:t>
      </w:r>
      <w:r w:rsidRPr="00E215D6">
        <w:t>means a hazard where credentials associated with:</w:t>
      </w:r>
    </w:p>
    <w:p w14:paraId="62B46FFF" w14:textId="53FDC94B" w:rsidR="00CE590B" w:rsidRPr="00935507" w:rsidRDefault="00081025" w:rsidP="00C01F10">
      <w:pPr>
        <w:pStyle w:val="paragraph"/>
      </w:pPr>
      <w:r w:rsidRPr="00935507">
        <w:tab/>
      </w:r>
      <w:r w:rsidR="00CE590B" w:rsidRPr="00935507">
        <w:t>(a)</w:t>
      </w:r>
      <w:r w:rsidR="00CE590B" w:rsidRPr="00935507">
        <w:tab/>
        <w:t xml:space="preserve">internet-connected computers or critical components; or </w:t>
      </w:r>
    </w:p>
    <w:p w14:paraId="3F3971CA" w14:textId="285A139D" w:rsidR="00CE590B" w:rsidRPr="00935507" w:rsidRDefault="00081025" w:rsidP="00C01F10">
      <w:pPr>
        <w:pStyle w:val="paragraph"/>
      </w:pPr>
      <w:r w:rsidRPr="00935507">
        <w:tab/>
      </w:r>
      <w:r w:rsidR="00CE590B" w:rsidRPr="00935507">
        <w:t>(b)</w:t>
      </w:r>
      <w:r w:rsidR="00CE590B" w:rsidRPr="00935507">
        <w:tab/>
        <w:t>remote access to those internet-connected computers or critical components;</w:t>
      </w:r>
    </w:p>
    <w:p w14:paraId="3230B40B" w14:textId="22A20B2C" w:rsidR="00CE590B" w:rsidRPr="00E215D6" w:rsidRDefault="00CE590B" w:rsidP="00E215D6">
      <w:pPr>
        <w:pStyle w:val="subsection2"/>
      </w:pPr>
      <w:r w:rsidRPr="00E215D6">
        <w:t>are used to introduce vulnerabilities that could compromise the availability, integrity, reliability or confidentiality of the CI asset.</w:t>
      </w:r>
    </w:p>
    <w:p w14:paraId="4F9DEE63" w14:textId="77777777" w:rsidR="00DE41FB" w:rsidRPr="00935507" w:rsidRDefault="00DE41FB" w:rsidP="00DE41FB">
      <w:pPr>
        <w:pStyle w:val="Definition"/>
        <w:rPr>
          <w:i/>
        </w:rPr>
      </w:pPr>
      <w:r w:rsidRPr="00935507">
        <w:rPr>
          <w:b/>
          <w:i/>
        </w:rPr>
        <w:lastRenderedPageBreak/>
        <w:t>criminal history criteria</w:t>
      </w:r>
      <w:r w:rsidRPr="00935507">
        <w:rPr>
          <w:i/>
        </w:rPr>
        <w:t xml:space="preserve"> </w:t>
      </w:r>
      <w:proofErr w:type="gramStart"/>
      <w:r w:rsidRPr="00935507">
        <w:t>means</w:t>
      </w:r>
      <w:proofErr w:type="gramEnd"/>
      <w:r w:rsidRPr="00935507">
        <w:t xml:space="preserve"> the assessment of:</w:t>
      </w:r>
    </w:p>
    <w:p w14:paraId="78CF1A09" w14:textId="5738762F" w:rsidR="00DE41FB" w:rsidRPr="00935507" w:rsidRDefault="00081025" w:rsidP="00E215D6">
      <w:pPr>
        <w:pStyle w:val="paragraph"/>
      </w:pPr>
      <w:r w:rsidRPr="00935507">
        <w:tab/>
      </w:r>
      <w:r w:rsidR="00DE41FB" w:rsidRPr="00935507">
        <w:t>(a)</w:t>
      </w:r>
      <w:r w:rsidR="00DE41FB" w:rsidRPr="00935507">
        <w:tab/>
        <w:t>whether the person has a CIRMP criminal record; and</w:t>
      </w:r>
    </w:p>
    <w:p w14:paraId="3C26D5D0" w14:textId="3D86070D" w:rsidR="00DE41FB" w:rsidRPr="00935507" w:rsidRDefault="00081025" w:rsidP="00E215D6">
      <w:pPr>
        <w:pStyle w:val="paragraph"/>
      </w:pPr>
      <w:r w:rsidRPr="00935507">
        <w:tab/>
      </w:r>
      <w:r w:rsidR="00DE41FB" w:rsidRPr="00935507">
        <w:t>(b)</w:t>
      </w:r>
      <w:r w:rsidR="00DE41FB" w:rsidRPr="00935507">
        <w:tab/>
        <w:t>the nature of the offence.</w:t>
      </w:r>
    </w:p>
    <w:p w14:paraId="191411F3" w14:textId="5A01D70C" w:rsidR="00CE590B" w:rsidRPr="00E215D6" w:rsidRDefault="00CE590B" w:rsidP="00CE590B">
      <w:pPr>
        <w:pStyle w:val="Definition"/>
      </w:pPr>
      <w:r w:rsidRPr="00E215D6">
        <w:rPr>
          <w:b/>
          <w:bCs/>
          <w:i/>
          <w:iCs/>
        </w:rPr>
        <w:t>critical system</w:t>
      </w:r>
      <w:r w:rsidRPr="00E215D6">
        <w:rPr>
          <w:b/>
          <w:bCs/>
        </w:rPr>
        <w:t xml:space="preserve"> </w:t>
      </w:r>
      <w:r w:rsidRPr="00E215D6">
        <w:t>means any systems including operational technology or enabling systems that form critical components which are vital to the delivery of a CI asset’s function, or the compromise or degradation of which could have a relevant impact on the asset.</w:t>
      </w:r>
    </w:p>
    <w:p w14:paraId="38E560DC" w14:textId="77777777" w:rsidR="00DE41FB" w:rsidRPr="00935507" w:rsidRDefault="00DE41FB" w:rsidP="00DE41FB">
      <w:pPr>
        <w:pStyle w:val="Definition"/>
      </w:pPr>
      <w:r w:rsidRPr="00935507">
        <w:rPr>
          <w:b/>
          <w:i/>
        </w:rPr>
        <w:t>cyber and information security hazard</w:t>
      </w:r>
      <w:r w:rsidRPr="00935507">
        <w:rPr>
          <w:i/>
        </w:rPr>
        <w:t xml:space="preserve"> </w:t>
      </w:r>
      <w:r w:rsidRPr="00935507">
        <w:t>includes where a person, whether authorised or not:</w:t>
      </w:r>
    </w:p>
    <w:p w14:paraId="52C198A9" w14:textId="4F44CE68" w:rsidR="00DE41FB" w:rsidRPr="00935507" w:rsidRDefault="00081025" w:rsidP="00E215D6">
      <w:pPr>
        <w:pStyle w:val="paragraph"/>
      </w:pPr>
      <w:r w:rsidRPr="00935507">
        <w:tab/>
      </w:r>
      <w:r w:rsidR="00DE41FB" w:rsidRPr="00935507">
        <w:t>(a)</w:t>
      </w:r>
      <w:r w:rsidR="00DE41FB" w:rsidRPr="00935507">
        <w:tab/>
        <w:t>improperly accesses or misuses information or computer systems about or related to the CI asset; or</w:t>
      </w:r>
    </w:p>
    <w:p w14:paraId="680A62D5" w14:textId="0C5CFE68" w:rsidR="00DE41FB" w:rsidRPr="00935507" w:rsidRDefault="00081025" w:rsidP="00E215D6">
      <w:pPr>
        <w:pStyle w:val="paragraph"/>
        <w:rPr>
          <w:i/>
        </w:rPr>
      </w:pPr>
      <w:r w:rsidRPr="00935507">
        <w:tab/>
      </w:r>
      <w:r w:rsidR="00DE41FB" w:rsidRPr="00935507">
        <w:t>(b)</w:t>
      </w:r>
      <w:r w:rsidR="00DE41FB" w:rsidRPr="00935507">
        <w:tab/>
        <w:t>uses a computer system to obtain unauthorised control of, or access to the CI asset that might impair its proper functioning</w:t>
      </w:r>
      <w:r w:rsidR="00DE41FB" w:rsidRPr="00935507">
        <w:rPr>
          <w:i/>
        </w:rPr>
        <w:t>.</w:t>
      </w:r>
    </w:p>
    <w:p w14:paraId="717E849B" w14:textId="5172A18B" w:rsidR="00DE41FB" w:rsidRPr="00935507" w:rsidRDefault="00DE41FB" w:rsidP="00DE41FB">
      <w:pPr>
        <w:pStyle w:val="Definition"/>
        <w:rPr>
          <w:i/>
        </w:rPr>
      </w:pPr>
      <w:r w:rsidRPr="00935507">
        <w:rPr>
          <w:b/>
          <w:i/>
        </w:rPr>
        <w:t>designated hospital</w:t>
      </w:r>
      <w:r w:rsidRPr="00935507">
        <w:rPr>
          <w:i/>
        </w:rPr>
        <w:t xml:space="preserve"> </w:t>
      </w:r>
      <w:r w:rsidRPr="00935507">
        <w:t>means a critical</w:t>
      </w:r>
      <w:r w:rsidR="00BE530B" w:rsidRPr="00935507">
        <w:t xml:space="preserve"> hospital mentioned in Schedule </w:t>
      </w:r>
      <w:r w:rsidRPr="00935507">
        <w:t>1</w:t>
      </w:r>
      <w:r w:rsidRPr="00935507">
        <w:rPr>
          <w:i/>
        </w:rPr>
        <w:t>.</w:t>
      </w:r>
    </w:p>
    <w:p w14:paraId="05358339" w14:textId="77777777" w:rsidR="00CE590B" w:rsidRPr="00E215D6" w:rsidRDefault="00CE590B" w:rsidP="00CE590B">
      <w:pPr>
        <w:pStyle w:val="Definition"/>
      </w:pPr>
      <w:r w:rsidRPr="00E215D6">
        <w:rPr>
          <w:b/>
          <w:bCs/>
          <w:i/>
          <w:iCs/>
        </w:rPr>
        <w:t xml:space="preserve">enhanced CIRMP requirement </w:t>
      </w:r>
      <w:r w:rsidRPr="00E215D6">
        <w:t>means a requirement specified in subsection 4</w:t>
      </w:r>
      <w:proofErr w:type="gramStart"/>
      <w:r w:rsidRPr="00E215D6">
        <w:t>A(</w:t>
      </w:r>
      <w:proofErr w:type="gramEnd"/>
      <w:r w:rsidRPr="00E215D6">
        <w:t>5).</w:t>
      </w:r>
    </w:p>
    <w:p w14:paraId="70F7D8A0" w14:textId="77777777" w:rsidR="00CE590B" w:rsidRPr="00E215D6" w:rsidRDefault="00CE590B" w:rsidP="00CE590B">
      <w:pPr>
        <w:pStyle w:val="Definition"/>
      </w:pPr>
      <w:r w:rsidRPr="00E215D6">
        <w:rPr>
          <w:b/>
          <w:bCs/>
          <w:i/>
          <w:iCs/>
        </w:rPr>
        <w:t xml:space="preserve">FOCI </w:t>
      </w:r>
      <w:proofErr w:type="gramStart"/>
      <w:r w:rsidRPr="00E215D6">
        <w:t>means</w:t>
      </w:r>
      <w:proofErr w:type="gramEnd"/>
      <w:r w:rsidRPr="00E215D6">
        <w:rPr>
          <w:b/>
          <w:bCs/>
          <w:i/>
          <w:iCs/>
        </w:rPr>
        <w:t xml:space="preserve"> </w:t>
      </w:r>
      <w:r w:rsidRPr="00E215D6">
        <w:t>foreign ownership, control or influence.</w:t>
      </w:r>
    </w:p>
    <w:p w14:paraId="7184FDFF" w14:textId="0718CA88" w:rsidR="00CE590B" w:rsidRPr="00E215D6" w:rsidRDefault="00CE590B" w:rsidP="00CE590B">
      <w:pPr>
        <w:pStyle w:val="Definition"/>
      </w:pPr>
      <w:r w:rsidRPr="00E215D6">
        <w:rPr>
          <w:b/>
          <w:bCs/>
          <w:i/>
          <w:iCs/>
        </w:rPr>
        <w:t xml:space="preserve">lateral movement hazard </w:t>
      </w:r>
      <w:r w:rsidRPr="00E215D6">
        <w:t>means</w:t>
      </w:r>
      <w:r w:rsidRPr="00E215D6">
        <w:rPr>
          <w:i/>
          <w:iCs/>
        </w:rPr>
        <w:t xml:space="preserve"> </w:t>
      </w:r>
      <w:r w:rsidRPr="00E215D6">
        <w:t>a hazard where a computer is used by a user (whether authorised or otherwise) to move between computer systems to critical systems, or between two critical systems, which could compromise the availability, integrity, reliability or confidentiality of the CI asset.</w:t>
      </w:r>
    </w:p>
    <w:p w14:paraId="1DB2187C" w14:textId="77777777" w:rsidR="00DE41FB" w:rsidRPr="00935507" w:rsidRDefault="00DE41FB" w:rsidP="00DE41FB">
      <w:pPr>
        <w:pStyle w:val="Definition"/>
      </w:pPr>
      <w:r w:rsidRPr="00935507">
        <w:rPr>
          <w:b/>
          <w:i/>
        </w:rPr>
        <w:t xml:space="preserve">major supplier </w:t>
      </w:r>
      <w:r w:rsidRPr="00935507">
        <w:t>means any vendor that by nature of the product or service they offer, has a significant influence over the security of a responsible entity’s CI asset.</w:t>
      </w:r>
    </w:p>
    <w:p w14:paraId="0CBB298F" w14:textId="70607305" w:rsidR="00347C2A" w:rsidRPr="00E215D6" w:rsidRDefault="00347C2A" w:rsidP="00347C2A">
      <w:pPr>
        <w:pStyle w:val="Definition"/>
      </w:pPr>
      <w:r w:rsidRPr="00E215D6">
        <w:rPr>
          <w:b/>
          <w:bCs/>
          <w:i/>
          <w:iCs/>
        </w:rPr>
        <w:t xml:space="preserve">maximum acceptable outage </w:t>
      </w:r>
      <w:r w:rsidRPr="00E215D6">
        <w:t xml:space="preserve">means the maximum </w:t>
      </w:r>
      <w:proofErr w:type="gramStart"/>
      <w:r w:rsidRPr="00E215D6">
        <w:t>period of time</w:t>
      </w:r>
      <w:proofErr w:type="gramEnd"/>
      <w:r w:rsidRPr="00E215D6">
        <w:t xml:space="preserve"> for which a critical component, service or any other thing for the CI asset can be unavailable without</w:t>
      </w:r>
      <w:r w:rsidRPr="00E215D6">
        <w:rPr>
          <w:i/>
          <w:iCs/>
        </w:rPr>
        <w:t xml:space="preserve"> </w:t>
      </w:r>
      <w:r w:rsidRPr="00E215D6">
        <w:t>unreasonably disrupting the ongoing availability, integrity, reliability or confidentiality of the CI asset.</w:t>
      </w:r>
    </w:p>
    <w:p w14:paraId="54620F5C" w14:textId="77777777" w:rsidR="00DE41FB" w:rsidRPr="00935507" w:rsidRDefault="00DE41FB" w:rsidP="00DE41FB">
      <w:pPr>
        <w:pStyle w:val="Definition"/>
        <w:rPr>
          <w:i/>
        </w:rPr>
      </w:pPr>
      <w:r w:rsidRPr="00935507">
        <w:rPr>
          <w:b/>
          <w:i/>
        </w:rPr>
        <w:t>natural hazard</w:t>
      </w:r>
      <w:r w:rsidRPr="00935507">
        <w:rPr>
          <w:i/>
        </w:rPr>
        <w:t xml:space="preserve"> </w:t>
      </w:r>
      <w:r w:rsidRPr="00935507">
        <w:t>includes fire, flood, cyclone, storm, heatwave, earthquake, tsunami, space weather or biological health hazard (such as a pandemic).</w:t>
      </w:r>
    </w:p>
    <w:p w14:paraId="50F40CBF" w14:textId="77777777" w:rsidR="00DE41FB" w:rsidRPr="00935507" w:rsidRDefault="00DE41FB" w:rsidP="00DE41FB">
      <w:pPr>
        <w:pStyle w:val="Definition"/>
      </w:pPr>
      <w:r w:rsidRPr="00935507">
        <w:rPr>
          <w:b/>
          <w:i/>
        </w:rPr>
        <w:t>personnel hazard</w:t>
      </w:r>
      <w:r w:rsidRPr="00935507">
        <w:rPr>
          <w:i/>
        </w:rPr>
        <w:t xml:space="preserve"> </w:t>
      </w:r>
      <w:r w:rsidRPr="00935507">
        <w:t>includes where a critical worker acts, through malice or negligence:</w:t>
      </w:r>
    </w:p>
    <w:p w14:paraId="3D99CA70" w14:textId="74D88E31" w:rsidR="00DE41FB" w:rsidRPr="00935507" w:rsidRDefault="0087018A" w:rsidP="00E215D6">
      <w:pPr>
        <w:pStyle w:val="paragraph"/>
      </w:pPr>
      <w:r w:rsidRPr="00935507">
        <w:tab/>
      </w:r>
      <w:r w:rsidR="00DE41FB" w:rsidRPr="00935507">
        <w:t>(a)</w:t>
      </w:r>
      <w:r w:rsidR="00DE41FB" w:rsidRPr="00935507">
        <w:tab/>
        <w:t>to compromise the p</w:t>
      </w:r>
      <w:r w:rsidR="00CD1272" w:rsidRPr="00935507">
        <w:t>roper function of the asset; or</w:t>
      </w:r>
    </w:p>
    <w:p w14:paraId="4FF7F65D" w14:textId="70849A5A" w:rsidR="00DE41FB" w:rsidRPr="00935507" w:rsidRDefault="0087018A" w:rsidP="00E215D6">
      <w:pPr>
        <w:pStyle w:val="paragraph"/>
      </w:pPr>
      <w:r w:rsidRPr="00935507">
        <w:tab/>
      </w:r>
      <w:r w:rsidR="00DE41FB" w:rsidRPr="00935507">
        <w:t>(b)</w:t>
      </w:r>
      <w:r w:rsidR="00DE41FB" w:rsidRPr="00935507">
        <w:tab/>
        <w:t>to cause significant damage to the asset.</w:t>
      </w:r>
    </w:p>
    <w:p w14:paraId="76B33928" w14:textId="77777777" w:rsidR="00DE41FB" w:rsidRPr="00935507" w:rsidRDefault="00DE41FB" w:rsidP="00DE41FB">
      <w:pPr>
        <w:pStyle w:val="Definition"/>
        <w:rPr>
          <w:i/>
        </w:rPr>
      </w:pPr>
      <w:r w:rsidRPr="00935507">
        <w:rPr>
          <w:b/>
          <w:i/>
        </w:rPr>
        <w:t>physical security hazard</w:t>
      </w:r>
      <w:r w:rsidRPr="00935507">
        <w:rPr>
          <w:i/>
        </w:rPr>
        <w:t xml:space="preserve"> </w:t>
      </w:r>
      <w:r w:rsidRPr="00935507">
        <w:t>includes the unauthorised access to, interference with, or control of CI assets, to compromise the proper function of the asset or cause significant damage to the asset</w:t>
      </w:r>
      <w:r w:rsidRPr="00935507">
        <w:rPr>
          <w:i/>
        </w:rPr>
        <w:t>.</w:t>
      </w:r>
    </w:p>
    <w:p w14:paraId="6F49C4EC" w14:textId="77777777" w:rsidR="00347C2A" w:rsidRPr="00E215D6" w:rsidRDefault="00347C2A" w:rsidP="00347C2A">
      <w:pPr>
        <w:pStyle w:val="Definition"/>
      </w:pPr>
      <w:r w:rsidRPr="00E215D6">
        <w:rPr>
          <w:b/>
          <w:bCs/>
          <w:i/>
          <w:iCs/>
        </w:rPr>
        <w:t xml:space="preserve">relevant security clearance </w:t>
      </w:r>
      <w:r w:rsidRPr="00E215D6">
        <w:t>means an active security clearance that is:</w:t>
      </w:r>
    </w:p>
    <w:p w14:paraId="7C149228" w14:textId="77777777" w:rsidR="00347C2A" w:rsidRPr="00E215D6" w:rsidRDefault="00347C2A" w:rsidP="00347C2A">
      <w:pPr>
        <w:pStyle w:val="paragraph"/>
      </w:pPr>
      <w:r w:rsidRPr="00E215D6">
        <w:lastRenderedPageBreak/>
        <w:tab/>
        <w:t>(a)</w:t>
      </w:r>
      <w:r w:rsidRPr="00E215D6">
        <w:tab/>
        <w:t xml:space="preserve">issued by an Australian Government entity that is authorised to undertake security and grant security clearances; and </w:t>
      </w:r>
    </w:p>
    <w:p w14:paraId="64972CF2" w14:textId="49861B9E" w:rsidR="00347C2A" w:rsidRPr="00E215D6" w:rsidRDefault="00347C2A" w:rsidP="00347C2A">
      <w:pPr>
        <w:pStyle w:val="paragraph"/>
      </w:pPr>
      <w:r w:rsidRPr="00E215D6">
        <w:tab/>
        <w:t>(b)</w:t>
      </w:r>
      <w:r w:rsidRPr="00E215D6">
        <w:tab/>
        <w:t>at a Negative Vetting 1 level or higher.</w:t>
      </w:r>
    </w:p>
    <w:p w14:paraId="54A49889" w14:textId="77777777" w:rsidR="00DE41FB" w:rsidRPr="00935507" w:rsidRDefault="00DE41FB" w:rsidP="00DE41FB">
      <w:pPr>
        <w:pStyle w:val="Definition"/>
        <w:rPr>
          <w:i/>
        </w:rPr>
      </w:pPr>
      <w:r w:rsidRPr="00935507">
        <w:rPr>
          <w:b/>
          <w:i/>
        </w:rPr>
        <w:t>Secretary</w:t>
      </w:r>
      <w:r w:rsidRPr="00935507">
        <w:rPr>
          <w:i/>
        </w:rPr>
        <w:t xml:space="preserve"> </w:t>
      </w:r>
      <w:r w:rsidRPr="00935507">
        <w:t>has the same meaning as defined in the AusCheck Act.</w:t>
      </w:r>
    </w:p>
    <w:p w14:paraId="497C93EA" w14:textId="77777777" w:rsidR="00DE41FB" w:rsidRPr="00935507" w:rsidRDefault="00DE41FB" w:rsidP="00DE41FB">
      <w:pPr>
        <w:pStyle w:val="Definition"/>
        <w:rPr>
          <w:i/>
        </w:rPr>
      </w:pPr>
      <w:r w:rsidRPr="00935507">
        <w:rPr>
          <w:b/>
          <w:i/>
        </w:rPr>
        <w:t>supply chain hazard</w:t>
      </w:r>
      <w:r w:rsidRPr="00935507">
        <w:rPr>
          <w:i/>
        </w:rPr>
        <w:t xml:space="preserve"> </w:t>
      </w:r>
      <w:r w:rsidRPr="00935507">
        <w:t xml:space="preserve">includes malicious people both internal and external exploiting, misusing, accessing or disrupting the supply chain and over-reliance on </w:t>
      </w:r>
      <w:proofErr w:type="gramStart"/>
      <w:r w:rsidRPr="00935507">
        <w:t>particular suppliers</w:t>
      </w:r>
      <w:proofErr w:type="gramEnd"/>
      <w:r w:rsidRPr="00935507">
        <w:t>.</w:t>
      </w:r>
    </w:p>
    <w:p w14:paraId="4B43512C" w14:textId="02EFE860" w:rsidR="00DE41FB" w:rsidRPr="00935507" w:rsidRDefault="00EF6DF8" w:rsidP="00DE41FB">
      <w:pPr>
        <w:pStyle w:val="ActHead5"/>
      </w:pPr>
      <w:bookmarkStart w:id="5" w:name="_Toc454512517"/>
      <w:bookmarkStart w:id="6" w:name="_Toc233034912"/>
      <w:proofErr w:type="gramStart"/>
      <w:r w:rsidRPr="00935507">
        <w:t>4</w:t>
      </w:r>
      <w:r w:rsidR="00DE41FB" w:rsidRPr="00935507">
        <w:t xml:space="preserve">  </w:t>
      </w:r>
      <w:bookmarkEnd w:id="5"/>
      <w:r w:rsidR="00DE41FB" w:rsidRPr="00935507">
        <w:t>Application</w:t>
      </w:r>
      <w:proofErr w:type="gramEnd"/>
      <w:r w:rsidR="00DE41FB" w:rsidRPr="00935507">
        <w:t xml:space="preserve"> of Part 2A of the Act</w:t>
      </w:r>
      <w:bookmarkEnd w:id="6"/>
    </w:p>
    <w:p w14:paraId="708DE4AA" w14:textId="77777777" w:rsidR="00DE41FB" w:rsidRPr="00935507" w:rsidRDefault="00DE41FB" w:rsidP="00DE41FB">
      <w:pPr>
        <w:pStyle w:val="subsection"/>
      </w:pPr>
      <w:r w:rsidRPr="00935507">
        <w:tab/>
        <w:t>(1)</w:t>
      </w:r>
      <w:r w:rsidRPr="00935507">
        <w:tab/>
        <w:t>For paragraph 30AB(1)(a) of the Act, each of the following is specified:</w:t>
      </w:r>
    </w:p>
    <w:p w14:paraId="0E8A4C3D" w14:textId="77777777" w:rsidR="00DE41FB" w:rsidRPr="00935507" w:rsidRDefault="00DE41FB" w:rsidP="00DE41FB">
      <w:pPr>
        <w:pStyle w:val="paragraph"/>
      </w:pPr>
      <w:r w:rsidRPr="00935507">
        <w:tab/>
        <w:t>(a)</w:t>
      </w:r>
      <w:r w:rsidRPr="00935507">
        <w:tab/>
        <w:t>a critical broadcasting asset;</w:t>
      </w:r>
    </w:p>
    <w:p w14:paraId="6A9B8B03" w14:textId="77777777" w:rsidR="00DE41FB" w:rsidRPr="00935507" w:rsidRDefault="00DE41FB" w:rsidP="00DE41FB">
      <w:pPr>
        <w:pStyle w:val="paragraph"/>
      </w:pPr>
      <w:r w:rsidRPr="00935507">
        <w:tab/>
        <w:t>(b)</w:t>
      </w:r>
      <w:r w:rsidRPr="00935507">
        <w:tab/>
        <w:t>a critical domain name system;</w:t>
      </w:r>
    </w:p>
    <w:p w14:paraId="6C30DD89" w14:textId="77777777" w:rsidR="00DE41FB" w:rsidRPr="00935507" w:rsidRDefault="00DE41FB" w:rsidP="00DE41FB">
      <w:pPr>
        <w:pStyle w:val="paragraph"/>
      </w:pPr>
      <w:r w:rsidRPr="00935507">
        <w:tab/>
        <w:t>(c)</w:t>
      </w:r>
      <w:r w:rsidRPr="00935507">
        <w:tab/>
        <w:t>a critical data storage or processing asset;</w:t>
      </w:r>
    </w:p>
    <w:p w14:paraId="29AFBCBE" w14:textId="77777777" w:rsidR="00DE41FB" w:rsidRPr="00935507" w:rsidRDefault="00DE41FB" w:rsidP="00DE41FB">
      <w:pPr>
        <w:pStyle w:val="paragraph"/>
      </w:pPr>
      <w:r w:rsidRPr="00935507">
        <w:tab/>
        <w:t>(d)</w:t>
      </w:r>
      <w:r w:rsidRPr="00935507">
        <w:tab/>
        <w:t>a critical electricity asset;</w:t>
      </w:r>
    </w:p>
    <w:p w14:paraId="55E8951F" w14:textId="77777777" w:rsidR="00DE41FB" w:rsidRPr="00935507" w:rsidRDefault="00DE41FB" w:rsidP="00DE41FB">
      <w:pPr>
        <w:pStyle w:val="paragraph"/>
      </w:pPr>
      <w:r w:rsidRPr="00935507">
        <w:tab/>
        <w:t>(e)</w:t>
      </w:r>
      <w:r w:rsidRPr="00935507">
        <w:tab/>
        <w:t>a critical energy market operator asset;</w:t>
      </w:r>
    </w:p>
    <w:p w14:paraId="56ADA6C5" w14:textId="77777777" w:rsidR="00DE41FB" w:rsidRPr="00935507" w:rsidRDefault="00DE41FB" w:rsidP="00DE41FB">
      <w:pPr>
        <w:pStyle w:val="paragraph"/>
      </w:pPr>
      <w:r w:rsidRPr="00935507">
        <w:tab/>
        <w:t>(f)</w:t>
      </w:r>
      <w:r w:rsidRPr="00935507">
        <w:tab/>
        <w:t>a critical gas asset;</w:t>
      </w:r>
    </w:p>
    <w:p w14:paraId="5EE3AB9B" w14:textId="77777777" w:rsidR="00DE41FB" w:rsidRPr="00935507" w:rsidRDefault="00DE41FB" w:rsidP="00DE41FB">
      <w:pPr>
        <w:pStyle w:val="paragraph"/>
      </w:pPr>
      <w:r w:rsidRPr="00935507">
        <w:tab/>
        <w:t>(g)</w:t>
      </w:r>
      <w:r w:rsidRPr="00935507">
        <w:tab/>
        <w:t>a designated hospital;</w:t>
      </w:r>
    </w:p>
    <w:p w14:paraId="5F3B438E" w14:textId="215B40C7" w:rsidR="00DE41FB" w:rsidRPr="00935507" w:rsidRDefault="00DE41FB" w:rsidP="00DE41FB">
      <w:pPr>
        <w:pStyle w:val="paragraph"/>
      </w:pPr>
      <w:r w:rsidRPr="00935507">
        <w:tab/>
        <w:t>(h)</w:t>
      </w:r>
      <w:r w:rsidRPr="00935507">
        <w:tab/>
        <w:t>a critical fo</w:t>
      </w:r>
      <w:r w:rsidR="00CD1272" w:rsidRPr="00935507">
        <w:t>od and grocery asset;</w:t>
      </w:r>
    </w:p>
    <w:p w14:paraId="7F9B8E27" w14:textId="77777777" w:rsidR="00DE41FB" w:rsidRPr="00935507" w:rsidRDefault="00DE41FB" w:rsidP="00DE41FB">
      <w:pPr>
        <w:pStyle w:val="paragraph"/>
      </w:pPr>
      <w:r w:rsidRPr="00935507">
        <w:tab/>
        <w:t>(</w:t>
      </w:r>
      <w:proofErr w:type="spellStart"/>
      <w:r w:rsidRPr="00935507">
        <w:t>i</w:t>
      </w:r>
      <w:proofErr w:type="spellEnd"/>
      <w:r w:rsidRPr="00935507">
        <w:t>)</w:t>
      </w:r>
      <w:r w:rsidRPr="00935507">
        <w:tab/>
        <w:t>a critical freight infrastructure asset;</w:t>
      </w:r>
    </w:p>
    <w:p w14:paraId="0DA959C5" w14:textId="77777777" w:rsidR="00DE41FB" w:rsidRPr="00935507" w:rsidRDefault="00DE41FB" w:rsidP="00DE41FB">
      <w:pPr>
        <w:pStyle w:val="paragraph"/>
      </w:pPr>
      <w:r w:rsidRPr="00935507">
        <w:tab/>
        <w:t>(j)</w:t>
      </w:r>
      <w:r w:rsidRPr="00935507">
        <w:tab/>
        <w:t xml:space="preserve">a critical freight services asset; </w:t>
      </w:r>
    </w:p>
    <w:p w14:paraId="34E587C0" w14:textId="77777777" w:rsidR="00DE41FB" w:rsidRPr="00935507" w:rsidRDefault="00DE41FB" w:rsidP="00DE41FB">
      <w:pPr>
        <w:pStyle w:val="paragraph"/>
      </w:pPr>
      <w:r w:rsidRPr="00935507">
        <w:tab/>
        <w:t>(k)</w:t>
      </w:r>
      <w:r w:rsidRPr="00935507">
        <w:tab/>
        <w:t>a critical liquid fuel asset;</w:t>
      </w:r>
    </w:p>
    <w:p w14:paraId="64959888" w14:textId="77777777" w:rsidR="00DE41FB" w:rsidRPr="00935507" w:rsidRDefault="00DE41FB" w:rsidP="00DE41FB">
      <w:pPr>
        <w:pStyle w:val="paragraph"/>
      </w:pPr>
      <w:r w:rsidRPr="00935507">
        <w:tab/>
        <w:t>(l)</w:t>
      </w:r>
      <w:r w:rsidRPr="00935507">
        <w:tab/>
        <w:t>a critical financial market infrastructure asset mentioned in paragraph 12D(1)(</w:t>
      </w:r>
      <w:proofErr w:type="spellStart"/>
      <w:r w:rsidRPr="00935507">
        <w:t>i</w:t>
      </w:r>
      <w:proofErr w:type="spellEnd"/>
      <w:r w:rsidRPr="00935507">
        <w:t>) of the Act;</w:t>
      </w:r>
    </w:p>
    <w:p w14:paraId="5A0973B2" w14:textId="77777777" w:rsidR="00DE41FB" w:rsidRPr="00935507" w:rsidRDefault="00DE41FB" w:rsidP="00DE41FB">
      <w:pPr>
        <w:pStyle w:val="paragraph"/>
      </w:pPr>
      <w:r w:rsidRPr="00935507">
        <w:tab/>
        <w:t>(m)</w:t>
      </w:r>
      <w:r w:rsidRPr="00935507">
        <w:tab/>
        <w:t>a critical water asset.</w:t>
      </w:r>
    </w:p>
    <w:p w14:paraId="37A848C9" w14:textId="7352A0F3" w:rsidR="00DE41FB" w:rsidRPr="00935507" w:rsidRDefault="008B0987" w:rsidP="00DE41FB">
      <w:pPr>
        <w:pStyle w:val="notetext"/>
      </w:pPr>
      <w:r w:rsidRPr="00935507">
        <w:t>Note</w:t>
      </w:r>
      <w:r w:rsidRPr="00935507">
        <w:tab/>
      </w:r>
      <w:r w:rsidR="00DE41FB" w:rsidRPr="00935507">
        <w:t xml:space="preserve">A data storage system that satisfies </w:t>
      </w:r>
      <w:proofErr w:type="gramStart"/>
      <w:r w:rsidR="00DE41FB" w:rsidRPr="00935507">
        <w:t>all of</w:t>
      </w:r>
      <w:proofErr w:type="gramEnd"/>
      <w:r w:rsidR="00DE41FB" w:rsidRPr="00935507">
        <w:t xml:space="preserve"> the requirements under subsection 9(7) of the Act in respect of a critical infrastructure asset specified in subsection (1) is taken to be part of the critical infrastructure asset.</w:t>
      </w:r>
    </w:p>
    <w:p w14:paraId="4DFD07AF" w14:textId="77777777" w:rsidR="00DE41FB" w:rsidRPr="00935507" w:rsidRDefault="00DE41FB" w:rsidP="00DE41FB">
      <w:pPr>
        <w:pStyle w:val="subsection"/>
      </w:pPr>
      <w:r w:rsidRPr="00935507">
        <w:tab/>
        <w:t>(2)</w:t>
      </w:r>
      <w:r w:rsidRPr="00935507">
        <w:tab/>
        <w:t>For subsection 30</w:t>
      </w:r>
      <w:proofErr w:type="gramStart"/>
      <w:r w:rsidRPr="00935507">
        <w:t>AB(</w:t>
      </w:r>
      <w:proofErr w:type="gramEnd"/>
      <w:r w:rsidRPr="00935507">
        <w:t>3) of the Act, Part 2A of the Act does not apply to a CI asset mentioned in subsection 4(1) during the period beginning when the asset became a CI asset and ending the later of:</w:t>
      </w:r>
    </w:p>
    <w:p w14:paraId="7F1C950B" w14:textId="77777777" w:rsidR="00DE41FB" w:rsidRPr="00935507" w:rsidRDefault="00DE41FB" w:rsidP="00DE41FB">
      <w:pPr>
        <w:pStyle w:val="paragraph"/>
      </w:pPr>
      <w:r w:rsidRPr="00935507">
        <w:tab/>
        <w:t>(a)</w:t>
      </w:r>
      <w:r w:rsidRPr="00935507">
        <w:tab/>
        <w:t>6 months after the commencement of this instrument; and</w:t>
      </w:r>
    </w:p>
    <w:p w14:paraId="068ECA59" w14:textId="77777777" w:rsidR="00DE41FB" w:rsidRPr="00935507" w:rsidRDefault="00DE41FB" w:rsidP="00DE41FB">
      <w:pPr>
        <w:pStyle w:val="paragraph"/>
      </w:pPr>
      <w:r w:rsidRPr="00935507">
        <w:tab/>
        <w:t>(b)</w:t>
      </w:r>
      <w:r w:rsidRPr="00935507">
        <w:tab/>
        <w:t>6 months after the asset became a CI asset.</w:t>
      </w:r>
    </w:p>
    <w:p w14:paraId="2EF57BD8" w14:textId="77777777" w:rsidR="00DE41FB" w:rsidRPr="00935507" w:rsidRDefault="00DE41FB" w:rsidP="00DE41FB">
      <w:pPr>
        <w:pStyle w:val="subsection"/>
      </w:pPr>
      <w:r w:rsidRPr="00935507">
        <w:tab/>
        <w:t>(3)</w:t>
      </w:r>
      <w:r w:rsidRPr="00935507">
        <w:tab/>
        <w:t>The requirements specified in this instrument for paragraph 30AH(1)(c), and subsections 30</w:t>
      </w:r>
      <w:proofErr w:type="gramStart"/>
      <w:r w:rsidRPr="00935507">
        <w:t>AKA(</w:t>
      </w:r>
      <w:proofErr w:type="gramEnd"/>
      <w:r w:rsidRPr="00935507">
        <w:t>1), (3) and (5) of the Act, apply to a CI asset:</w:t>
      </w:r>
    </w:p>
    <w:p w14:paraId="1A9CDA33" w14:textId="77777777" w:rsidR="00DE41FB" w:rsidRPr="00935507" w:rsidRDefault="00DE41FB" w:rsidP="00DE41FB">
      <w:pPr>
        <w:pStyle w:val="paragraph"/>
      </w:pPr>
      <w:r w:rsidRPr="00935507">
        <w:tab/>
        <w:t>(a)</w:t>
      </w:r>
      <w:r w:rsidRPr="00935507">
        <w:tab/>
        <w:t>that is:</w:t>
      </w:r>
    </w:p>
    <w:p w14:paraId="0E6B8A02" w14:textId="77777777" w:rsidR="00DE41FB" w:rsidRPr="00935507" w:rsidRDefault="00DE41FB" w:rsidP="00DE41FB">
      <w:pPr>
        <w:pStyle w:val="paragraphsub"/>
      </w:pPr>
      <w:r w:rsidRPr="00935507">
        <w:tab/>
        <w:t>(</w:t>
      </w:r>
      <w:proofErr w:type="spellStart"/>
      <w:r w:rsidRPr="00935507">
        <w:t>i</w:t>
      </w:r>
      <w:proofErr w:type="spellEnd"/>
      <w:r w:rsidRPr="00935507">
        <w:t>)</w:t>
      </w:r>
      <w:r w:rsidRPr="00935507">
        <w:tab/>
        <w:t>specified in subsection 4(1); and</w:t>
      </w:r>
    </w:p>
    <w:p w14:paraId="4E9A1A09" w14:textId="4A2740EE" w:rsidR="00DE41FB" w:rsidRPr="00935507" w:rsidRDefault="00DE41FB" w:rsidP="00DE41FB">
      <w:pPr>
        <w:pStyle w:val="paragraphsub"/>
      </w:pPr>
      <w:r w:rsidRPr="00935507">
        <w:tab/>
        <w:t>(ii)</w:t>
      </w:r>
      <w:r w:rsidRPr="00935507">
        <w:tab/>
        <w:t>not specified in another instrument for para</w:t>
      </w:r>
      <w:r w:rsidR="00CD1272" w:rsidRPr="00935507">
        <w:t>graph 30AB(1)(a) of the Act; or</w:t>
      </w:r>
    </w:p>
    <w:p w14:paraId="08E5A4AA" w14:textId="77777777" w:rsidR="00DE41FB" w:rsidRPr="00935507" w:rsidRDefault="00DE41FB" w:rsidP="00DE41FB">
      <w:pPr>
        <w:pStyle w:val="paragraph"/>
      </w:pPr>
      <w:r w:rsidRPr="00935507">
        <w:tab/>
        <w:t>(b)</w:t>
      </w:r>
      <w:r w:rsidRPr="00935507">
        <w:tab/>
        <w:t>referred to in paragraph 30AB(1)(b) of the Act.</w:t>
      </w:r>
    </w:p>
    <w:p w14:paraId="6CEAB59E" w14:textId="7A6D24D2" w:rsidR="00DE41FB" w:rsidRPr="00935507" w:rsidRDefault="00DE41FB" w:rsidP="00E23D24">
      <w:pPr>
        <w:pStyle w:val="SubsectionHead"/>
      </w:pPr>
      <w:r w:rsidRPr="00935507">
        <w:lastRenderedPageBreak/>
        <w:t>Compliance with Part 2A obligations through other instruments</w:t>
      </w:r>
    </w:p>
    <w:p w14:paraId="03466085" w14:textId="77777777" w:rsidR="00DE41FB" w:rsidRPr="00935507" w:rsidRDefault="00DE41FB" w:rsidP="00E23D24">
      <w:pPr>
        <w:pStyle w:val="subsection"/>
      </w:pPr>
      <w:r w:rsidRPr="00935507">
        <w:tab/>
        <w:t>(4)</w:t>
      </w:r>
      <w:r w:rsidRPr="00935507">
        <w:tab/>
        <w:t>Part 2 of this instrument does not apply in relation to a CI asset specified in subsection 4(1) (</w:t>
      </w:r>
      <w:r w:rsidRPr="00935507">
        <w:rPr>
          <w:b/>
          <w:i/>
        </w:rPr>
        <w:t>CIRMP Rule asset</w:t>
      </w:r>
      <w:r w:rsidRPr="00935507">
        <w:t>) if:</w:t>
      </w:r>
    </w:p>
    <w:p w14:paraId="3DF17401" w14:textId="50189B86" w:rsidR="00DE41FB" w:rsidRPr="00935507" w:rsidRDefault="00DE41FB" w:rsidP="00DE41FB">
      <w:pPr>
        <w:pStyle w:val="paragraph"/>
      </w:pPr>
      <w:r w:rsidRPr="00935507">
        <w:tab/>
        <w:t>(a)</w:t>
      </w:r>
      <w:r w:rsidRPr="00935507">
        <w:tab/>
        <w:t>an entity is the responsible entity for the CIRMP Rule asset; and</w:t>
      </w:r>
    </w:p>
    <w:p w14:paraId="751967C6" w14:textId="1B0BE186" w:rsidR="00347C2A" w:rsidRPr="00E215D6" w:rsidRDefault="00347C2A" w:rsidP="00347C2A">
      <w:pPr>
        <w:pStyle w:val="paragraph"/>
      </w:pPr>
      <w:r w:rsidRPr="00E215D6">
        <w:tab/>
        <w:t>(aa)</w:t>
      </w:r>
      <w:r w:rsidRPr="00E215D6">
        <w:tab/>
        <w:t>the CIRMP Rule asset is not an asset specified in subsection 4</w:t>
      </w:r>
      <w:proofErr w:type="gramStart"/>
      <w:r w:rsidRPr="00E215D6">
        <w:t>A(</w:t>
      </w:r>
      <w:proofErr w:type="gramEnd"/>
      <w:r w:rsidRPr="00E215D6">
        <w:t>1); and</w:t>
      </w:r>
    </w:p>
    <w:p w14:paraId="72FC3237" w14:textId="3D3DBBC5" w:rsidR="00DE41FB" w:rsidRPr="00935507" w:rsidRDefault="00DE41FB" w:rsidP="00DE41FB">
      <w:pPr>
        <w:pStyle w:val="paragraph"/>
      </w:pPr>
      <w:r w:rsidRPr="00935507">
        <w:tab/>
        <w:t>(b)</w:t>
      </w:r>
      <w:r w:rsidRPr="00935507">
        <w:tab/>
        <w:t>that entity is also the responsible entity for a CI asset specified in another instrument for the purposes of paragraph 30AB(1)(a) of the Act (other asset); and</w:t>
      </w:r>
    </w:p>
    <w:p w14:paraId="501F4F61" w14:textId="5F1C3EBC" w:rsidR="00DE41FB" w:rsidRPr="00935507" w:rsidRDefault="00DE41FB" w:rsidP="00DE41FB">
      <w:pPr>
        <w:pStyle w:val="paragraph"/>
      </w:pPr>
      <w:r w:rsidRPr="00935507">
        <w:tab/>
        <w:t>(c)</w:t>
      </w:r>
      <w:r w:rsidRPr="00935507">
        <w:tab/>
        <w:t>a CIRMP that applies to the entity for the CIRMP Rule asset complies with the requirements specified for paragraph 30AH(1)(c) in the other instrument relating to the other asset (as if those requirements relate to the CIRMP Rule asset); and</w:t>
      </w:r>
    </w:p>
    <w:p w14:paraId="5C352F8D" w14:textId="55480AE5" w:rsidR="00DE41FB" w:rsidRPr="00935507" w:rsidRDefault="00DE41FB" w:rsidP="00DE41FB">
      <w:pPr>
        <w:pStyle w:val="paragraph"/>
      </w:pPr>
      <w:r w:rsidRPr="00935507">
        <w:tab/>
        <w:t>(d)</w:t>
      </w:r>
      <w:r w:rsidRPr="00935507">
        <w:tab/>
        <w:t>the entity complies with the requirements specified for subsections 30</w:t>
      </w:r>
      <w:proofErr w:type="gramStart"/>
      <w:r w:rsidRPr="00935507">
        <w:t>AKA(</w:t>
      </w:r>
      <w:proofErr w:type="gramEnd"/>
      <w:r w:rsidRPr="00935507">
        <w:t>1</w:t>
      </w:r>
      <w:proofErr w:type="gramStart"/>
      <w:r w:rsidRPr="00935507">
        <w:t>),(</w:t>
      </w:r>
      <w:proofErr w:type="gramEnd"/>
      <w:r w:rsidRPr="00935507">
        <w:t>3) and (5) in the other instrument (as if those requirements relate to the CIRMP Rule asset).</w:t>
      </w:r>
    </w:p>
    <w:p w14:paraId="62E38293" w14:textId="77777777" w:rsidR="00507989" w:rsidRPr="00E215D6" w:rsidRDefault="00507989" w:rsidP="00507989">
      <w:pPr>
        <w:pStyle w:val="notetext"/>
      </w:pPr>
      <w:r w:rsidRPr="00E215D6">
        <w:t>Example:</w:t>
      </w:r>
      <w:r w:rsidRPr="00E215D6">
        <w:tab/>
        <w:t>Where an entity is the responsible entity for two types of assets—one is an asset specified in subsection 4A(1) of this instrument (</w:t>
      </w:r>
      <w:r w:rsidRPr="00E215D6">
        <w:rPr>
          <w:i/>
          <w:iCs/>
        </w:rPr>
        <w:t>subsection</w:t>
      </w:r>
      <w:r w:rsidRPr="00E215D6">
        <w:t> </w:t>
      </w:r>
      <w:r w:rsidRPr="00E215D6">
        <w:rPr>
          <w:i/>
          <w:iCs/>
        </w:rPr>
        <w:t>4A(1)</w:t>
      </w:r>
      <w:r w:rsidRPr="00E215D6">
        <w:t xml:space="preserve"> </w:t>
      </w:r>
      <w:r w:rsidRPr="00E215D6">
        <w:rPr>
          <w:i/>
          <w:iCs/>
        </w:rPr>
        <w:t>asset</w:t>
      </w:r>
      <w:r w:rsidRPr="00E215D6">
        <w:t xml:space="preserve">), and the other is a relevant critical infrastructure asset, that is specified in another instrument—the entity will need to comply with the requirements in the other instrument for the relevant critical infrastructure asset, while complying with the requirements in Part 2 of this instrument for the subsection 4A(1) asset. </w:t>
      </w:r>
    </w:p>
    <w:p w14:paraId="26D45703" w14:textId="64B14812" w:rsidR="00507989" w:rsidRPr="00E215D6" w:rsidRDefault="00507989" w:rsidP="00507989">
      <w:pPr>
        <w:pStyle w:val="notetext"/>
      </w:pPr>
      <w:r w:rsidRPr="00E215D6">
        <w:t>Example:</w:t>
      </w:r>
      <w:r w:rsidRPr="00E215D6">
        <w:tab/>
        <w:t>Where an entity is the responsible entity for two types of assets—one being an asset that is not specified in subsection 4A(1) (</w:t>
      </w:r>
      <w:r w:rsidRPr="00E215D6">
        <w:rPr>
          <w:i/>
          <w:iCs/>
        </w:rPr>
        <w:t>baseline</w:t>
      </w:r>
      <w:r w:rsidRPr="00E215D6">
        <w:t> </w:t>
      </w:r>
      <w:r w:rsidRPr="00E215D6">
        <w:rPr>
          <w:i/>
          <w:iCs/>
        </w:rPr>
        <w:t>asset</w:t>
      </w:r>
      <w:r w:rsidRPr="00E215D6">
        <w:t>), and the other is a relevant critical infrastructure asset that is specified in another instrument—the entity applies the requirements in the other instrument to the baseline asset as if that asset were the relevant critical infrastructure asset. If the entity complies with the requirements in the other instrument for both assets, it is taken to have complied with the requirements in this instrument.</w:t>
      </w:r>
    </w:p>
    <w:p w14:paraId="5687E985" w14:textId="77777777" w:rsidR="00507989" w:rsidRPr="00E215D6" w:rsidRDefault="00507989" w:rsidP="00507989">
      <w:pPr>
        <w:pStyle w:val="ActHead5"/>
      </w:pPr>
      <w:bookmarkStart w:id="7" w:name="_Toc219458593"/>
      <w:bookmarkStart w:id="8" w:name="_Toc222733199"/>
      <w:bookmarkStart w:id="9" w:name="_Toc233034913"/>
      <w:r w:rsidRPr="00E215D6">
        <w:t>4</w:t>
      </w:r>
      <w:proofErr w:type="gramStart"/>
      <w:r w:rsidRPr="00E215D6">
        <w:t>A  Application</w:t>
      </w:r>
      <w:proofErr w:type="gramEnd"/>
      <w:r w:rsidRPr="00E215D6">
        <w:t xml:space="preserve"> of enhanced CIRMP requirements</w:t>
      </w:r>
      <w:bookmarkEnd w:id="7"/>
      <w:bookmarkEnd w:id="8"/>
      <w:bookmarkEnd w:id="9"/>
      <w:r w:rsidRPr="00E215D6">
        <w:t xml:space="preserve"> </w:t>
      </w:r>
    </w:p>
    <w:p w14:paraId="371677F2" w14:textId="77777777" w:rsidR="00507989" w:rsidRPr="00E215D6" w:rsidRDefault="00507989" w:rsidP="00507989">
      <w:pPr>
        <w:pStyle w:val="SubsectionHead"/>
      </w:pPr>
      <w:r w:rsidRPr="00E215D6">
        <w:t>Asset classes subject to enhanced CIRMP requirements</w:t>
      </w:r>
    </w:p>
    <w:p w14:paraId="74045694" w14:textId="77777777" w:rsidR="00507989" w:rsidRPr="00E215D6" w:rsidRDefault="00507989" w:rsidP="00507989">
      <w:pPr>
        <w:pStyle w:val="subsection"/>
      </w:pPr>
      <w:r w:rsidRPr="00E215D6">
        <w:tab/>
        <w:t>(1)</w:t>
      </w:r>
      <w:r w:rsidRPr="00E215D6">
        <w:tab/>
        <w:t>For the purpose of paragraph 30AH(2)(b) of the Act, the following CI assets are specified to be subject to enhanced CIRMP requirements:</w:t>
      </w:r>
    </w:p>
    <w:p w14:paraId="657A5989" w14:textId="77777777" w:rsidR="00507989" w:rsidRPr="00E215D6" w:rsidRDefault="00507989" w:rsidP="00507989">
      <w:pPr>
        <w:pStyle w:val="paragraph"/>
      </w:pPr>
      <w:r w:rsidRPr="00E215D6">
        <w:tab/>
        <w:t>(a)</w:t>
      </w:r>
      <w:r w:rsidRPr="00E215D6">
        <w:tab/>
        <w:t>a critical broadcasting asset;</w:t>
      </w:r>
    </w:p>
    <w:p w14:paraId="21C9BAA8" w14:textId="77777777" w:rsidR="00507989" w:rsidRPr="00E215D6" w:rsidRDefault="00507989" w:rsidP="00507989">
      <w:pPr>
        <w:pStyle w:val="paragraph"/>
      </w:pPr>
      <w:r w:rsidRPr="00E215D6">
        <w:tab/>
        <w:t>(b)</w:t>
      </w:r>
      <w:r w:rsidRPr="00E215D6">
        <w:tab/>
        <w:t>a critical domain name system;</w:t>
      </w:r>
    </w:p>
    <w:p w14:paraId="530A895C" w14:textId="77777777" w:rsidR="00507989" w:rsidRPr="00E215D6" w:rsidRDefault="00507989" w:rsidP="00507989">
      <w:pPr>
        <w:pStyle w:val="paragraph"/>
      </w:pPr>
      <w:r w:rsidRPr="00E215D6">
        <w:tab/>
        <w:t>(c)</w:t>
      </w:r>
      <w:r w:rsidRPr="00E215D6">
        <w:tab/>
        <w:t>a critical electricity asset;</w:t>
      </w:r>
    </w:p>
    <w:p w14:paraId="56446F74" w14:textId="77777777" w:rsidR="00507989" w:rsidRPr="00E215D6" w:rsidRDefault="00507989" w:rsidP="00507989">
      <w:pPr>
        <w:pStyle w:val="paragraph"/>
      </w:pPr>
      <w:r w:rsidRPr="00E215D6">
        <w:tab/>
        <w:t>(d)</w:t>
      </w:r>
      <w:r w:rsidRPr="00E215D6">
        <w:tab/>
        <w:t>a critical energy market operator asset;</w:t>
      </w:r>
    </w:p>
    <w:p w14:paraId="1A749799" w14:textId="77777777" w:rsidR="00507989" w:rsidRPr="00E215D6" w:rsidRDefault="00507989" w:rsidP="00507989">
      <w:pPr>
        <w:pStyle w:val="paragraph"/>
      </w:pPr>
      <w:r w:rsidRPr="00E215D6">
        <w:tab/>
        <w:t>(e)</w:t>
      </w:r>
      <w:r w:rsidRPr="00E215D6">
        <w:tab/>
        <w:t>a critical freight infrastructure asset;</w:t>
      </w:r>
    </w:p>
    <w:p w14:paraId="05E895FD" w14:textId="77777777" w:rsidR="00507989" w:rsidRPr="00E215D6" w:rsidRDefault="00507989" w:rsidP="00507989">
      <w:pPr>
        <w:pStyle w:val="paragraph"/>
      </w:pPr>
      <w:r w:rsidRPr="00E215D6">
        <w:tab/>
        <w:t>(f)</w:t>
      </w:r>
      <w:r w:rsidRPr="00E215D6">
        <w:tab/>
        <w:t>a critical freight services asset;</w:t>
      </w:r>
    </w:p>
    <w:p w14:paraId="46CEB060" w14:textId="77777777" w:rsidR="00507989" w:rsidRPr="00E215D6" w:rsidRDefault="00507989" w:rsidP="00507989">
      <w:pPr>
        <w:pStyle w:val="paragraph"/>
      </w:pPr>
      <w:r w:rsidRPr="00E215D6">
        <w:tab/>
        <w:t>(g)</w:t>
      </w:r>
      <w:r w:rsidRPr="00E215D6">
        <w:tab/>
        <w:t>a critical gas asset;</w:t>
      </w:r>
    </w:p>
    <w:p w14:paraId="025125D3" w14:textId="77777777" w:rsidR="00507989" w:rsidRPr="00E215D6" w:rsidRDefault="00507989" w:rsidP="00507989">
      <w:pPr>
        <w:pStyle w:val="paragraph"/>
      </w:pPr>
      <w:r w:rsidRPr="00E215D6">
        <w:tab/>
        <w:t>(h)</w:t>
      </w:r>
      <w:r w:rsidRPr="00E215D6">
        <w:tab/>
        <w:t>a critical liquid fuel asset;</w:t>
      </w:r>
    </w:p>
    <w:p w14:paraId="7E24C60C" w14:textId="77777777" w:rsidR="00507989" w:rsidRPr="00E215D6" w:rsidRDefault="00507989" w:rsidP="00507989">
      <w:pPr>
        <w:pStyle w:val="paragraph"/>
      </w:pPr>
      <w:r w:rsidRPr="00E215D6">
        <w:tab/>
        <w:t>(</w:t>
      </w:r>
      <w:proofErr w:type="spellStart"/>
      <w:r w:rsidRPr="00E215D6">
        <w:t>i</w:t>
      </w:r>
      <w:proofErr w:type="spellEnd"/>
      <w:r w:rsidRPr="00E215D6">
        <w:t>)</w:t>
      </w:r>
      <w:r w:rsidRPr="00E215D6">
        <w:tab/>
        <w:t>a critical water asset.</w:t>
      </w:r>
    </w:p>
    <w:p w14:paraId="63CEB59E" w14:textId="77777777" w:rsidR="00507989" w:rsidRPr="00E215D6" w:rsidRDefault="00507989" w:rsidP="00507989">
      <w:pPr>
        <w:pStyle w:val="notetext"/>
      </w:pPr>
      <w:r w:rsidRPr="00E215D6">
        <w:t>Note:</w:t>
      </w:r>
      <w:r w:rsidRPr="00E215D6">
        <w:tab/>
        <w:t xml:space="preserve">Requirements specified under paragraph 30AH(1)(c) of the Act may relate to one or more specified CI assets. </w:t>
      </w:r>
    </w:p>
    <w:p w14:paraId="0C1A5787" w14:textId="77777777" w:rsidR="00507989" w:rsidRPr="00E215D6" w:rsidRDefault="00507989" w:rsidP="00507989">
      <w:pPr>
        <w:pStyle w:val="SubsectionHead"/>
      </w:pPr>
      <w:r w:rsidRPr="00E215D6">
        <w:lastRenderedPageBreak/>
        <w:t xml:space="preserve">Enhanced CIRMP requirements </w:t>
      </w:r>
    </w:p>
    <w:p w14:paraId="699C8373" w14:textId="77777777" w:rsidR="00507989" w:rsidRPr="00E215D6" w:rsidRDefault="00507989" w:rsidP="00507989">
      <w:pPr>
        <w:pStyle w:val="subsection"/>
      </w:pPr>
      <w:r w:rsidRPr="00E215D6">
        <w:tab/>
        <w:t>(2)</w:t>
      </w:r>
      <w:r w:rsidRPr="00E215D6">
        <w:tab/>
        <w:t>For the purposes of paragraph 30AH(2)(b) of the Act, the requirements specified under subsection (5) for paragraph 30AH(1)(c) and subsections 30</w:t>
      </w:r>
      <w:proofErr w:type="gramStart"/>
      <w:r w:rsidRPr="00E215D6">
        <w:t>AKA(</w:t>
      </w:r>
      <w:proofErr w:type="gramEnd"/>
      <w:r w:rsidRPr="00E215D6">
        <w:t>1), (3) and (5) of the Act, apply to a CI asset that is:</w:t>
      </w:r>
    </w:p>
    <w:p w14:paraId="346BAF77" w14:textId="77777777" w:rsidR="00507989" w:rsidRPr="00E215D6" w:rsidRDefault="00507989" w:rsidP="00507989">
      <w:pPr>
        <w:pStyle w:val="paragraph"/>
      </w:pPr>
      <w:r w:rsidRPr="00E215D6">
        <w:tab/>
        <w:t>(a)</w:t>
      </w:r>
      <w:r w:rsidRPr="00E215D6">
        <w:tab/>
        <w:t>specified in subsection (1); or</w:t>
      </w:r>
    </w:p>
    <w:p w14:paraId="22373628" w14:textId="77777777" w:rsidR="00507989" w:rsidRPr="00E215D6" w:rsidRDefault="00507989" w:rsidP="00507989">
      <w:pPr>
        <w:pStyle w:val="paragraph"/>
      </w:pPr>
      <w:r w:rsidRPr="00E215D6">
        <w:tab/>
        <w:t>(b)</w:t>
      </w:r>
      <w:r w:rsidRPr="00E215D6">
        <w:tab/>
        <w:t>covered by paragraph 30AB(1)(b) of the Act.</w:t>
      </w:r>
    </w:p>
    <w:p w14:paraId="3B2572C6" w14:textId="77777777" w:rsidR="00507989" w:rsidRPr="00E215D6" w:rsidRDefault="00507989" w:rsidP="00507989">
      <w:pPr>
        <w:pStyle w:val="subsection"/>
      </w:pPr>
      <w:r w:rsidRPr="00E215D6">
        <w:tab/>
        <w:t>(3)</w:t>
      </w:r>
      <w:r w:rsidRPr="00E215D6">
        <w:tab/>
        <w:t>A CIRMP for a responsible entity of a CI asset that is specified in subsection (1) must comply with both enhanced CIRMP requirements and baseline CIRMP requirements.</w:t>
      </w:r>
    </w:p>
    <w:p w14:paraId="26B0F265" w14:textId="77777777" w:rsidR="00507989" w:rsidRPr="00E215D6" w:rsidRDefault="00507989" w:rsidP="00507989">
      <w:pPr>
        <w:pStyle w:val="subsection"/>
      </w:pPr>
      <w:r w:rsidRPr="00E215D6">
        <w:tab/>
        <w:t>(4)</w:t>
      </w:r>
      <w:r w:rsidRPr="00E215D6">
        <w:tab/>
        <w:t>To the extent that any inconsistency may arise between a baseline CIRMP requirement and an enhanced CIRMP requirement, the responsible entity must comply with the enhanced CIRMP requirement.</w:t>
      </w:r>
    </w:p>
    <w:p w14:paraId="6D4FC5B6" w14:textId="77777777" w:rsidR="00507989" w:rsidRPr="00E215D6" w:rsidRDefault="00507989" w:rsidP="00507989">
      <w:pPr>
        <w:pStyle w:val="subsection"/>
      </w:pPr>
      <w:r w:rsidRPr="00E215D6">
        <w:tab/>
        <w:t>(5)</w:t>
      </w:r>
      <w:r w:rsidRPr="00E215D6">
        <w:tab/>
        <w:t>For the purpose of subsection (2), and for paragraph 30AH(1)(c) and subsections 30</w:t>
      </w:r>
      <w:proofErr w:type="gramStart"/>
      <w:r w:rsidRPr="00E215D6">
        <w:t>AKA(</w:t>
      </w:r>
      <w:proofErr w:type="gramEnd"/>
      <w:r w:rsidRPr="00E215D6">
        <w:t>1), (3) and (5) of the Act, the matters specified in the following provisions of this instrument are enhanced CIRMP requirements:</w:t>
      </w:r>
    </w:p>
    <w:p w14:paraId="2860B9B9" w14:textId="77777777" w:rsidR="00507989" w:rsidRPr="00E215D6" w:rsidRDefault="00507989" w:rsidP="00507989">
      <w:pPr>
        <w:pStyle w:val="paragraph"/>
      </w:pPr>
      <w:r w:rsidRPr="00E215D6">
        <w:tab/>
        <w:t>(a)</w:t>
      </w:r>
      <w:r w:rsidRPr="00E215D6">
        <w:tab/>
        <w:t xml:space="preserve">section 6A; </w:t>
      </w:r>
    </w:p>
    <w:p w14:paraId="21C1C98C" w14:textId="77777777" w:rsidR="00507989" w:rsidRPr="00E215D6" w:rsidRDefault="00507989" w:rsidP="00507989">
      <w:pPr>
        <w:pStyle w:val="paragraph"/>
      </w:pPr>
      <w:r w:rsidRPr="00E215D6">
        <w:tab/>
        <w:t>(b)</w:t>
      </w:r>
      <w:r w:rsidRPr="00E215D6">
        <w:tab/>
        <w:t>sections 8A, 8B and 8C;</w:t>
      </w:r>
    </w:p>
    <w:p w14:paraId="225DC372" w14:textId="77777777" w:rsidR="00507989" w:rsidRPr="00E215D6" w:rsidRDefault="00507989" w:rsidP="00507989">
      <w:pPr>
        <w:pStyle w:val="paragraph"/>
      </w:pPr>
      <w:r w:rsidRPr="00E215D6">
        <w:tab/>
        <w:t>(c)</w:t>
      </w:r>
      <w:r w:rsidRPr="00E215D6">
        <w:tab/>
        <w:t>section 9A;</w:t>
      </w:r>
    </w:p>
    <w:p w14:paraId="021FC01D" w14:textId="77777777" w:rsidR="00507989" w:rsidRPr="00E215D6" w:rsidRDefault="00507989" w:rsidP="00507989">
      <w:pPr>
        <w:pStyle w:val="paragraph"/>
      </w:pPr>
      <w:r w:rsidRPr="00E215D6">
        <w:tab/>
        <w:t>(d)</w:t>
      </w:r>
      <w:r w:rsidRPr="00E215D6">
        <w:tab/>
        <w:t>section 10A;</w:t>
      </w:r>
    </w:p>
    <w:p w14:paraId="1719C7E5" w14:textId="77777777" w:rsidR="00507989" w:rsidRPr="00E215D6" w:rsidRDefault="00507989" w:rsidP="00507989">
      <w:pPr>
        <w:pStyle w:val="paragraph"/>
      </w:pPr>
      <w:r w:rsidRPr="00E215D6">
        <w:tab/>
        <w:t>(e)</w:t>
      </w:r>
      <w:r w:rsidRPr="00E215D6">
        <w:tab/>
        <w:t>section 11A.</w:t>
      </w:r>
    </w:p>
    <w:p w14:paraId="531647E0" w14:textId="77777777" w:rsidR="00507989" w:rsidRPr="00E215D6" w:rsidRDefault="00507989" w:rsidP="00507989">
      <w:pPr>
        <w:pStyle w:val="SubsectionHead"/>
      </w:pPr>
      <w:r w:rsidRPr="00E215D6">
        <w:t>Grace periods</w:t>
      </w:r>
    </w:p>
    <w:p w14:paraId="18D04940" w14:textId="77777777" w:rsidR="00507989" w:rsidRPr="00E215D6" w:rsidRDefault="00507989" w:rsidP="00507989">
      <w:pPr>
        <w:pStyle w:val="subsection"/>
      </w:pPr>
      <w:r w:rsidRPr="00E215D6">
        <w:tab/>
        <w:t>(6)</w:t>
      </w:r>
      <w:r w:rsidRPr="00E215D6">
        <w:tab/>
        <w:t>For the purposes of subsection 30</w:t>
      </w:r>
      <w:proofErr w:type="gramStart"/>
      <w:r w:rsidRPr="00E215D6">
        <w:t>AB(</w:t>
      </w:r>
      <w:proofErr w:type="gramEnd"/>
      <w:r w:rsidRPr="00E215D6">
        <w:t xml:space="preserve">3) of the Act, the following provisions do not apply to a CI asset specified in subsection (1) during the period: </w:t>
      </w:r>
    </w:p>
    <w:p w14:paraId="0996CCCF" w14:textId="77777777" w:rsidR="00507989" w:rsidRPr="00E215D6" w:rsidRDefault="00507989" w:rsidP="00507989">
      <w:pPr>
        <w:pStyle w:val="paragraph"/>
      </w:pPr>
      <w:r w:rsidRPr="00E215D6">
        <w:tab/>
        <w:t>(a)</w:t>
      </w:r>
      <w:r w:rsidRPr="00E215D6">
        <w:tab/>
        <w:t>for section 6A and subsections 8</w:t>
      </w:r>
      <w:proofErr w:type="gramStart"/>
      <w:r w:rsidRPr="00E215D6">
        <w:t>A(</w:t>
      </w:r>
      <w:proofErr w:type="gramEnd"/>
      <w:r w:rsidRPr="00E215D6">
        <w:t>2) and 9</w:t>
      </w:r>
      <w:proofErr w:type="gramStart"/>
      <w:r w:rsidRPr="00E215D6">
        <w:t>A(</w:t>
      </w:r>
      <w:proofErr w:type="gramEnd"/>
      <w:r w:rsidRPr="00E215D6">
        <w:t>2):</w:t>
      </w:r>
    </w:p>
    <w:p w14:paraId="793BC948" w14:textId="77777777" w:rsidR="00507989" w:rsidRPr="00E215D6" w:rsidRDefault="00507989" w:rsidP="00507989">
      <w:pPr>
        <w:pStyle w:val="paragraphsub"/>
      </w:pPr>
      <w:r w:rsidRPr="00E215D6">
        <w:tab/>
        <w:t>(</w:t>
      </w:r>
      <w:proofErr w:type="spellStart"/>
      <w:r w:rsidRPr="00E215D6">
        <w:t>i</w:t>
      </w:r>
      <w:proofErr w:type="spellEnd"/>
      <w:r w:rsidRPr="00E215D6">
        <w:t>)</w:t>
      </w:r>
      <w:r w:rsidRPr="00E215D6">
        <w:tab/>
        <w:t xml:space="preserve">for an asset that is a CI asset before the commencement of this instrument—beginning when the asset becomes a CI asset and ending at the end of the last day of the period of 12 months after the commencement of this instrument; </w:t>
      </w:r>
    </w:p>
    <w:p w14:paraId="05A5D62E" w14:textId="77777777" w:rsidR="00507989" w:rsidRPr="00E215D6" w:rsidRDefault="00507989" w:rsidP="00507989">
      <w:pPr>
        <w:pStyle w:val="paragraphsub"/>
      </w:pPr>
      <w:r w:rsidRPr="00E215D6">
        <w:tab/>
        <w:t>(ii)</w:t>
      </w:r>
      <w:r w:rsidRPr="00E215D6">
        <w:tab/>
        <w:t xml:space="preserve">for an asset that becomes a CI asset on or after the commencement of this instrument beginning when the asset first becomes a CI asset and ending at the end of the last day of the period of 12 months after the asset has become a CI asset;  </w:t>
      </w:r>
    </w:p>
    <w:p w14:paraId="4616627A" w14:textId="77777777" w:rsidR="00507989" w:rsidRPr="00E215D6" w:rsidRDefault="00507989" w:rsidP="00507989">
      <w:pPr>
        <w:pStyle w:val="paragraph"/>
      </w:pPr>
      <w:r w:rsidRPr="00E215D6">
        <w:tab/>
        <w:t>(b)</w:t>
      </w:r>
      <w:r w:rsidRPr="00E215D6">
        <w:tab/>
        <w:t>for sections 8A (other than subsection 8</w:t>
      </w:r>
      <w:proofErr w:type="gramStart"/>
      <w:r w:rsidRPr="00E215D6">
        <w:t>A(</w:t>
      </w:r>
      <w:proofErr w:type="gramEnd"/>
      <w:r w:rsidRPr="00E215D6">
        <w:t>2)), 8B, 8C, 9A (other than subsection 9</w:t>
      </w:r>
      <w:proofErr w:type="gramStart"/>
      <w:r w:rsidRPr="00E215D6">
        <w:t>A(</w:t>
      </w:r>
      <w:proofErr w:type="gramEnd"/>
      <w:r w:rsidRPr="00E215D6">
        <w:t>2)), 10A and 11A:</w:t>
      </w:r>
    </w:p>
    <w:p w14:paraId="63CCABE6" w14:textId="77777777" w:rsidR="00507989" w:rsidRPr="00E215D6" w:rsidRDefault="00507989" w:rsidP="00507989">
      <w:pPr>
        <w:pStyle w:val="paragraphsub"/>
      </w:pPr>
      <w:r w:rsidRPr="00E215D6">
        <w:tab/>
        <w:t>(</w:t>
      </w:r>
      <w:proofErr w:type="spellStart"/>
      <w:r w:rsidRPr="00E215D6">
        <w:t>i</w:t>
      </w:r>
      <w:proofErr w:type="spellEnd"/>
      <w:r w:rsidRPr="00E215D6">
        <w:t>)</w:t>
      </w:r>
      <w:r w:rsidRPr="00E215D6">
        <w:tab/>
        <w:t xml:space="preserve">for an asset that is a CI asset before the commencement of this instrument—beginning when the asset becomes a CI asset and ending at the end of the last day of the period of 24 months after the commencement of this instrument; </w:t>
      </w:r>
    </w:p>
    <w:p w14:paraId="3DEB7EA1" w14:textId="77777777" w:rsidR="00507989" w:rsidRPr="00E215D6" w:rsidRDefault="00507989" w:rsidP="00507989">
      <w:pPr>
        <w:pStyle w:val="paragraphsub"/>
      </w:pPr>
      <w:r w:rsidRPr="00E215D6">
        <w:tab/>
        <w:t>(ii)</w:t>
      </w:r>
      <w:r w:rsidRPr="00E215D6">
        <w:tab/>
        <w:t xml:space="preserve">for an asset that becomes a CI asset on or after the commencement of this instrument—beginning when the asset first becomes a CI asset </w:t>
      </w:r>
      <w:r w:rsidRPr="00E215D6">
        <w:lastRenderedPageBreak/>
        <w:t>and ending at the end of the last day of the period of 24 months after the asset has become a CI asset.</w:t>
      </w:r>
    </w:p>
    <w:p w14:paraId="3F404967" w14:textId="339DF530" w:rsidR="00DE41FB" w:rsidRPr="00935507" w:rsidRDefault="00EF6DF8" w:rsidP="00DE41FB">
      <w:pPr>
        <w:pStyle w:val="ActHead5"/>
      </w:pPr>
      <w:bookmarkStart w:id="10" w:name="_Toc233034914"/>
      <w:proofErr w:type="gramStart"/>
      <w:r w:rsidRPr="00935507">
        <w:t>5</w:t>
      </w:r>
      <w:r w:rsidR="00DE41FB" w:rsidRPr="00935507">
        <w:t xml:space="preserve">  Relevant</w:t>
      </w:r>
      <w:proofErr w:type="gramEnd"/>
      <w:r w:rsidR="00DE41FB" w:rsidRPr="00935507">
        <w:t xml:space="preserve"> Commonwealth Regulator</w:t>
      </w:r>
      <w:bookmarkEnd w:id="10"/>
    </w:p>
    <w:p w14:paraId="204CCF02" w14:textId="77777777" w:rsidR="00DE41FB" w:rsidRPr="00935507" w:rsidRDefault="00DE41FB" w:rsidP="00DE41FB">
      <w:pPr>
        <w:pStyle w:val="subsection"/>
      </w:pPr>
      <w:r w:rsidRPr="00935507">
        <w:tab/>
      </w:r>
      <w:r w:rsidRPr="00935507">
        <w:tab/>
        <w:t>For subparagraph (b)(ii) of the definition of relevant Commonwealth regulator in section 5 of the Act, the Reserve Bank of Australia is specified for a critical financial market infrastructure asset mentioned in paragraph 12D(1)(</w:t>
      </w:r>
      <w:proofErr w:type="spellStart"/>
      <w:r w:rsidRPr="00935507">
        <w:t>i</w:t>
      </w:r>
      <w:proofErr w:type="spellEnd"/>
      <w:r w:rsidRPr="00935507">
        <w:t>) of the Act.</w:t>
      </w:r>
    </w:p>
    <w:p w14:paraId="3DAE4A5B" w14:textId="77777777" w:rsidR="00DE41FB" w:rsidRPr="00935507" w:rsidRDefault="00DE41FB" w:rsidP="00DE41FB">
      <w:pPr>
        <w:spacing w:line="240" w:lineRule="auto"/>
        <w:rPr>
          <w:rFonts w:eastAsia="Times New Roman" w:cs="Times New Roman"/>
          <w:lang w:eastAsia="en-AU"/>
        </w:rPr>
      </w:pPr>
      <w:r w:rsidRPr="00935507">
        <w:br w:type="page"/>
      </w:r>
    </w:p>
    <w:p w14:paraId="62675B99" w14:textId="77777777" w:rsidR="00DE41FB" w:rsidRPr="00935507" w:rsidRDefault="00DE41FB" w:rsidP="00DE41FB">
      <w:pPr>
        <w:pStyle w:val="ActHead2"/>
      </w:pPr>
      <w:bookmarkStart w:id="11" w:name="_Toc233034915"/>
      <w:r w:rsidRPr="00935507">
        <w:lastRenderedPageBreak/>
        <w:t>Part 2</w:t>
      </w:r>
      <w:r w:rsidRPr="00935507">
        <w:tab/>
        <w:t>Requirements for a critical infrastructure risk management program</w:t>
      </w:r>
      <w:bookmarkEnd w:id="11"/>
    </w:p>
    <w:p w14:paraId="3231F4EB" w14:textId="1884C933" w:rsidR="00DE41FB" w:rsidRPr="00935507" w:rsidRDefault="00EF6DF8" w:rsidP="00DE41FB">
      <w:pPr>
        <w:pStyle w:val="ActHead5"/>
      </w:pPr>
      <w:bookmarkStart w:id="12" w:name="_Toc233034916"/>
      <w:proofErr w:type="gramStart"/>
      <w:r w:rsidRPr="00935507">
        <w:t>6</w:t>
      </w:r>
      <w:r w:rsidR="00DE41FB" w:rsidRPr="00935507">
        <w:t xml:space="preserve">  Material</w:t>
      </w:r>
      <w:proofErr w:type="gramEnd"/>
      <w:r w:rsidR="00DE41FB" w:rsidRPr="00935507">
        <w:t xml:space="preserve"> risk</w:t>
      </w:r>
      <w:bookmarkEnd w:id="12"/>
    </w:p>
    <w:p w14:paraId="418DAA45" w14:textId="77777777" w:rsidR="00DE41FB" w:rsidRPr="00935507" w:rsidRDefault="00DE41FB" w:rsidP="00DE41FB">
      <w:pPr>
        <w:pStyle w:val="subsection"/>
      </w:pPr>
      <w:r w:rsidRPr="00935507">
        <w:tab/>
      </w:r>
      <w:r w:rsidRPr="00935507">
        <w:tab/>
        <w:t>For subsection 30</w:t>
      </w:r>
      <w:proofErr w:type="gramStart"/>
      <w:r w:rsidRPr="00935507">
        <w:t>AH(</w:t>
      </w:r>
      <w:proofErr w:type="gramEnd"/>
      <w:r w:rsidRPr="00935507">
        <w:t>8) of the Act, material risk includes:</w:t>
      </w:r>
    </w:p>
    <w:p w14:paraId="72C9FD2B" w14:textId="77777777" w:rsidR="00DE41FB" w:rsidRPr="00935507" w:rsidRDefault="00DE41FB" w:rsidP="00DE41FB">
      <w:pPr>
        <w:pStyle w:val="paragraph"/>
      </w:pPr>
      <w:r w:rsidRPr="00935507">
        <w:tab/>
        <w:t>(a)</w:t>
      </w:r>
      <w:r w:rsidRPr="00935507">
        <w:tab/>
        <w:t>a stoppage or major slowdown of the CI asset’s function for an unmanageable period;</w:t>
      </w:r>
    </w:p>
    <w:p w14:paraId="4A024E3C" w14:textId="77777777" w:rsidR="00DE41FB" w:rsidRPr="00935507" w:rsidRDefault="00DE41FB" w:rsidP="00DE41FB">
      <w:pPr>
        <w:pStyle w:val="paragraph"/>
      </w:pPr>
      <w:r w:rsidRPr="00935507">
        <w:tab/>
        <w:t>(b)</w:t>
      </w:r>
      <w:r w:rsidRPr="00935507">
        <w:tab/>
        <w:t>a substantive loss of access to, or deliberate or accidental manipulation of, a critical component of the CI asset;</w:t>
      </w:r>
    </w:p>
    <w:p w14:paraId="55803820" w14:textId="77777777" w:rsidR="00DE41FB" w:rsidRPr="00935507" w:rsidRDefault="00DE41FB" w:rsidP="00DE41FB">
      <w:pPr>
        <w:pStyle w:val="noteToPara"/>
      </w:pPr>
      <w:r w:rsidRPr="00935507">
        <w:t>Example</w:t>
      </w:r>
      <w:r w:rsidRPr="00935507">
        <w:tab/>
        <w:t>The position, navigation and timing systems affecting provision of service or functioning of the asset.</w:t>
      </w:r>
    </w:p>
    <w:p w14:paraId="32F605C8" w14:textId="77777777" w:rsidR="00DE41FB" w:rsidRPr="00935507" w:rsidRDefault="00DE41FB" w:rsidP="00DE41FB">
      <w:pPr>
        <w:pStyle w:val="paragraph"/>
      </w:pPr>
      <w:r w:rsidRPr="00935507">
        <w:tab/>
        <w:t>(c)</w:t>
      </w:r>
      <w:r w:rsidRPr="00935507">
        <w:tab/>
        <w:t>an interference with the CI asset’s operational technology or information communication technology essential to the functioning of the asset;</w:t>
      </w:r>
    </w:p>
    <w:p w14:paraId="2348A18D" w14:textId="77777777" w:rsidR="00DE41FB" w:rsidRPr="00935507" w:rsidRDefault="00DE41FB" w:rsidP="00DE41FB">
      <w:pPr>
        <w:pStyle w:val="noteToPara"/>
      </w:pPr>
      <w:r w:rsidRPr="00935507">
        <w:t>Example</w:t>
      </w:r>
      <w:r w:rsidRPr="00935507">
        <w:tab/>
        <w:t>A Supervisory Control and Data Acquisition (SCADA) system.</w:t>
      </w:r>
    </w:p>
    <w:p w14:paraId="346A542C" w14:textId="77777777" w:rsidR="00DE41FB" w:rsidRPr="00935507" w:rsidRDefault="00DE41FB" w:rsidP="00DE41FB">
      <w:pPr>
        <w:pStyle w:val="paragraph"/>
      </w:pPr>
      <w:r w:rsidRPr="00935507">
        <w:tab/>
        <w:t>(d)</w:t>
      </w:r>
      <w:r w:rsidRPr="00935507">
        <w:tab/>
        <w:t>the storage, transmission or processing of sensitive operational information outside Australia, which includes:</w:t>
      </w:r>
    </w:p>
    <w:p w14:paraId="6E2BED6E" w14:textId="77777777" w:rsidR="00DE41FB" w:rsidRPr="00935507" w:rsidRDefault="00DE41FB" w:rsidP="00DE41FB">
      <w:pPr>
        <w:pStyle w:val="paragraphsub"/>
      </w:pPr>
      <w:r w:rsidRPr="00935507">
        <w:tab/>
        <w:t>(</w:t>
      </w:r>
      <w:proofErr w:type="spellStart"/>
      <w:r w:rsidRPr="00935507">
        <w:t>i</w:t>
      </w:r>
      <w:proofErr w:type="spellEnd"/>
      <w:r w:rsidRPr="00935507">
        <w:t>)</w:t>
      </w:r>
      <w:r w:rsidRPr="00935507">
        <w:tab/>
        <w:t>layout diagrams;</w:t>
      </w:r>
    </w:p>
    <w:p w14:paraId="26407FD0" w14:textId="77777777" w:rsidR="00DE41FB" w:rsidRPr="00935507" w:rsidRDefault="00DE41FB" w:rsidP="00DE41FB">
      <w:pPr>
        <w:pStyle w:val="paragraphsub"/>
      </w:pPr>
      <w:r w:rsidRPr="00935507">
        <w:tab/>
        <w:t>(ii)</w:t>
      </w:r>
      <w:r w:rsidRPr="00935507">
        <w:tab/>
        <w:t>schematics;</w:t>
      </w:r>
    </w:p>
    <w:p w14:paraId="137402F1" w14:textId="77777777" w:rsidR="00DE41FB" w:rsidRPr="00935507" w:rsidRDefault="00DE41FB" w:rsidP="00DE41FB">
      <w:pPr>
        <w:pStyle w:val="paragraphsub"/>
      </w:pPr>
      <w:r w:rsidRPr="00935507">
        <w:tab/>
        <w:t>(iii)</w:t>
      </w:r>
      <w:r w:rsidRPr="00935507">
        <w:tab/>
        <w:t>geospatial information;</w:t>
      </w:r>
    </w:p>
    <w:p w14:paraId="64A189C0" w14:textId="77777777" w:rsidR="00DE41FB" w:rsidRPr="00935507" w:rsidRDefault="00DE41FB" w:rsidP="00DE41FB">
      <w:pPr>
        <w:pStyle w:val="paragraphsub"/>
      </w:pPr>
      <w:r w:rsidRPr="00935507">
        <w:tab/>
        <w:t>(iv)</w:t>
      </w:r>
      <w:r w:rsidRPr="00935507">
        <w:tab/>
        <w:t>configuration information;</w:t>
      </w:r>
    </w:p>
    <w:p w14:paraId="242E7F6A" w14:textId="77777777" w:rsidR="00DE41FB" w:rsidRPr="00935507" w:rsidRDefault="00DE41FB" w:rsidP="00DE41FB">
      <w:pPr>
        <w:pStyle w:val="paragraphsub"/>
      </w:pPr>
      <w:r w:rsidRPr="00935507">
        <w:tab/>
        <w:t>(v)</w:t>
      </w:r>
      <w:r w:rsidRPr="00935507">
        <w:tab/>
        <w:t>operational constraints or tolerances information;</w:t>
      </w:r>
    </w:p>
    <w:p w14:paraId="26DAD83B" w14:textId="77777777" w:rsidR="00DE41FB" w:rsidRPr="00935507" w:rsidRDefault="00DE41FB" w:rsidP="00DE41FB">
      <w:pPr>
        <w:pStyle w:val="paragraphsub"/>
      </w:pPr>
      <w:r w:rsidRPr="00935507">
        <w:tab/>
        <w:t>(vi)</w:t>
      </w:r>
      <w:r w:rsidRPr="00935507">
        <w:tab/>
        <w:t>data that a reasonable person would consider to be confidential or sensitive about the asset;</w:t>
      </w:r>
    </w:p>
    <w:p w14:paraId="34A6174A" w14:textId="77777777" w:rsidR="00DE41FB" w:rsidRPr="00935507" w:rsidRDefault="00DE41FB" w:rsidP="00DE41FB">
      <w:pPr>
        <w:pStyle w:val="paragraph"/>
      </w:pPr>
      <w:r w:rsidRPr="00935507">
        <w:tab/>
        <w:t>(e)</w:t>
      </w:r>
      <w:r w:rsidRPr="00935507">
        <w:tab/>
        <w:t>remote access to operational control or operational monitoring systems of the CI asset;</w:t>
      </w:r>
    </w:p>
    <w:p w14:paraId="62D85323" w14:textId="7220FF9D" w:rsidR="00DE41FB" w:rsidRPr="00935507" w:rsidRDefault="00DE41FB" w:rsidP="00DE41FB">
      <w:pPr>
        <w:pStyle w:val="paragraph"/>
      </w:pPr>
      <w:r w:rsidRPr="00935507">
        <w:tab/>
        <w:t>(f)</w:t>
      </w:r>
      <w:r w:rsidRPr="00935507">
        <w:tab/>
        <w:t>impact to the availability, integrity, reliability or confidentiality of the data storage system holding business critical data.</w:t>
      </w:r>
    </w:p>
    <w:p w14:paraId="5B9AA371" w14:textId="77777777" w:rsidR="009F2D3E" w:rsidRPr="00E215D6" w:rsidRDefault="009F2D3E" w:rsidP="009F2D3E">
      <w:pPr>
        <w:pStyle w:val="ActHead5"/>
      </w:pPr>
      <w:bookmarkStart w:id="13" w:name="_Toc222733200"/>
      <w:bookmarkStart w:id="14" w:name="_Toc233034917"/>
      <w:r w:rsidRPr="00E215D6">
        <w:t>6</w:t>
      </w:r>
      <w:proofErr w:type="gramStart"/>
      <w:r w:rsidRPr="00E215D6">
        <w:t>A  Additional</w:t>
      </w:r>
      <w:proofErr w:type="gramEnd"/>
      <w:r w:rsidRPr="00E215D6">
        <w:t xml:space="preserve"> material risks—enhanced requirements</w:t>
      </w:r>
      <w:bookmarkEnd w:id="13"/>
      <w:bookmarkEnd w:id="14"/>
    </w:p>
    <w:p w14:paraId="567D1ADD" w14:textId="77777777" w:rsidR="009F2D3E" w:rsidRPr="00E215D6" w:rsidRDefault="009F2D3E" w:rsidP="009F2D3E">
      <w:pPr>
        <w:pStyle w:val="subsection"/>
      </w:pPr>
      <w:r w:rsidRPr="00E215D6">
        <w:tab/>
        <w:t>(1)</w:t>
      </w:r>
      <w:r w:rsidRPr="00E215D6">
        <w:tab/>
        <w:t>For the purposes of paragraph 30AH(1)(c) of the Act, a responsible entity for a CI asset specified in subsection 4A(1) must establish and maintain a process or system in the entity’s CIRMP to, as far as reasonably practicable to do so minimise or eliminate the additional material risks mentioned in subsection (2).</w:t>
      </w:r>
    </w:p>
    <w:p w14:paraId="187C70F2" w14:textId="77777777" w:rsidR="009F2D3E" w:rsidRPr="00E215D6" w:rsidRDefault="009F2D3E" w:rsidP="009F2D3E">
      <w:pPr>
        <w:pStyle w:val="subsection"/>
      </w:pPr>
      <w:r w:rsidRPr="00E215D6">
        <w:tab/>
        <w:t>(2)</w:t>
      </w:r>
      <w:r w:rsidRPr="00E215D6">
        <w:tab/>
        <w:t>For subsection 30</w:t>
      </w:r>
      <w:proofErr w:type="gramStart"/>
      <w:r w:rsidRPr="00E215D6">
        <w:t>AH(</w:t>
      </w:r>
      <w:proofErr w:type="gramEnd"/>
      <w:r w:rsidRPr="00E215D6">
        <w:t>8) of the Act, the following specified risks are additional material risks:</w:t>
      </w:r>
    </w:p>
    <w:p w14:paraId="7905B386" w14:textId="77777777" w:rsidR="009F2D3E" w:rsidRPr="00E215D6" w:rsidRDefault="009F2D3E" w:rsidP="009F2D3E">
      <w:pPr>
        <w:pStyle w:val="paragraph"/>
      </w:pPr>
      <w:r w:rsidRPr="00E215D6">
        <w:tab/>
        <w:t>(a)</w:t>
      </w:r>
      <w:r w:rsidRPr="00E215D6">
        <w:tab/>
        <w:t>any impairment of the functions of the CI asset that could prejudice the social stability, economic stability, national security or defence of Australia;</w:t>
      </w:r>
    </w:p>
    <w:p w14:paraId="6AC5240C" w14:textId="77777777" w:rsidR="009F2D3E" w:rsidRPr="00E215D6" w:rsidRDefault="009F2D3E" w:rsidP="009F2D3E">
      <w:pPr>
        <w:pStyle w:val="paragraph"/>
      </w:pPr>
      <w:r w:rsidRPr="00E215D6">
        <w:tab/>
        <w:t>(b)</w:t>
      </w:r>
      <w:r w:rsidRPr="00E215D6">
        <w:tab/>
        <w:t xml:space="preserve">compromise or impairment of the functions of the CI asset </w:t>
      </w:r>
      <w:proofErr w:type="gramStart"/>
      <w:r w:rsidRPr="00E215D6">
        <w:t>as a result of</w:t>
      </w:r>
      <w:proofErr w:type="gramEnd"/>
      <w:r w:rsidRPr="00E215D6">
        <w:t>, or in connection with FOCI;</w:t>
      </w:r>
    </w:p>
    <w:p w14:paraId="2804D0AE" w14:textId="77777777" w:rsidR="009F2D3E" w:rsidRPr="00E215D6" w:rsidRDefault="009F2D3E" w:rsidP="009F2D3E">
      <w:pPr>
        <w:pStyle w:val="paragraph"/>
      </w:pPr>
      <w:r w:rsidRPr="00E215D6">
        <w:tab/>
        <w:t>(c)</w:t>
      </w:r>
      <w:r w:rsidRPr="00E215D6">
        <w:tab/>
        <w:t xml:space="preserve">offshore or remote access to critical components; and </w:t>
      </w:r>
    </w:p>
    <w:p w14:paraId="5BC6617A" w14:textId="77777777" w:rsidR="009F2D3E" w:rsidRPr="00E215D6" w:rsidRDefault="009F2D3E" w:rsidP="009F2D3E">
      <w:pPr>
        <w:pStyle w:val="paragraph"/>
      </w:pPr>
      <w:r w:rsidRPr="00E215D6">
        <w:lastRenderedPageBreak/>
        <w:tab/>
        <w:t>(d)</w:t>
      </w:r>
      <w:r w:rsidRPr="00E215D6">
        <w:tab/>
        <w:t xml:space="preserve">offshore or remote access to </w:t>
      </w:r>
      <w:proofErr w:type="gramStart"/>
      <w:r w:rsidRPr="00E215D6">
        <w:t>business critical</w:t>
      </w:r>
      <w:proofErr w:type="gramEnd"/>
      <w:r w:rsidRPr="00E215D6">
        <w:t xml:space="preserve"> data. </w:t>
      </w:r>
    </w:p>
    <w:p w14:paraId="1FFA5D14" w14:textId="54B89C5B" w:rsidR="00DE41FB" w:rsidRPr="00935507" w:rsidRDefault="00EF6DF8" w:rsidP="00DE41FB">
      <w:pPr>
        <w:pStyle w:val="ActHead5"/>
      </w:pPr>
      <w:bookmarkStart w:id="15" w:name="_Toc233034918"/>
      <w:proofErr w:type="gramStart"/>
      <w:r w:rsidRPr="00935507">
        <w:t>7</w:t>
      </w:r>
      <w:r w:rsidR="00DE41FB" w:rsidRPr="00935507">
        <w:t xml:space="preserve">  General</w:t>
      </w:r>
      <w:proofErr w:type="gramEnd"/>
      <w:r w:rsidR="00DE41FB" w:rsidRPr="00935507">
        <w:t>—all hazards</w:t>
      </w:r>
      <w:bookmarkEnd w:id="15"/>
      <w:r w:rsidR="00DE41FB" w:rsidRPr="00935507">
        <w:t xml:space="preserve"> </w:t>
      </w:r>
    </w:p>
    <w:p w14:paraId="62D1894D" w14:textId="77777777" w:rsidR="00DE41FB" w:rsidRPr="00935507" w:rsidRDefault="00DE41FB" w:rsidP="00DE41FB">
      <w:pPr>
        <w:pStyle w:val="subsection"/>
      </w:pPr>
      <w:r w:rsidRPr="00935507">
        <w:tab/>
        <w:t>(1)</w:t>
      </w:r>
      <w:r w:rsidRPr="00935507">
        <w:tab/>
        <w:t>For paragraph 30AH(1)(c) of the Act, a responsible entity must establish and maintain a process or system in the entity’s CIRMP:</w:t>
      </w:r>
    </w:p>
    <w:p w14:paraId="1B8D424A" w14:textId="77777777" w:rsidR="00DE41FB" w:rsidRPr="00935507" w:rsidRDefault="00DE41FB" w:rsidP="00DE41FB">
      <w:pPr>
        <w:pStyle w:val="paragraph"/>
      </w:pPr>
      <w:r w:rsidRPr="00935507">
        <w:tab/>
        <w:t>(a)</w:t>
      </w:r>
      <w:r w:rsidRPr="00935507">
        <w:tab/>
        <w:t>to identify the operational context of the CI asset; and</w:t>
      </w:r>
    </w:p>
    <w:p w14:paraId="1534D944" w14:textId="77777777" w:rsidR="00DE41FB" w:rsidRPr="00935507" w:rsidRDefault="00DE41FB" w:rsidP="00DE41FB">
      <w:pPr>
        <w:pStyle w:val="paragraph"/>
      </w:pPr>
      <w:r w:rsidRPr="00935507">
        <w:tab/>
        <w:t>(b)</w:t>
      </w:r>
      <w:r w:rsidRPr="00935507">
        <w:tab/>
        <w:t>to identify the material risks to the CI asset; and</w:t>
      </w:r>
    </w:p>
    <w:p w14:paraId="277FCB03" w14:textId="77777777" w:rsidR="00DE41FB" w:rsidRPr="00935507" w:rsidRDefault="00DE41FB" w:rsidP="00DE41FB">
      <w:pPr>
        <w:pStyle w:val="paragraph"/>
      </w:pPr>
      <w:r w:rsidRPr="00935507">
        <w:tab/>
        <w:t>(c)</w:t>
      </w:r>
      <w:r w:rsidRPr="00935507">
        <w:tab/>
        <w:t>as far as it is reasonably practicable to do so:</w:t>
      </w:r>
    </w:p>
    <w:p w14:paraId="6C9C0C9A" w14:textId="1D7625A0" w:rsidR="00DE41FB" w:rsidRPr="00935507" w:rsidRDefault="00DE41FB" w:rsidP="00DE41FB">
      <w:pPr>
        <w:pStyle w:val="paragraphsub"/>
      </w:pPr>
      <w:r w:rsidRPr="00935507">
        <w:tab/>
        <w:t>(</w:t>
      </w:r>
      <w:proofErr w:type="spellStart"/>
      <w:r w:rsidRPr="00935507">
        <w:t>i</w:t>
      </w:r>
      <w:proofErr w:type="spellEnd"/>
      <w:r w:rsidRPr="00935507">
        <w:t>)</w:t>
      </w:r>
      <w:r w:rsidRPr="00935507">
        <w:tab/>
        <w:t xml:space="preserve">to minimise or eliminate the material risks, which may include those mentioned in </w:t>
      </w:r>
      <w:r w:rsidRPr="00E215D6">
        <w:t>section</w:t>
      </w:r>
      <w:r w:rsidR="002B4DAE" w:rsidRPr="00E215D6">
        <w:t>s</w:t>
      </w:r>
      <w:r w:rsidRPr="00E215D6">
        <w:t> 6</w:t>
      </w:r>
      <w:r w:rsidR="002B4DAE" w:rsidRPr="00E215D6">
        <w:t xml:space="preserve"> and 6A</w:t>
      </w:r>
      <w:r w:rsidRPr="00935507">
        <w:t>; and</w:t>
      </w:r>
    </w:p>
    <w:p w14:paraId="399C59F8" w14:textId="77777777" w:rsidR="00DE41FB" w:rsidRPr="00935507" w:rsidRDefault="00DE41FB" w:rsidP="00DE41FB">
      <w:pPr>
        <w:pStyle w:val="paragraphsub"/>
      </w:pPr>
      <w:r w:rsidRPr="00935507">
        <w:tab/>
        <w:t>(ii)</w:t>
      </w:r>
      <w:r w:rsidRPr="00935507">
        <w:tab/>
        <w:t>to mitigate the relevant impact of each hazard on the CI asset; and</w:t>
      </w:r>
    </w:p>
    <w:p w14:paraId="1D3F600D" w14:textId="2EB3B826" w:rsidR="002B4DAE" w:rsidRPr="00E215D6" w:rsidRDefault="002B4DAE" w:rsidP="002B4DAE">
      <w:pPr>
        <w:pStyle w:val="notetext"/>
      </w:pPr>
      <w:r w:rsidRPr="00E215D6">
        <w:t xml:space="preserve">Note: </w:t>
      </w:r>
      <w:r w:rsidRPr="00E215D6">
        <w:tab/>
        <w:t>Material risks that are applicable to CI assets specified in subsection 4(1) are found in section 6. CI assets that are specified in subsection 4</w:t>
      </w:r>
      <w:proofErr w:type="gramStart"/>
      <w:r w:rsidRPr="00E215D6">
        <w:t>A(</w:t>
      </w:r>
      <w:proofErr w:type="gramEnd"/>
      <w:r w:rsidRPr="00E215D6">
        <w:t>1) are further subject to enhanced CIRMP obligations and will need to account for the material risks specified in section 6 as well as the additional material risks that are introduced in the provisions listed in 4</w:t>
      </w:r>
      <w:proofErr w:type="gramStart"/>
      <w:r w:rsidRPr="00E215D6">
        <w:t>A(</w:t>
      </w:r>
      <w:proofErr w:type="gramEnd"/>
      <w:r w:rsidRPr="00E215D6">
        <w:t>5), which includes section 6A.</w:t>
      </w:r>
    </w:p>
    <w:p w14:paraId="3E3459D5" w14:textId="77777777" w:rsidR="00DE41FB" w:rsidRPr="00935507" w:rsidRDefault="00DE41FB" w:rsidP="00DE41FB">
      <w:pPr>
        <w:pStyle w:val="paragraph"/>
      </w:pPr>
      <w:r w:rsidRPr="00935507">
        <w:tab/>
        <w:t>(d)</w:t>
      </w:r>
      <w:r w:rsidRPr="00935507">
        <w:tab/>
        <w:t>to review the CIRMP to ensure compliance with section 30AE of the Act; and</w:t>
      </w:r>
    </w:p>
    <w:p w14:paraId="796718F1" w14:textId="77777777" w:rsidR="00DE41FB" w:rsidRPr="00935507" w:rsidRDefault="00DE41FB" w:rsidP="00DE41FB">
      <w:pPr>
        <w:pStyle w:val="paragraph"/>
      </w:pPr>
      <w:r w:rsidRPr="00935507">
        <w:tab/>
        <w:t>(e)</w:t>
      </w:r>
      <w:r w:rsidRPr="00935507">
        <w:tab/>
        <w:t>to keep the CIRMP current to ensure it complies with section 30AF of the Act.</w:t>
      </w:r>
    </w:p>
    <w:p w14:paraId="0334CA38" w14:textId="77777777" w:rsidR="00DE41FB" w:rsidRPr="00935507" w:rsidRDefault="00DE41FB" w:rsidP="00DE41FB">
      <w:pPr>
        <w:pStyle w:val="subsection"/>
      </w:pPr>
      <w:r w:rsidRPr="00935507">
        <w:tab/>
        <w:t>(2)</w:t>
      </w:r>
      <w:r w:rsidRPr="00935507">
        <w:tab/>
        <w:t>For subsections 30</w:t>
      </w:r>
      <w:proofErr w:type="gramStart"/>
      <w:r w:rsidRPr="00935507">
        <w:t>AKA(</w:t>
      </w:r>
      <w:proofErr w:type="gramEnd"/>
      <w:r w:rsidRPr="00935507">
        <w:t>1), (3) and (5) of the Act, a responsible entity must have regard to whether the entity’s CIRMP:</w:t>
      </w:r>
    </w:p>
    <w:p w14:paraId="1B3E72C7" w14:textId="77777777" w:rsidR="00DE41FB" w:rsidRPr="00935507" w:rsidRDefault="00DE41FB" w:rsidP="00DE41FB">
      <w:pPr>
        <w:pStyle w:val="paragraph"/>
      </w:pPr>
      <w:r w:rsidRPr="00935507">
        <w:tab/>
        <w:t>(a)</w:t>
      </w:r>
      <w:r w:rsidRPr="00935507">
        <w:tab/>
        <w:t xml:space="preserve">describes the outcome of the process or system mentioned in paragraph (1)(a); </w:t>
      </w:r>
    </w:p>
    <w:p w14:paraId="45C60B1F" w14:textId="77777777" w:rsidR="00DE41FB" w:rsidRPr="00935507" w:rsidRDefault="00DE41FB" w:rsidP="00DE41FB">
      <w:pPr>
        <w:pStyle w:val="paragraph"/>
      </w:pPr>
      <w:r w:rsidRPr="00935507">
        <w:tab/>
        <w:t>(b)</w:t>
      </w:r>
      <w:r w:rsidRPr="00935507">
        <w:tab/>
        <w:t>describes interdependencies between the entity’s CI asset and other CI assets;</w:t>
      </w:r>
    </w:p>
    <w:p w14:paraId="59A57209" w14:textId="77777777" w:rsidR="00DE41FB" w:rsidRPr="00935507" w:rsidRDefault="00DE41FB" w:rsidP="00DE41FB">
      <w:pPr>
        <w:pStyle w:val="paragraph"/>
      </w:pPr>
      <w:r w:rsidRPr="00935507">
        <w:tab/>
        <w:t>(c)</w:t>
      </w:r>
      <w:r w:rsidRPr="00935507">
        <w:tab/>
        <w:t>identifies each position within the entity:</w:t>
      </w:r>
    </w:p>
    <w:p w14:paraId="3B14B1F0" w14:textId="77777777" w:rsidR="00DE41FB" w:rsidRPr="00935507" w:rsidRDefault="00DE41FB" w:rsidP="00DE41FB">
      <w:pPr>
        <w:pStyle w:val="paragraphsub"/>
      </w:pPr>
      <w:r w:rsidRPr="00935507">
        <w:tab/>
        <w:t>(</w:t>
      </w:r>
      <w:proofErr w:type="spellStart"/>
      <w:r w:rsidRPr="00935507">
        <w:t>i</w:t>
      </w:r>
      <w:proofErr w:type="spellEnd"/>
      <w:r w:rsidRPr="00935507">
        <w:t>)</w:t>
      </w:r>
      <w:r w:rsidRPr="00935507">
        <w:tab/>
        <w:t>that is responsible for developing and implementing the CIRMP; and</w:t>
      </w:r>
    </w:p>
    <w:p w14:paraId="23FB28E5" w14:textId="77777777" w:rsidR="00DE41FB" w:rsidRPr="00935507" w:rsidRDefault="00DE41FB" w:rsidP="00DE41FB">
      <w:pPr>
        <w:pStyle w:val="paragraphsub"/>
      </w:pPr>
      <w:r w:rsidRPr="00935507">
        <w:tab/>
        <w:t>(ii)</w:t>
      </w:r>
      <w:r w:rsidRPr="00935507">
        <w:tab/>
        <w:t>for the processes mentioned in paragraph (1)(d)—that is responsible for reviewing the CIRMP or keeping the CIRMP up to date;</w:t>
      </w:r>
    </w:p>
    <w:p w14:paraId="755C9176" w14:textId="77777777" w:rsidR="00DE41FB" w:rsidRPr="00935507" w:rsidRDefault="00DE41FB" w:rsidP="00DE41FB">
      <w:pPr>
        <w:pStyle w:val="paragraph"/>
      </w:pPr>
      <w:r w:rsidRPr="00935507">
        <w:tab/>
        <w:t>(d)</w:t>
      </w:r>
      <w:r w:rsidRPr="00935507">
        <w:tab/>
        <w:t>contains the contact details for the positions described under paragraph (c);</w:t>
      </w:r>
    </w:p>
    <w:p w14:paraId="7B454583" w14:textId="77777777" w:rsidR="00DE41FB" w:rsidRPr="00935507" w:rsidRDefault="00DE41FB" w:rsidP="00DE41FB">
      <w:pPr>
        <w:pStyle w:val="paragraph"/>
      </w:pPr>
      <w:r w:rsidRPr="00935507">
        <w:tab/>
        <w:t>(e)</w:t>
      </w:r>
      <w:r w:rsidRPr="00935507">
        <w:tab/>
        <w:t>contains a risk management methodology;</w:t>
      </w:r>
    </w:p>
    <w:p w14:paraId="2B88B74A" w14:textId="77777777" w:rsidR="00DE41FB" w:rsidRPr="00935507" w:rsidRDefault="00DE41FB" w:rsidP="00DE41FB">
      <w:pPr>
        <w:pStyle w:val="paragraph"/>
      </w:pPr>
      <w:r w:rsidRPr="00935507">
        <w:tab/>
        <w:t>(f)</w:t>
      </w:r>
      <w:r w:rsidRPr="00935507">
        <w:tab/>
        <w:t>describes the circumstances in which the entity will review the CIRMP.</w:t>
      </w:r>
    </w:p>
    <w:p w14:paraId="36EC5FBC" w14:textId="667EB20A" w:rsidR="00DE41FB" w:rsidRPr="00935507" w:rsidRDefault="00EF6DF8" w:rsidP="00DE41FB">
      <w:pPr>
        <w:pStyle w:val="ActHead5"/>
      </w:pPr>
      <w:bookmarkStart w:id="16" w:name="_Toc233034919"/>
      <w:proofErr w:type="gramStart"/>
      <w:r w:rsidRPr="00935507">
        <w:t>8</w:t>
      </w:r>
      <w:r w:rsidR="00DE41FB" w:rsidRPr="00935507">
        <w:t xml:space="preserve">  Cyber</w:t>
      </w:r>
      <w:proofErr w:type="gramEnd"/>
      <w:r w:rsidR="00DE41FB" w:rsidRPr="00935507">
        <w:t xml:space="preserve"> and information security hazards</w:t>
      </w:r>
      <w:bookmarkEnd w:id="16"/>
    </w:p>
    <w:p w14:paraId="25217E93" w14:textId="77777777" w:rsidR="00DE41FB" w:rsidRPr="00935507" w:rsidRDefault="00DE41FB" w:rsidP="00DE41FB">
      <w:pPr>
        <w:pStyle w:val="subsection"/>
      </w:pPr>
      <w:r w:rsidRPr="00935507">
        <w:tab/>
        <w:t>(1)</w:t>
      </w:r>
      <w:r w:rsidRPr="00935507">
        <w:tab/>
        <w:t>For paragraph 30AH(1)(c) of the Act, subsections (2) and (3) specify requirements for cyber and information security hazards.</w:t>
      </w:r>
    </w:p>
    <w:p w14:paraId="110187A0" w14:textId="77777777" w:rsidR="00DE41FB" w:rsidRPr="00935507" w:rsidRDefault="00DE41FB" w:rsidP="00DE41FB">
      <w:pPr>
        <w:pStyle w:val="subsection"/>
      </w:pPr>
      <w:r w:rsidRPr="00935507">
        <w:tab/>
        <w:t>(2)</w:t>
      </w:r>
      <w:r w:rsidRPr="00935507">
        <w:tab/>
        <w:t>A responsible entity must establish and maintain a process or system in the CIRMP to—as far as it is reasonably practicable to do so:</w:t>
      </w:r>
    </w:p>
    <w:p w14:paraId="02BCBDC6" w14:textId="77777777" w:rsidR="00DE41FB" w:rsidRPr="00935507" w:rsidRDefault="00DE41FB" w:rsidP="00DE41FB">
      <w:pPr>
        <w:pStyle w:val="paragraph"/>
      </w:pPr>
      <w:r w:rsidRPr="00935507">
        <w:tab/>
        <w:t>(a)</w:t>
      </w:r>
      <w:r w:rsidRPr="00935507">
        <w:tab/>
        <w:t>minimise or eliminate any material risk of a cyber and information security hazard occurring; and</w:t>
      </w:r>
    </w:p>
    <w:p w14:paraId="1DC914B2" w14:textId="77777777" w:rsidR="00DE41FB" w:rsidRPr="00935507" w:rsidRDefault="00DE41FB" w:rsidP="00DE41FB">
      <w:pPr>
        <w:pStyle w:val="paragraph"/>
      </w:pPr>
      <w:r w:rsidRPr="00935507">
        <w:lastRenderedPageBreak/>
        <w:tab/>
        <w:t>(b)</w:t>
      </w:r>
      <w:r w:rsidRPr="00935507">
        <w:tab/>
        <w:t>mitigate the relevant impact of a cyber and information security hazard on the CI asset.</w:t>
      </w:r>
    </w:p>
    <w:p w14:paraId="462BBA3F" w14:textId="77777777" w:rsidR="00DE41FB" w:rsidRPr="00935507" w:rsidRDefault="00DE41FB" w:rsidP="00DE41FB">
      <w:pPr>
        <w:pStyle w:val="subsection"/>
      </w:pPr>
      <w:r w:rsidRPr="00935507">
        <w:tab/>
        <w:t>(3)</w:t>
      </w:r>
      <w:r w:rsidRPr="00935507">
        <w:tab/>
        <w:t>Within 12 months after the end of the applicable period mentioned in subsection 4(2), a responsible entity must comply with subsection (4) or (5).</w:t>
      </w:r>
    </w:p>
    <w:p w14:paraId="1694DB9B" w14:textId="77777777" w:rsidR="00DE41FB" w:rsidRPr="00935507" w:rsidRDefault="00DE41FB" w:rsidP="00DE41FB">
      <w:pPr>
        <w:pStyle w:val="subsection"/>
      </w:pPr>
      <w:r w:rsidRPr="00935507">
        <w:tab/>
        <w:t>(4)</w:t>
      </w:r>
      <w:r w:rsidRPr="00935507">
        <w:tab/>
        <w:t>A responsible entity must establish and maintain a process or system in the CIRMP to:</w:t>
      </w:r>
    </w:p>
    <w:p w14:paraId="67B97F2E" w14:textId="77777777" w:rsidR="00DE41FB" w:rsidRPr="00935507" w:rsidRDefault="00DE41FB" w:rsidP="00DE41FB">
      <w:pPr>
        <w:pStyle w:val="paragraph"/>
      </w:pPr>
      <w:r w:rsidRPr="00935507">
        <w:tab/>
        <w:t>(a)</w:t>
      </w:r>
      <w:r w:rsidRPr="00935507">
        <w:tab/>
        <w:t>comply with a framework contained in a document mentioned in the following table as in force from time to time; and</w:t>
      </w:r>
    </w:p>
    <w:p w14:paraId="5250F88D" w14:textId="77777777" w:rsidR="00DE41FB" w:rsidRPr="00935507" w:rsidRDefault="00DE41FB" w:rsidP="00DE41FB">
      <w:pPr>
        <w:pStyle w:val="paragraph"/>
      </w:pPr>
      <w:r w:rsidRPr="00935507">
        <w:tab/>
        <w:t>(b)</w:t>
      </w:r>
      <w:r w:rsidRPr="00935507">
        <w:tab/>
        <w:t>meet any conditions mentioned in the table for the document.</w:t>
      </w:r>
    </w:p>
    <w:p w14:paraId="2BFC1A78" w14:textId="77777777" w:rsidR="00C01F10" w:rsidRPr="00935507" w:rsidRDefault="00C01F10" w:rsidP="00E215D6">
      <w:pPr>
        <w:pStyle w:val="Tabletext"/>
      </w:pPr>
    </w:p>
    <w:tbl>
      <w:tblPr>
        <w:tblStyle w:val="TableGrid"/>
        <w:tblW w:w="7768" w:type="dxa"/>
        <w:tblInd w:w="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8"/>
        <w:gridCol w:w="3475"/>
        <w:gridCol w:w="3475"/>
      </w:tblGrid>
      <w:tr w:rsidR="00DE41FB" w:rsidRPr="00935507" w14:paraId="021E742C" w14:textId="77777777" w:rsidTr="009D2DD5">
        <w:trPr>
          <w:cantSplit/>
          <w:tblHeader/>
        </w:trPr>
        <w:tc>
          <w:tcPr>
            <w:tcW w:w="818" w:type="dxa"/>
            <w:tcBorders>
              <w:bottom w:val="single" w:sz="4" w:space="0" w:color="auto"/>
            </w:tcBorders>
          </w:tcPr>
          <w:p w14:paraId="075C2832" w14:textId="77777777" w:rsidR="00DE41FB" w:rsidRPr="00935507" w:rsidRDefault="00DE41FB" w:rsidP="00E215D6">
            <w:pPr>
              <w:pStyle w:val="TableHeading"/>
            </w:pPr>
            <w:r w:rsidRPr="00935507">
              <w:t>Item</w:t>
            </w:r>
          </w:p>
        </w:tc>
        <w:tc>
          <w:tcPr>
            <w:tcW w:w="3475" w:type="dxa"/>
            <w:tcBorders>
              <w:bottom w:val="single" w:sz="4" w:space="0" w:color="auto"/>
            </w:tcBorders>
          </w:tcPr>
          <w:p w14:paraId="757EBA03" w14:textId="77777777" w:rsidR="00DE41FB" w:rsidRPr="00935507" w:rsidRDefault="00DE41FB" w:rsidP="00E215D6">
            <w:pPr>
              <w:pStyle w:val="TableHeading"/>
            </w:pPr>
            <w:r w:rsidRPr="00935507">
              <w:t>Document</w:t>
            </w:r>
          </w:p>
        </w:tc>
        <w:tc>
          <w:tcPr>
            <w:tcW w:w="3475" w:type="dxa"/>
            <w:tcBorders>
              <w:bottom w:val="single" w:sz="4" w:space="0" w:color="auto"/>
            </w:tcBorders>
          </w:tcPr>
          <w:p w14:paraId="19B2F99B" w14:textId="77777777" w:rsidR="00DE41FB" w:rsidRPr="00935507" w:rsidRDefault="00DE41FB" w:rsidP="00E215D6">
            <w:pPr>
              <w:pStyle w:val="TableHeading"/>
            </w:pPr>
            <w:r w:rsidRPr="00935507">
              <w:t>Condition</w:t>
            </w:r>
          </w:p>
        </w:tc>
      </w:tr>
      <w:tr w:rsidR="00DE41FB" w:rsidRPr="00935507" w14:paraId="2FB779C7" w14:textId="77777777" w:rsidTr="009D2DD5">
        <w:trPr>
          <w:cantSplit/>
        </w:trPr>
        <w:tc>
          <w:tcPr>
            <w:tcW w:w="818" w:type="dxa"/>
            <w:tcBorders>
              <w:top w:val="single" w:sz="4" w:space="0" w:color="auto"/>
              <w:bottom w:val="single" w:sz="4" w:space="0" w:color="auto"/>
            </w:tcBorders>
          </w:tcPr>
          <w:p w14:paraId="655B6CB0" w14:textId="77777777" w:rsidR="00DE41FB" w:rsidRPr="00935507" w:rsidRDefault="00DE41FB" w:rsidP="00E215D6">
            <w:pPr>
              <w:pStyle w:val="Tabletext"/>
            </w:pPr>
            <w:r w:rsidRPr="00935507">
              <w:t>1</w:t>
            </w:r>
          </w:p>
        </w:tc>
        <w:tc>
          <w:tcPr>
            <w:tcW w:w="3475" w:type="dxa"/>
            <w:tcBorders>
              <w:top w:val="single" w:sz="4" w:space="0" w:color="auto"/>
              <w:bottom w:val="single" w:sz="4" w:space="0" w:color="auto"/>
            </w:tcBorders>
          </w:tcPr>
          <w:p w14:paraId="7F657853" w14:textId="77777777" w:rsidR="00DE41FB" w:rsidRPr="00935507" w:rsidRDefault="00DE41FB" w:rsidP="00E215D6">
            <w:pPr>
              <w:pStyle w:val="Tabletext"/>
              <w:rPr>
                <w:i/>
              </w:rPr>
            </w:pPr>
            <w:r w:rsidRPr="00935507">
              <w:t xml:space="preserve">Australian Standard </w:t>
            </w:r>
            <w:r w:rsidRPr="00935507">
              <w:rPr>
                <w:i/>
              </w:rPr>
              <w:t>AS ISO/IEC 27001:2015</w:t>
            </w:r>
          </w:p>
        </w:tc>
        <w:tc>
          <w:tcPr>
            <w:tcW w:w="3475" w:type="dxa"/>
            <w:tcBorders>
              <w:top w:val="single" w:sz="4" w:space="0" w:color="auto"/>
              <w:bottom w:val="single" w:sz="4" w:space="0" w:color="auto"/>
            </w:tcBorders>
          </w:tcPr>
          <w:p w14:paraId="72C5F791" w14:textId="77777777" w:rsidR="00DE41FB" w:rsidRPr="00935507" w:rsidRDefault="00DE41FB" w:rsidP="00E215D6">
            <w:pPr>
              <w:pStyle w:val="Tabletext"/>
            </w:pPr>
          </w:p>
        </w:tc>
      </w:tr>
      <w:tr w:rsidR="00DE41FB" w:rsidRPr="00935507" w14:paraId="062121DC" w14:textId="77777777" w:rsidTr="009D2DD5">
        <w:trPr>
          <w:cantSplit/>
        </w:trPr>
        <w:tc>
          <w:tcPr>
            <w:tcW w:w="818" w:type="dxa"/>
            <w:tcBorders>
              <w:top w:val="single" w:sz="4" w:space="0" w:color="auto"/>
              <w:bottom w:val="single" w:sz="4" w:space="0" w:color="auto"/>
            </w:tcBorders>
          </w:tcPr>
          <w:p w14:paraId="2CC783C3" w14:textId="77777777" w:rsidR="00DE41FB" w:rsidRPr="00935507" w:rsidRDefault="00DE41FB" w:rsidP="00E215D6">
            <w:pPr>
              <w:pStyle w:val="Tabletext"/>
            </w:pPr>
            <w:r w:rsidRPr="00935507">
              <w:t>2</w:t>
            </w:r>
          </w:p>
        </w:tc>
        <w:tc>
          <w:tcPr>
            <w:tcW w:w="3475" w:type="dxa"/>
            <w:tcBorders>
              <w:top w:val="single" w:sz="4" w:space="0" w:color="auto"/>
              <w:bottom w:val="single" w:sz="4" w:space="0" w:color="auto"/>
            </w:tcBorders>
          </w:tcPr>
          <w:p w14:paraId="7D1699B7" w14:textId="77777777" w:rsidR="00DE41FB" w:rsidRPr="00935507" w:rsidRDefault="00DE41FB" w:rsidP="00E215D6">
            <w:pPr>
              <w:pStyle w:val="Tabletext"/>
            </w:pPr>
            <w:r w:rsidRPr="00935507">
              <w:rPr>
                <w:i/>
              </w:rPr>
              <w:t>Essential Eight Maturity Model</w:t>
            </w:r>
            <w:r w:rsidRPr="00935507">
              <w:t xml:space="preserve"> published by the Australian Signals Directorate</w:t>
            </w:r>
          </w:p>
        </w:tc>
        <w:tc>
          <w:tcPr>
            <w:tcW w:w="3475" w:type="dxa"/>
            <w:tcBorders>
              <w:top w:val="single" w:sz="4" w:space="0" w:color="auto"/>
              <w:bottom w:val="single" w:sz="4" w:space="0" w:color="auto"/>
            </w:tcBorders>
          </w:tcPr>
          <w:p w14:paraId="6714056D" w14:textId="77777777" w:rsidR="00DE41FB" w:rsidRPr="00935507" w:rsidRDefault="00DE41FB" w:rsidP="00E215D6">
            <w:pPr>
              <w:pStyle w:val="Tabletext"/>
            </w:pPr>
            <w:r w:rsidRPr="00935507">
              <w:t>Meet maturity level one as indicated in the document</w:t>
            </w:r>
          </w:p>
        </w:tc>
      </w:tr>
      <w:tr w:rsidR="00DE41FB" w:rsidRPr="00935507" w14:paraId="3AA9F0B5" w14:textId="77777777" w:rsidTr="009D2DD5">
        <w:trPr>
          <w:cantSplit/>
        </w:trPr>
        <w:tc>
          <w:tcPr>
            <w:tcW w:w="818" w:type="dxa"/>
            <w:tcBorders>
              <w:top w:val="single" w:sz="4" w:space="0" w:color="auto"/>
              <w:bottom w:val="single" w:sz="4" w:space="0" w:color="auto"/>
            </w:tcBorders>
          </w:tcPr>
          <w:p w14:paraId="401CA0AE" w14:textId="77777777" w:rsidR="00DE41FB" w:rsidRPr="00935507" w:rsidRDefault="00DE41FB" w:rsidP="00E215D6">
            <w:pPr>
              <w:pStyle w:val="Tabletext"/>
            </w:pPr>
            <w:r w:rsidRPr="00935507">
              <w:t>3</w:t>
            </w:r>
          </w:p>
        </w:tc>
        <w:tc>
          <w:tcPr>
            <w:tcW w:w="3475" w:type="dxa"/>
            <w:tcBorders>
              <w:top w:val="single" w:sz="4" w:space="0" w:color="auto"/>
              <w:bottom w:val="single" w:sz="4" w:space="0" w:color="auto"/>
            </w:tcBorders>
          </w:tcPr>
          <w:p w14:paraId="254D100D" w14:textId="77777777" w:rsidR="00DE41FB" w:rsidRPr="00935507" w:rsidRDefault="00DE41FB" w:rsidP="00E215D6">
            <w:pPr>
              <w:pStyle w:val="Tabletext"/>
            </w:pPr>
            <w:r w:rsidRPr="00935507">
              <w:rPr>
                <w:i/>
              </w:rPr>
              <w:t>Framework for Improving Critical Infrastructure Cybersecurity</w:t>
            </w:r>
            <w:r w:rsidRPr="00935507">
              <w:t xml:space="preserve"> published by the National Institute of Standards and Technology of the United States of America</w:t>
            </w:r>
          </w:p>
        </w:tc>
        <w:tc>
          <w:tcPr>
            <w:tcW w:w="3475" w:type="dxa"/>
            <w:tcBorders>
              <w:top w:val="single" w:sz="4" w:space="0" w:color="auto"/>
              <w:bottom w:val="single" w:sz="4" w:space="0" w:color="auto"/>
            </w:tcBorders>
          </w:tcPr>
          <w:p w14:paraId="186D7839" w14:textId="77777777" w:rsidR="00DE41FB" w:rsidRPr="00935507" w:rsidRDefault="00DE41FB" w:rsidP="00E215D6">
            <w:pPr>
              <w:pStyle w:val="Tabletext"/>
            </w:pPr>
          </w:p>
        </w:tc>
      </w:tr>
      <w:tr w:rsidR="00DE41FB" w:rsidRPr="00935507" w14:paraId="49F2E4D8" w14:textId="77777777" w:rsidTr="009D2DD5">
        <w:trPr>
          <w:cantSplit/>
        </w:trPr>
        <w:tc>
          <w:tcPr>
            <w:tcW w:w="818" w:type="dxa"/>
            <w:tcBorders>
              <w:top w:val="single" w:sz="4" w:space="0" w:color="auto"/>
              <w:bottom w:val="single" w:sz="4" w:space="0" w:color="auto"/>
            </w:tcBorders>
          </w:tcPr>
          <w:p w14:paraId="24842CF7" w14:textId="77777777" w:rsidR="00DE41FB" w:rsidRPr="00935507" w:rsidRDefault="00DE41FB" w:rsidP="00E215D6">
            <w:pPr>
              <w:pStyle w:val="Tabletext"/>
            </w:pPr>
            <w:r w:rsidRPr="00935507">
              <w:t>4</w:t>
            </w:r>
          </w:p>
        </w:tc>
        <w:tc>
          <w:tcPr>
            <w:tcW w:w="3475" w:type="dxa"/>
            <w:tcBorders>
              <w:top w:val="single" w:sz="4" w:space="0" w:color="auto"/>
              <w:bottom w:val="single" w:sz="4" w:space="0" w:color="auto"/>
            </w:tcBorders>
          </w:tcPr>
          <w:p w14:paraId="7DBDD811" w14:textId="77777777" w:rsidR="00DE41FB" w:rsidRPr="00935507" w:rsidRDefault="00DE41FB" w:rsidP="00E215D6">
            <w:pPr>
              <w:pStyle w:val="Tabletext"/>
            </w:pPr>
            <w:r w:rsidRPr="00935507">
              <w:rPr>
                <w:i/>
              </w:rPr>
              <w:t>Cybersecurity Capability Maturity Model</w:t>
            </w:r>
            <w:r w:rsidRPr="00935507">
              <w:t xml:space="preserve"> published by the Department of Energy of the United States of America</w:t>
            </w:r>
          </w:p>
        </w:tc>
        <w:tc>
          <w:tcPr>
            <w:tcW w:w="3475" w:type="dxa"/>
            <w:tcBorders>
              <w:top w:val="single" w:sz="4" w:space="0" w:color="auto"/>
              <w:bottom w:val="single" w:sz="4" w:space="0" w:color="auto"/>
            </w:tcBorders>
          </w:tcPr>
          <w:p w14:paraId="77170A4B" w14:textId="77777777" w:rsidR="00DE41FB" w:rsidRPr="00935507" w:rsidRDefault="00DE41FB" w:rsidP="00E215D6">
            <w:pPr>
              <w:pStyle w:val="Tabletext"/>
            </w:pPr>
            <w:r w:rsidRPr="00935507">
              <w:t>Meet Maturity Indicator Level 1 as indicated in the document</w:t>
            </w:r>
          </w:p>
        </w:tc>
      </w:tr>
      <w:tr w:rsidR="00DE41FB" w:rsidRPr="00935507" w14:paraId="07ECE35C" w14:textId="77777777" w:rsidTr="009D2DD5">
        <w:trPr>
          <w:cantSplit/>
        </w:trPr>
        <w:tc>
          <w:tcPr>
            <w:tcW w:w="818" w:type="dxa"/>
            <w:tcBorders>
              <w:top w:val="single" w:sz="4" w:space="0" w:color="auto"/>
              <w:bottom w:val="single" w:sz="4" w:space="0" w:color="auto"/>
            </w:tcBorders>
          </w:tcPr>
          <w:p w14:paraId="06420737" w14:textId="77777777" w:rsidR="00DE41FB" w:rsidRPr="00935507" w:rsidRDefault="00DE41FB" w:rsidP="00E215D6">
            <w:pPr>
              <w:pStyle w:val="Tabletext"/>
            </w:pPr>
            <w:r w:rsidRPr="00935507">
              <w:t>5</w:t>
            </w:r>
          </w:p>
        </w:tc>
        <w:tc>
          <w:tcPr>
            <w:tcW w:w="3475" w:type="dxa"/>
            <w:tcBorders>
              <w:top w:val="single" w:sz="4" w:space="0" w:color="auto"/>
              <w:bottom w:val="single" w:sz="4" w:space="0" w:color="auto"/>
            </w:tcBorders>
          </w:tcPr>
          <w:p w14:paraId="2E1B8D2B" w14:textId="77777777" w:rsidR="00DE41FB" w:rsidRPr="00935507" w:rsidRDefault="00DE41FB" w:rsidP="00E215D6">
            <w:pPr>
              <w:pStyle w:val="Tabletext"/>
            </w:pPr>
            <w:r w:rsidRPr="00935507">
              <w:rPr>
                <w:i/>
              </w:rPr>
              <w:t>The 2020</w:t>
            </w:r>
            <w:r w:rsidRPr="00935507">
              <w:rPr>
                <w:i/>
              </w:rPr>
              <w:noBreakHyphen/>
              <w:t>21 AESCSF Framework Core</w:t>
            </w:r>
            <w:r w:rsidRPr="00935507">
              <w:t xml:space="preserve"> published by Australian Energy Market Operator Limited (ACN 072 010 327)</w:t>
            </w:r>
          </w:p>
        </w:tc>
        <w:tc>
          <w:tcPr>
            <w:tcW w:w="3475" w:type="dxa"/>
            <w:tcBorders>
              <w:top w:val="single" w:sz="4" w:space="0" w:color="auto"/>
              <w:bottom w:val="single" w:sz="4" w:space="0" w:color="auto"/>
            </w:tcBorders>
          </w:tcPr>
          <w:p w14:paraId="72036955" w14:textId="77777777" w:rsidR="00DE41FB" w:rsidRPr="00935507" w:rsidRDefault="00DE41FB" w:rsidP="00E215D6">
            <w:pPr>
              <w:pStyle w:val="Tabletext"/>
            </w:pPr>
            <w:r w:rsidRPr="00935507">
              <w:t>Meet Security Profile 1 as indicated in the document</w:t>
            </w:r>
          </w:p>
        </w:tc>
      </w:tr>
    </w:tbl>
    <w:p w14:paraId="4BC1B724" w14:textId="77777777" w:rsidR="00C01F10" w:rsidRPr="00935507" w:rsidRDefault="00C01F10" w:rsidP="00E215D6">
      <w:pPr>
        <w:pStyle w:val="Tabletext"/>
      </w:pPr>
    </w:p>
    <w:p w14:paraId="25DAEF1B" w14:textId="74611724" w:rsidR="00DE41FB" w:rsidRPr="00935507" w:rsidRDefault="00DE41FB" w:rsidP="00DE41FB">
      <w:pPr>
        <w:pStyle w:val="notetext"/>
      </w:pPr>
      <w:r w:rsidRPr="00935507">
        <w:t>Note</w:t>
      </w:r>
      <w:r w:rsidRPr="00935507">
        <w:tab/>
        <w:t>Sections 30AN and 30ANA of the Act provide for the incorporation of the documents mentioned in this subsection as in force from time to time.</w:t>
      </w:r>
    </w:p>
    <w:p w14:paraId="5B139881" w14:textId="77777777" w:rsidR="00DE41FB" w:rsidRPr="00935507" w:rsidRDefault="00DE41FB" w:rsidP="00DE41FB">
      <w:pPr>
        <w:pStyle w:val="subsection"/>
      </w:pPr>
      <w:r w:rsidRPr="00935507">
        <w:tab/>
        <w:t>(5)</w:t>
      </w:r>
      <w:r w:rsidRPr="00935507">
        <w:tab/>
        <w:t>A responsible entity must establish and maintain a process or system in the entity’s CIRMP to comply with a framework that is equivalent to a framework in a document mentioned in subsection (4), including any conditions.</w:t>
      </w:r>
    </w:p>
    <w:p w14:paraId="19CE6176" w14:textId="77777777" w:rsidR="00DE41FB" w:rsidRPr="00935507" w:rsidRDefault="00DE41FB" w:rsidP="00DE41FB">
      <w:pPr>
        <w:pStyle w:val="subsection"/>
      </w:pPr>
      <w:r w:rsidRPr="00935507">
        <w:tab/>
        <w:t>(6)</w:t>
      </w:r>
      <w:r w:rsidRPr="00935507">
        <w:tab/>
        <w:t>For subsections 30</w:t>
      </w:r>
      <w:proofErr w:type="gramStart"/>
      <w:r w:rsidRPr="00935507">
        <w:t>AKA(</w:t>
      </w:r>
      <w:proofErr w:type="gramEnd"/>
      <w:r w:rsidRPr="00935507">
        <w:t>1), (3) and (5) of the Act, a responsible entity must have regard to whether the entity’s CIRMP describes the cyber and information security hazards that could have a relevant impact on the asset.</w:t>
      </w:r>
    </w:p>
    <w:p w14:paraId="3B22586F" w14:textId="77777777" w:rsidR="004E05B3" w:rsidRPr="00E215D6" w:rsidRDefault="004E05B3" w:rsidP="004E05B3">
      <w:pPr>
        <w:pStyle w:val="ActHead5"/>
      </w:pPr>
      <w:bookmarkStart w:id="17" w:name="_Toc222733201"/>
      <w:bookmarkStart w:id="18" w:name="_Toc233034920"/>
      <w:r w:rsidRPr="00E215D6">
        <w:t>8</w:t>
      </w:r>
      <w:proofErr w:type="gramStart"/>
      <w:r w:rsidRPr="00E215D6">
        <w:t>A  Cyber</w:t>
      </w:r>
      <w:proofErr w:type="gramEnd"/>
      <w:r w:rsidRPr="00E215D6">
        <w:t xml:space="preserve"> and information security hazards—enhanced requirements</w:t>
      </w:r>
      <w:bookmarkEnd w:id="17"/>
      <w:bookmarkEnd w:id="18"/>
    </w:p>
    <w:p w14:paraId="2FA77F41" w14:textId="77777777" w:rsidR="004E05B3" w:rsidRPr="00E215D6" w:rsidRDefault="004E05B3" w:rsidP="004E05B3">
      <w:pPr>
        <w:pStyle w:val="subsection"/>
      </w:pPr>
      <w:r w:rsidRPr="00E215D6">
        <w:tab/>
        <w:t>(1)</w:t>
      </w:r>
      <w:r w:rsidRPr="00E215D6">
        <w:tab/>
        <w:t>For paragraph 30AH(1)(c) of the Act, subsections (2), (3) and (4) of this section specify enhanced requirements in relation to cyber and information security hazards.</w:t>
      </w:r>
    </w:p>
    <w:p w14:paraId="47C9ADCA" w14:textId="77777777" w:rsidR="004E05B3" w:rsidRPr="00E215D6" w:rsidRDefault="004E05B3" w:rsidP="004E05B3">
      <w:pPr>
        <w:pStyle w:val="subsection"/>
      </w:pPr>
      <w:r w:rsidRPr="00E215D6">
        <w:lastRenderedPageBreak/>
        <w:tab/>
        <w:t>(2)</w:t>
      </w:r>
      <w:r w:rsidRPr="00E215D6">
        <w:tab/>
        <w:t>A responsible entity for a CI asset specified in subsection 4</w:t>
      </w:r>
      <w:proofErr w:type="gramStart"/>
      <w:r w:rsidRPr="00E215D6">
        <w:t>A(</w:t>
      </w:r>
      <w:proofErr w:type="gramEnd"/>
      <w:r w:rsidRPr="00E215D6">
        <w:t>1) must establish and maintain a process in the entity’s CIRMP to—so far as it is reasonably practicable to do so—minimise or eliminate each</w:t>
      </w:r>
      <w:r w:rsidRPr="00E215D6">
        <w:rPr>
          <w:i/>
          <w:iCs/>
        </w:rPr>
        <w:t xml:space="preserve"> </w:t>
      </w:r>
      <w:r w:rsidRPr="00E215D6">
        <w:t xml:space="preserve">of the following material risks: </w:t>
      </w:r>
    </w:p>
    <w:p w14:paraId="1F1CFBAC" w14:textId="77777777" w:rsidR="004E05B3" w:rsidRPr="00E215D6" w:rsidRDefault="004E05B3" w:rsidP="004E05B3">
      <w:pPr>
        <w:pStyle w:val="paragraph"/>
      </w:pPr>
      <w:r w:rsidRPr="00E215D6">
        <w:tab/>
        <w:t>(a)</w:t>
      </w:r>
      <w:r w:rsidRPr="00E215D6">
        <w:tab/>
        <w:t>failure to patch or update operating or security systems in a timely manner;</w:t>
      </w:r>
    </w:p>
    <w:p w14:paraId="35EFAE6E" w14:textId="77777777" w:rsidR="004E05B3" w:rsidRPr="00E215D6" w:rsidRDefault="004E05B3" w:rsidP="004E05B3">
      <w:pPr>
        <w:pStyle w:val="paragraph"/>
      </w:pPr>
      <w:r w:rsidRPr="00E215D6">
        <w:tab/>
        <w:t>(b)</w:t>
      </w:r>
      <w:r w:rsidRPr="00E215D6">
        <w:tab/>
        <w:t>failure to replace legacy systems, or adequately mitigate risks associated with components or technology that are redundant, unsupported, obsolete or discontinued;</w:t>
      </w:r>
    </w:p>
    <w:p w14:paraId="47038D99" w14:textId="77777777" w:rsidR="004E05B3" w:rsidRPr="00E215D6" w:rsidRDefault="004E05B3" w:rsidP="004E05B3">
      <w:pPr>
        <w:pStyle w:val="paragraph"/>
      </w:pPr>
      <w:r w:rsidRPr="00E215D6">
        <w:tab/>
        <w:t>(c)</w:t>
      </w:r>
      <w:r w:rsidRPr="00E215D6">
        <w:tab/>
        <w:t>deployment or hosting of advanced, novel or emerging technology in a manner that could prejudice the availability, integrity, reliability or confidentiality of the CI asset; and</w:t>
      </w:r>
    </w:p>
    <w:p w14:paraId="6E5C060A" w14:textId="77777777" w:rsidR="004E05B3" w:rsidRPr="00E215D6" w:rsidRDefault="004E05B3" w:rsidP="004E05B3">
      <w:pPr>
        <w:pStyle w:val="paragraph"/>
      </w:pPr>
      <w:r w:rsidRPr="00E215D6">
        <w:tab/>
        <w:t>(d)</w:t>
      </w:r>
      <w:r w:rsidRPr="00E215D6">
        <w:tab/>
        <w:t>use of advanced, novel or emerging technology against the asset, in a manner that could prejudice the availability, integrity, reliability or confidentiality of the CI asset.</w:t>
      </w:r>
    </w:p>
    <w:p w14:paraId="5B609735" w14:textId="77777777" w:rsidR="004E05B3" w:rsidRPr="00E215D6" w:rsidRDefault="004E05B3" w:rsidP="004E05B3">
      <w:pPr>
        <w:pStyle w:val="subsection"/>
      </w:pPr>
      <w:r w:rsidRPr="00E215D6">
        <w:tab/>
        <w:t>(3)</w:t>
      </w:r>
      <w:r w:rsidRPr="00E215D6">
        <w:tab/>
        <w:t>A responsible entity for a CI asset specified in subsection 4</w:t>
      </w:r>
      <w:proofErr w:type="gramStart"/>
      <w:r w:rsidRPr="00E215D6">
        <w:t>A(</w:t>
      </w:r>
      <w:proofErr w:type="gramEnd"/>
      <w:r w:rsidRPr="00E215D6">
        <w:t>1) must establish and maintain a process or system in the entity’s CIRMP to:</w:t>
      </w:r>
    </w:p>
    <w:p w14:paraId="2395A38C" w14:textId="77777777" w:rsidR="004E05B3" w:rsidRPr="00E215D6" w:rsidRDefault="004E05B3" w:rsidP="004E05B3">
      <w:pPr>
        <w:pStyle w:val="paragraph"/>
      </w:pPr>
      <w:r w:rsidRPr="00E215D6">
        <w:tab/>
        <w:t>(a)</w:t>
      </w:r>
      <w:r w:rsidRPr="00E215D6">
        <w:tab/>
        <w:t>comply with a framework contained in a document specified in column 1 of an item in the following table as in force from time to time; and</w:t>
      </w:r>
    </w:p>
    <w:p w14:paraId="3EAFFCCA" w14:textId="77777777" w:rsidR="004E05B3" w:rsidRPr="00E215D6" w:rsidRDefault="004E05B3" w:rsidP="004E05B3">
      <w:pPr>
        <w:pStyle w:val="paragraph"/>
      </w:pPr>
      <w:r w:rsidRPr="00E215D6">
        <w:tab/>
        <w:t>(b)</w:t>
      </w:r>
      <w:r w:rsidRPr="00E215D6">
        <w:tab/>
        <w:t>meet any conditions mentioned in column 2 of the same table item in relation to the framework specified in column 1 of the item.</w:t>
      </w:r>
    </w:p>
    <w:p w14:paraId="00819D70" w14:textId="77777777" w:rsidR="004E05B3" w:rsidRPr="00E215D6" w:rsidRDefault="004E05B3" w:rsidP="004E05B3">
      <w:pPr>
        <w:pStyle w:val="Tabletext"/>
      </w:pPr>
    </w:p>
    <w:tbl>
      <w:tblPr>
        <w:tblStyle w:val="TableGrid"/>
        <w:tblW w:w="7770" w:type="dxa"/>
        <w:tblInd w:w="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8"/>
        <w:gridCol w:w="3476"/>
        <w:gridCol w:w="3476"/>
      </w:tblGrid>
      <w:tr w:rsidR="004E05B3" w:rsidRPr="00935507" w14:paraId="4FD3777C" w14:textId="77777777" w:rsidTr="00A16DB2">
        <w:trPr>
          <w:cantSplit/>
          <w:tblHeader/>
        </w:trPr>
        <w:tc>
          <w:tcPr>
            <w:tcW w:w="818" w:type="dxa"/>
            <w:tcBorders>
              <w:top w:val="single" w:sz="4" w:space="0" w:color="auto"/>
              <w:left w:val="nil"/>
              <w:bottom w:val="single" w:sz="4" w:space="0" w:color="auto"/>
              <w:right w:val="nil"/>
            </w:tcBorders>
            <w:hideMark/>
          </w:tcPr>
          <w:p w14:paraId="0781932E" w14:textId="77777777" w:rsidR="004E05B3" w:rsidRPr="00E215D6" w:rsidRDefault="004E05B3" w:rsidP="00C01F10">
            <w:pPr>
              <w:pStyle w:val="TableHeading"/>
            </w:pPr>
            <w:r w:rsidRPr="00E215D6">
              <w:br/>
              <w:t>Item</w:t>
            </w:r>
          </w:p>
        </w:tc>
        <w:tc>
          <w:tcPr>
            <w:tcW w:w="3476" w:type="dxa"/>
            <w:tcBorders>
              <w:top w:val="single" w:sz="4" w:space="0" w:color="auto"/>
              <w:left w:val="nil"/>
              <w:bottom w:val="single" w:sz="4" w:space="0" w:color="auto"/>
              <w:right w:val="nil"/>
            </w:tcBorders>
            <w:hideMark/>
          </w:tcPr>
          <w:p w14:paraId="10F7F5C0" w14:textId="77777777" w:rsidR="004E05B3" w:rsidRPr="00E215D6" w:rsidRDefault="004E05B3" w:rsidP="00C01F10">
            <w:pPr>
              <w:pStyle w:val="TableHeading"/>
            </w:pPr>
            <w:r w:rsidRPr="00E215D6">
              <w:t>Column 1</w:t>
            </w:r>
            <w:r w:rsidRPr="00E215D6">
              <w:br/>
              <w:t>Document</w:t>
            </w:r>
          </w:p>
        </w:tc>
        <w:tc>
          <w:tcPr>
            <w:tcW w:w="3476" w:type="dxa"/>
            <w:tcBorders>
              <w:top w:val="single" w:sz="4" w:space="0" w:color="auto"/>
              <w:left w:val="nil"/>
              <w:bottom w:val="single" w:sz="4" w:space="0" w:color="auto"/>
              <w:right w:val="nil"/>
            </w:tcBorders>
            <w:hideMark/>
          </w:tcPr>
          <w:p w14:paraId="139B81E9" w14:textId="77777777" w:rsidR="004E05B3" w:rsidRPr="00E215D6" w:rsidRDefault="004E05B3" w:rsidP="00C01F10">
            <w:pPr>
              <w:pStyle w:val="TableHeading"/>
            </w:pPr>
            <w:r w:rsidRPr="00E215D6">
              <w:t>Column 2</w:t>
            </w:r>
            <w:r w:rsidRPr="00E215D6">
              <w:br/>
              <w:t>Condition</w:t>
            </w:r>
          </w:p>
        </w:tc>
      </w:tr>
      <w:tr w:rsidR="004E05B3" w:rsidRPr="00935507" w14:paraId="454949AA" w14:textId="77777777" w:rsidTr="00A16DB2">
        <w:trPr>
          <w:cantSplit/>
        </w:trPr>
        <w:tc>
          <w:tcPr>
            <w:tcW w:w="818" w:type="dxa"/>
            <w:tcBorders>
              <w:top w:val="single" w:sz="4" w:space="0" w:color="auto"/>
              <w:left w:val="nil"/>
              <w:bottom w:val="single" w:sz="4" w:space="0" w:color="auto"/>
              <w:right w:val="nil"/>
            </w:tcBorders>
            <w:hideMark/>
          </w:tcPr>
          <w:p w14:paraId="7E9BBC34" w14:textId="77777777" w:rsidR="004E05B3" w:rsidRPr="00E215D6" w:rsidRDefault="004E05B3" w:rsidP="00E215D6">
            <w:pPr>
              <w:pStyle w:val="Tabletext"/>
            </w:pPr>
            <w:r w:rsidRPr="00E215D6">
              <w:t>1</w:t>
            </w:r>
          </w:p>
        </w:tc>
        <w:tc>
          <w:tcPr>
            <w:tcW w:w="3476" w:type="dxa"/>
            <w:tcBorders>
              <w:top w:val="single" w:sz="4" w:space="0" w:color="auto"/>
              <w:left w:val="nil"/>
              <w:bottom w:val="single" w:sz="4" w:space="0" w:color="auto"/>
              <w:right w:val="nil"/>
            </w:tcBorders>
            <w:hideMark/>
          </w:tcPr>
          <w:p w14:paraId="37900B7B" w14:textId="77777777" w:rsidR="004E05B3" w:rsidRPr="00E215D6" w:rsidRDefault="004E05B3" w:rsidP="00C01F10">
            <w:pPr>
              <w:pStyle w:val="Tabletext"/>
            </w:pPr>
            <w:r w:rsidRPr="00E215D6">
              <w:t>Australian Standard AS ISO/IEC 27001:2023</w:t>
            </w:r>
          </w:p>
        </w:tc>
        <w:tc>
          <w:tcPr>
            <w:tcW w:w="3476" w:type="dxa"/>
            <w:tcBorders>
              <w:top w:val="single" w:sz="4" w:space="0" w:color="auto"/>
              <w:left w:val="nil"/>
              <w:bottom w:val="single" w:sz="4" w:space="0" w:color="auto"/>
              <w:right w:val="nil"/>
            </w:tcBorders>
          </w:tcPr>
          <w:p w14:paraId="2C153970" w14:textId="77777777" w:rsidR="004E05B3" w:rsidRPr="00E215D6" w:rsidRDefault="004E05B3" w:rsidP="00E215D6">
            <w:pPr>
              <w:pStyle w:val="Tabletext"/>
            </w:pPr>
          </w:p>
        </w:tc>
      </w:tr>
      <w:tr w:rsidR="004E05B3" w:rsidRPr="00935507" w14:paraId="459071A6" w14:textId="77777777" w:rsidTr="00A16DB2">
        <w:trPr>
          <w:cantSplit/>
        </w:trPr>
        <w:tc>
          <w:tcPr>
            <w:tcW w:w="818" w:type="dxa"/>
            <w:tcBorders>
              <w:top w:val="single" w:sz="4" w:space="0" w:color="auto"/>
              <w:left w:val="nil"/>
              <w:bottom w:val="single" w:sz="4" w:space="0" w:color="auto"/>
              <w:right w:val="nil"/>
            </w:tcBorders>
            <w:hideMark/>
          </w:tcPr>
          <w:p w14:paraId="279BDFA4" w14:textId="77777777" w:rsidR="004E05B3" w:rsidRPr="00E215D6" w:rsidRDefault="004E05B3" w:rsidP="00E215D6">
            <w:pPr>
              <w:pStyle w:val="Tabletext"/>
            </w:pPr>
            <w:r w:rsidRPr="00E215D6">
              <w:t>2</w:t>
            </w:r>
          </w:p>
        </w:tc>
        <w:tc>
          <w:tcPr>
            <w:tcW w:w="3475" w:type="dxa"/>
            <w:tcBorders>
              <w:top w:val="single" w:sz="4" w:space="0" w:color="auto"/>
              <w:left w:val="nil"/>
              <w:bottom w:val="single" w:sz="4" w:space="0" w:color="auto"/>
              <w:right w:val="nil"/>
            </w:tcBorders>
            <w:hideMark/>
          </w:tcPr>
          <w:p w14:paraId="21DF6B19" w14:textId="77777777" w:rsidR="004E05B3" w:rsidRPr="00E215D6" w:rsidRDefault="004E05B3" w:rsidP="00C01F10">
            <w:pPr>
              <w:pStyle w:val="Tabletext"/>
            </w:pPr>
            <w:r w:rsidRPr="00E215D6">
              <w:rPr>
                <w:i/>
              </w:rPr>
              <w:t>Essential Eight Maturity Model</w:t>
            </w:r>
            <w:r w:rsidRPr="00E215D6">
              <w:t xml:space="preserve"> published by the Australian Signals Directorate</w:t>
            </w:r>
          </w:p>
        </w:tc>
        <w:tc>
          <w:tcPr>
            <w:tcW w:w="3475" w:type="dxa"/>
            <w:tcBorders>
              <w:top w:val="single" w:sz="4" w:space="0" w:color="auto"/>
              <w:left w:val="nil"/>
              <w:bottom w:val="single" w:sz="4" w:space="0" w:color="auto"/>
              <w:right w:val="nil"/>
            </w:tcBorders>
            <w:hideMark/>
          </w:tcPr>
          <w:p w14:paraId="131C73BA" w14:textId="77777777" w:rsidR="004E05B3" w:rsidRPr="00E215D6" w:rsidRDefault="004E05B3" w:rsidP="00C01F10">
            <w:pPr>
              <w:pStyle w:val="Tabletext"/>
            </w:pPr>
            <w:r w:rsidRPr="00E215D6">
              <w:t>Meet maturity level two as indicated in the document</w:t>
            </w:r>
          </w:p>
        </w:tc>
      </w:tr>
      <w:tr w:rsidR="004E05B3" w:rsidRPr="00935507" w14:paraId="0ED1A7BB" w14:textId="77777777" w:rsidTr="00A16DB2">
        <w:trPr>
          <w:cantSplit/>
        </w:trPr>
        <w:tc>
          <w:tcPr>
            <w:tcW w:w="818" w:type="dxa"/>
            <w:tcBorders>
              <w:top w:val="single" w:sz="4" w:space="0" w:color="auto"/>
              <w:left w:val="nil"/>
              <w:bottom w:val="single" w:sz="4" w:space="0" w:color="auto"/>
              <w:right w:val="nil"/>
            </w:tcBorders>
            <w:hideMark/>
          </w:tcPr>
          <w:p w14:paraId="5164C74B" w14:textId="77777777" w:rsidR="004E05B3" w:rsidRPr="00E215D6" w:rsidRDefault="004E05B3" w:rsidP="00E215D6">
            <w:pPr>
              <w:pStyle w:val="Tabletext"/>
            </w:pPr>
            <w:r w:rsidRPr="00E215D6">
              <w:t>3</w:t>
            </w:r>
          </w:p>
        </w:tc>
        <w:tc>
          <w:tcPr>
            <w:tcW w:w="3476" w:type="dxa"/>
            <w:tcBorders>
              <w:top w:val="single" w:sz="4" w:space="0" w:color="auto"/>
              <w:left w:val="nil"/>
              <w:bottom w:val="single" w:sz="4" w:space="0" w:color="auto"/>
              <w:right w:val="nil"/>
            </w:tcBorders>
            <w:hideMark/>
          </w:tcPr>
          <w:p w14:paraId="223E67DB" w14:textId="77777777" w:rsidR="004E05B3" w:rsidRPr="00E215D6" w:rsidRDefault="004E05B3" w:rsidP="00C01F10">
            <w:pPr>
              <w:pStyle w:val="Tabletext"/>
              <w:rPr>
                <w:iCs/>
              </w:rPr>
            </w:pPr>
            <w:r w:rsidRPr="00E215D6">
              <w:rPr>
                <w:i/>
              </w:rPr>
              <w:t xml:space="preserve">The NIST Cybersecurity Framework (CSF) 2.0 </w:t>
            </w:r>
            <w:r w:rsidRPr="00E215D6">
              <w:rPr>
                <w:iCs/>
              </w:rPr>
              <w:t xml:space="preserve">published by the National </w:t>
            </w:r>
            <w:r w:rsidRPr="00E215D6">
              <w:t>Institute</w:t>
            </w:r>
            <w:r w:rsidRPr="00E215D6">
              <w:rPr>
                <w:iCs/>
              </w:rPr>
              <w:t xml:space="preserve"> of Standards and Technology of the United States of America. </w:t>
            </w:r>
          </w:p>
        </w:tc>
        <w:tc>
          <w:tcPr>
            <w:tcW w:w="3476" w:type="dxa"/>
            <w:tcBorders>
              <w:top w:val="single" w:sz="4" w:space="0" w:color="auto"/>
              <w:left w:val="nil"/>
              <w:bottom w:val="single" w:sz="4" w:space="0" w:color="auto"/>
              <w:right w:val="nil"/>
            </w:tcBorders>
          </w:tcPr>
          <w:p w14:paraId="4F230DB5" w14:textId="77777777" w:rsidR="004E05B3" w:rsidRPr="00E215D6" w:rsidRDefault="004E05B3" w:rsidP="00E215D6">
            <w:pPr>
              <w:pStyle w:val="Tabletext"/>
            </w:pPr>
          </w:p>
        </w:tc>
      </w:tr>
      <w:tr w:rsidR="004E05B3" w:rsidRPr="00935507" w14:paraId="3648484A" w14:textId="77777777" w:rsidTr="00A16DB2">
        <w:trPr>
          <w:cantSplit/>
        </w:trPr>
        <w:tc>
          <w:tcPr>
            <w:tcW w:w="818" w:type="dxa"/>
            <w:tcBorders>
              <w:top w:val="single" w:sz="4" w:space="0" w:color="auto"/>
              <w:left w:val="nil"/>
              <w:bottom w:val="single" w:sz="4" w:space="0" w:color="auto"/>
              <w:right w:val="nil"/>
            </w:tcBorders>
            <w:hideMark/>
          </w:tcPr>
          <w:p w14:paraId="1C1C75A5" w14:textId="77777777" w:rsidR="004E05B3" w:rsidRPr="00E215D6" w:rsidRDefault="004E05B3" w:rsidP="00E215D6">
            <w:pPr>
              <w:pStyle w:val="Tabletext"/>
            </w:pPr>
            <w:r w:rsidRPr="00E215D6">
              <w:t>4</w:t>
            </w:r>
          </w:p>
        </w:tc>
        <w:tc>
          <w:tcPr>
            <w:tcW w:w="3475" w:type="dxa"/>
            <w:tcBorders>
              <w:top w:val="single" w:sz="4" w:space="0" w:color="auto"/>
              <w:left w:val="nil"/>
              <w:bottom w:val="single" w:sz="4" w:space="0" w:color="auto"/>
              <w:right w:val="nil"/>
            </w:tcBorders>
            <w:hideMark/>
          </w:tcPr>
          <w:p w14:paraId="0ADA0413" w14:textId="77777777" w:rsidR="004E05B3" w:rsidRPr="00E215D6" w:rsidRDefault="004E05B3" w:rsidP="00C01F10">
            <w:pPr>
              <w:pStyle w:val="Tabletext"/>
            </w:pPr>
            <w:r w:rsidRPr="00E215D6">
              <w:rPr>
                <w:i/>
              </w:rPr>
              <w:t>Cybersecurity Capability Maturity Model</w:t>
            </w:r>
            <w:r w:rsidRPr="00E215D6">
              <w:t xml:space="preserve"> (Version 2.1) published by the Department of Energy of the United States of America</w:t>
            </w:r>
          </w:p>
        </w:tc>
        <w:tc>
          <w:tcPr>
            <w:tcW w:w="3475" w:type="dxa"/>
            <w:tcBorders>
              <w:top w:val="single" w:sz="4" w:space="0" w:color="auto"/>
              <w:left w:val="nil"/>
              <w:bottom w:val="single" w:sz="4" w:space="0" w:color="auto"/>
              <w:right w:val="nil"/>
            </w:tcBorders>
            <w:hideMark/>
          </w:tcPr>
          <w:p w14:paraId="68DB0B2A" w14:textId="77777777" w:rsidR="004E05B3" w:rsidRPr="00E215D6" w:rsidRDefault="004E05B3" w:rsidP="00C01F10">
            <w:pPr>
              <w:pStyle w:val="Tabletext"/>
            </w:pPr>
            <w:r w:rsidRPr="00E215D6">
              <w:t>Meet Maturity Indicator Level 2 as indicated in the document</w:t>
            </w:r>
          </w:p>
        </w:tc>
      </w:tr>
      <w:tr w:rsidR="004E05B3" w:rsidRPr="00935507" w14:paraId="60D62D55" w14:textId="77777777" w:rsidTr="00A16DB2">
        <w:trPr>
          <w:cantSplit/>
        </w:trPr>
        <w:tc>
          <w:tcPr>
            <w:tcW w:w="818" w:type="dxa"/>
            <w:tcBorders>
              <w:top w:val="single" w:sz="4" w:space="0" w:color="auto"/>
              <w:left w:val="nil"/>
              <w:bottom w:val="single" w:sz="4" w:space="0" w:color="auto"/>
              <w:right w:val="nil"/>
            </w:tcBorders>
            <w:hideMark/>
          </w:tcPr>
          <w:p w14:paraId="0E0A064B" w14:textId="77777777" w:rsidR="004E05B3" w:rsidRPr="00E215D6" w:rsidRDefault="004E05B3" w:rsidP="00E215D6">
            <w:pPr>
              <w:pStyle w:val="Tabletext"/>
            </w:pPr>
            <w:r w:rsidRPr="00E215D6">
              <w:t>5</w:t>
            </w:r>
          </w:p>
        </w:tc>
        <w:tc>
          <w:tcPr>
            <w:tcW w:w="3475" w:type="dxa"/>
            <w:tcBorders>
              <w:top w:val="single" w:sz="4" w:space="0" w:color="auto"/>
              <w:left w:val="nil"/>
              <w:bottom w:val="single" w:sz="4" w:space="0" w:color="auto"/>
              <w:right w:val="nil"/>
            </w:tcBorders>
            <w:hideMark/>
          </w:tcPr>
          <w:p w14:paraId="31A022B2" w14:textId="77777777" w:rsidR="004E05B3" w:rsidRPr="00E215D6" w:rsidRDefault="004E05B3" w:rsidP="00C01F10">
            <w:pPr>
              <w:pStyle w:val="Tabletext"/>
            </w:pPr>
            <w:r w:rsidRPr="00E215D6">
              <w:rPr>
                <w:i/>
              </w:rPr>
              <w:t>The 2023 AESCSF Framework Core</w:t>
            </w:r>
            <w:r w:rsidRPr="00E215D6">
              <w:t xml:space="preserve"> published by Australian Energy Market Operator Limited (ACN 072 010 327)</w:t>
            </w:r>
          </w:p>
        </w:tc>
        <w:tc>
          <w:tcPr>
            <w:tcW w:w="3475" w:type="dxa"/>
            <w:tcBorders>
              <w:top w:val="single" w:sz="4" w:space="0" w:color="auto"/>
              <w:left w:val="nil"/>
              <w:bottom w:val="single" w:sz="4" w:space="0" w:color="auto"/>
              <w:right w:val="nil"/>
            </w:tcBorders>
            <w:hideMark/>
          </w:tcPr>
          <w:p w14:paraId="675FCA06" w14:textId="77777777" w:rsidR="004E05B3" w:rsidRPr="00E215D6" w:rsidRDefault="004E05B3" w:rsidP="00C01F10">
            <w:pPr>
              <w:pStyle w:val="Tabletext"/>
            </w:pPr>
            <w:r w:rsidRPr="00E215D6">
              <w:t>Meet Security Profile 2 as indicated in the document</w:t>
            </w:r>
          </w:p>
        </w:tc>
      </w:tr>
    </w:tbl>
    <w:p w14:paraId="48B48E03" w14:textId="77777777" w:rsidR="00C01F10" w:rsidRPr="00935507" w:rsidRDefault="00C01F10" w:rsidP="00E215D6">
      <w:pPr>
        <w:pStyle w:val="Tabletext"/>
      </w:pPr>
    </w:p>
    <w:p w14:paraId="1395F7F7" w14:textId="4954790C" w:rsidR="004E05B3" w:rsidRPr="00E215D6" w:rsidRDefault="004E05B3" w:rsidP="004E05B3">
      <w:pPr>
        <w:pStyle w:val="notetext"/>
      </w:pPr>
      <w:r w:rsidRPr="00E215D6">
        <w:t>Note:</w:t>
      </w:r>
      <w:r w:rsidRPr="00E215D6">
        <w:tab/>
        <w:t xml:space="preserve">Section 30AN and 30ANA of the Act provide for the incorporation of the documents mentioned in this subsection as in force from time to time. </w:t>
      </w:r>
    </w:p>
    <w:p w14:paraId="7B566949" w14:textId="77777777" w:rsidR="004E05B3" w:rsidRPr="00E215D6" w:rsidRDefault="004E05B3" w:rsidP="004E05B3">
      <w:pPr>
        <w:pStyle w:val="subsection"/>
      </w:pPr>
      <w:r w:rsidRPr="00E215D6">
        <w:tab/>
        <w:t>(4)</w:t>
      </w:r>
      <w:r w:rsidRPr="00E215D6">
        <w:tab/>
        <w:t xml:space="preserve">A responsible entity for a CI asset specified in subsection 4A(1) may otherwise comply with subsection (3) of this section by establishing and maintaining a process or system in their CIRMP to comply with another framework, that </w:t>
      </w:r>
      <w:r w:rsidRPr="00E215D6">
        <w:lastRenderedPageBreak/>
        <w:t>achieves a level of security equivalent to a framework contained in a document specified in column 1 of items 2, 4 or 5 of subsection (3), and including any relevant conditions specified in column 2.</w:t>
      </w:r>
    </w:p>
    <w:p w14:paraId="3D121C51" w14:textId="77777777" w:rsidR="004E05B3" w:rsidRPr="00E215D6" w:rsidRDefault="004E05B3" w:rsidP="004E05B3">
      <w:pPr>
        <w:pStyle w:val="subsection"/>
      </w:pPr>
      <w:r w:rsidRPr="00E215D6">
        <w:tab/>
        <w:t>(5)</w:t>
      </w:r>
      <w:r w:rsidRPr="00E215D6">
        <w:tab/>
        <w:t>For subsections 30</w:t>
      </w:r>
      <w:proofErr w:type="gramStart"/>
      <w:r w:rsidRPr="00E215D6">
        <w:t>AKA(</w:t>
      </w:r>
      <w:proofErr w:type="gramEnd"/>
      <w:r w:rsidRPr="00E215D6">
        <w:t>1), (3) and (5) of the Act, a responsible entity for a CI asset specified in subsection 4</w:t>
      </w:r>
      <w:proofErr w:type="gramStart"/>
      <w:r w:rsidRPr="00E215D6">
        <w:t>A(</w:t>
      </w:r>
      <w:proofErr w:type="gramEnd"/>
      <w:r w:rsidRPr="00E215D6">
        <w:t>1) must also have regard to whether the CIRMP contains appropriate measures that minimise or eliminate material risks to the asset including those specified in subsection (2).</w:t>
      </w:r>
    </w:p>
    <w:p w14:paraId="7AD52092" w14:textId="77777777" w:rsidR="004E05B3" w:rsidRPr="00E215D6" w:rsidRDefault="004E05B3" w:rsidP="004E05B3">
      <w:pPr>
        <w:pStyle w:val="ActHead5"/>
      </w:pPr>
      <w:bookmarkStart w:id="19" w:name="_Toc233034921"/>
      <w:r w:rsidRPr="00E215D6">
        <w:t>8</w:t>
      </w:r>
      <w:proofErr w:type="gramStart"/>
      <w:r w:rsidRPr="00E215D6">
        <w:t>B  Credential</w:t>
      </w:r>
      <w:proofErr w:type="gramEnd"/>
      <w:r w:rsidRPr="00E215D6">
        <w:t xml:space="preserve"> compromise hazards</w:t>
      </w:r>
      <w:bookmarkEnd w:id="19"/>
      <w:r w:rsidRPr="00E215D6">
        <w:t xml:space="preserve"> </w:t>
      </w:r>
    </w:p>
    <w:p w14:paraId="5D4F7660" w14:textId="77777777" w:rsidR="004E05B3" w:rsidRPr="00E215D6" w:rsidRDefault="004E05B3" w:rsidP="004E05B3">
      <w:pPr>
        <w:pStyle w:val="subsection"/>
      </w:pPr>
      <w:r w:rsidRPr="00E215D6">
        <w:tab/>
        <w:t>(1)</w:t>
      </w:r>
      <w:r w:rsidRPr="00E215D6">
        <w:tab/>
        <w:t>This section applies if a responsible entity for a CI asset specified in subsection 4</w:t>
      </w:r>
      <w:proofErr w:type="gramStart"/>
      <w:r w:rsidRPr="00E215D6">
        <w:t>A(</w:t>
      </w:r>
      <w:proofErr w:type="gramEnd"/>
      <w:r w:rsidRPr="00E215D6">
        <w:t>1) complies with a framework specified under subsection 8</w:t>
      </w:r>
      <w:proofErr w:type="gramStart"/>
      <w:r w:rsidRPr="00E215D6">
        <w:t>A(</w:t>
      </w:r>
      <w:proofErr w:type="gramEnd"/>
      <w:r w:rsidRPr="00E215D6">
        <w:t xml:space="preserve">3) or (4) which does not require the implementation of phishing resistant multi-factor authentication controls. </w:t>
      </w:r>
    </w:p>
    <w:p w14:paraId="4C7D2C19" w14:textId="77777777" w:rsidR="004E05B3" w:rsidRPr="00E215D6" w:rsidRDefault="004E05B3" w:rsidP="004E05B3">
      <w:pPr>
        <w:pStyle w:val="subsection"/>
      </w:pPr>
      <w:r w:rsidRPr="00E215D6">
        <w:tab/>
        <w:t>(2)</w:t>
      </w:r>
      <w:r w:rsidRPr="00E215D6">
        <w:tab/>
        <w:t>For paragraph 30AH(1)(c) of the Act, subsection (3) specifies requirements for credential compromise hazards.</w:t>
      </w:r>
    </w:p>
    <w:p w14:paraId="79119225" w14:textId="77777777" w:rsidR="004E05B3" w:rsidRPr="00E215D6" w:rsidRDefault="004E05B3" w:rsidP="004E05B3">
      <w:pPr>
        <w:pStyle w:val="subsection"/>
      </w:pPr>
      <w:r w:rsidRPr="00E215D6">
        <w:tab/>
        <w:t>(3)</w:t>
      </w:r>
      <w:r w:rsidRPr="00E215D6">
        <w:tab/>
        <w:t>A responsible entity for a CI asset specified in subsection 4</w:t>
      </w:r>
      <w:proofErr w:type="gramStart"/>
      <w:r w:rsidRPr="00E215D6">
        <w:t>A(</w:t>
      </w:r>
      <w:proofErr w:type="gramEnd"/>
      <w:r w:rsidRPr="00E215D6">
        <w:t xml:space="preserve">1) must establish and maintain a process or system in the CIRMP to—so far as is reasonably practicable to do so: </w:t>
      </w:r>
    </w:p>
    <w:p w14:paraId="32209831" w14:textId="77777777" w:rsidR="004E05B3" w:rsidRPr="00E215D6" w:rsidRDefault="004E05B3" w:rsidP="004E05B3">
      <w:pPr>
        <w:pStyle w:val="paragraph"/>
      </w:pPr>
      <w:r w:rsidRPr="00E215D6">
        <w:tab/>
        <w:t>(a)</w:t>
      </w:r>
      <w:r w:rsidRPr="00E215D6">
        <w:tab/>
        <w:t>outline the systems or networks where phishing resistant</w:t>
      </w:r>
      <w:r w:rsidRPr="00E215D6">
        <w:rPr>
          <w:i/>
          <w:iCs/>
        </w:rPr>
        <w:t xml:space="preserve"> </w:t>
      </w:r>
      <w:r w:rsidRPr="00E215D6">
        <w:t>multi-factor authentication is required to authenticate;</w:t>
      </w:r>
    </w:p>
    <w:p w14:paraId="277B684B" w14:textId="77777777" w:rsidR="004E05B3" w:rsidRPr="00E215D6" w:rsidRDefault="004E05B3" w:rsidP="004E05B3">
      <w:pPr>
        <w:pStyle w:val="paragraphsub"/>
      </w:pPr>
      <w:r w:rsidRPr="00E215D6">
        <w:tab/>
        <w:t>(</w:t>
      </w:r>
      <w:proofErr w:type="spellStart"/>
      <w:r w:rsidRPr="00E215D6">
        <w:t>i</w:t>
      </w:r>
      <w:proofErr w:type="spellEnd"/>
      <w:r w:rsidRPr="00E215D6">
        <w:t>)</w:t>
      </w:r>
      <w:r w:rsidRPr="00E215D6">
        <w:tab/>
        <w:t xml:space="preserve">access to their organisation’s internet connected computers and critical systems; </w:t>
      </w:r>
    </w:p>
    <w:p w14:paraId="445CCC94" w14:textId="77777777" w:rsidR="004E05B3" w:rsidRPr="00E215D6" w:rsidRDefault="004E05B3" w:rsidP="004E05B3">
      <w:pPr>
        <w:pStyle w:val="paragraphsub"/>
      </w:pPr>
      <w:r w:rsidRPr="00E215D6">
        <w:tab/>
        <w:t>(ii)</w:t>
      </w:r>
      <w:r w:rsidRPr="00E215D6">
        <w:tab/>
        <w:t>privileged and unprivileged access to critical components;</w:t>
      </w:r>
    </w:p>
    <w:p w14:paraId="3721209C" w14:textId="77777777" w:rsidR="004E05B3" w:rsidRPr="00E215D6" w:rsidRDefault="004E05B3" w:rsidP="004E05B3">
      <w:pPr>
        <w:pStyle w:val="paragraphsub"/>
      </w:pPr>
      <w:r w:rsidRPr="00E215D6">
        <w:tab/>
        <w:t>(iii)</w:t>
      </w:r>
      <w:r w:rsidRPr="00E215D6">
        <w:tab/>
        <w:t xml:space="preserve">remote access to computer applications, systems or services; and </w:t>
      </w:r>
    </w:p>
    <w:p w14:paraId="0CECC828" w14:textId="77777777" w:rsidR="004E05B3" w:rsidRPr="00E215D6" w:rsidRDefault="004E05B3" w:rsidP="004E05B3">
      <w:pPr>
        <w:pStyle w:val="paragraph"/>
      </w:pPr>
      <w:r w:rsidRPr="00E215D6">
        <w:tab/>
        <w:t>(b)</w:t>
      </w:r>
      <w:r w:rsidRPr="00E215D6">
        <w:tab/>
        <w:t xml:space="preserve">minimise or eliminate any material risk of a credential compromise hazard occurring; and </w:t>
      </w:r>
    </w:p>
    <w:p w14:paraId="72C764F2" w14:textId="77777777" w:rsidR="004E05B3" w:rsidRPr="00E215D6" w:rsidRDefault="004E05B3" w:rsidP="004E05B3">
      <w:pPr>
        <w:pStyle w:val="paragraph"/>
      </w:pPr>
      <w:r w:rsidRPr="00E215D6">
        <w:tab/>
        <w:t>(c)</w:t>
      </w:r>
      <w:r w:rsidRPr="00E215D6">
        <w:tab/>
        <w:t xml:space="preserve">mitigate the relevant impact of the credential compromise hazard on the CI asset. </w:t>
      </w:r>
    </w:p>
    <w:p w14:paraId="66787D84" w14:textId="77777777" w:rsidR="004E05B3" w:rsidRPr="00E215D6" w:rsidRDefault="004E05B3" w:rsidP="004E05B3">
      <w:pPr>
        <w:pStyle w:val="subsection"/>
      </w:pPr>
      <w:r w:rsidRPr="00E215D6">
        <w:tab/>
        <w:t>(4)</w:t>
      </w:r>
      <w:r w:rsidRPr="00E215D6">
        <w:tab/>
        <w:t>For subsection 30</w:t>
      </w:r>
      <w:proofErr w:type="gramStart"/>
      <w:r w:rsidRPr="00E215D6">
        <w:t>AH(</w:t>
      </w:r>
      <w:proofErr w:type="gramEnd"/>
      <w:r w:rsidRPr="00E215D6">
        <w:t>9) of the Act, the implementation of phishing resistant multi-factor authentication controls, as provided for in subsection (5), is taken to be the action that minimises or eliminates any material risk that the credential compromise hazard could have a relevant impact on the asset.</w:t>
      </w:r>
    </w:p>
    <w:p w14:paraId="3774167B" w14:textId="77777777" w:rsidR="004E05B3" w:rsidRPr="00E215D6" w:rsidRDefault="004E05B3" w:rsidP="004E05B3">
      <w:pPr>
        <w:pStyle w:val="subsection"/>
      </w:pPr>
      <w:r w:rsidRPr="00E215D6">
        <w:tab/>
        <w:t>(5)</w:t>
      </w:r>
      <w:r w:rsidRPr="00E215D6">
        <w:tab/>
        <w:t>For the purposes of subsection (4), a responsible entity for a CI asset specified in subsection 4</w:t>
      </w:r>
      <w:proofErr w:type="gramStart"/>
      <w:r w:rsidRPr="00E215D6">
        <w:t>A(</w:t>
      </w:r>
      <w:proofErr w:type="gramEnd"/>
      <w:r w:rsidRPr="00E215D6">
        <w:t>1) must:</w:t>
      </w:r>
    </w:p>
    <w:p w14:paraId="7B8F4B3D" w14:textId="77777777" w:rsidR="004E05B3" w:rsidRPr="00E215D6" w:rsidRDefault="004E05B3" w:rsidP="004E05B3">
      <w:pPr>
        <w:pStyle w:val="paragraph"/>
      </w:pPr>
      <w:r w:rsidRPr="00E215D6">
        <w:tab/>
        <w:t>(a)</w:t>
      </w:r>
      <w:r w:rsidRPr="00E215D6">
        <w:tab/>
        <w:t>implement phishing resistant multi-factor authentication controls for the systems and networks outlined in paragraph (3)(a); and</w:t>
      </w:r>
    </w:p>
    <w:p w14:paraId="43466C34" w14:textId="77777777" w:rsidR="004E05B3" w:rsidRPr="00E215D6" w:rsidRDefault="004E05B3" w:rsidP="004E05B3">
      <w:pPr>
        <w:pStyle w:val="paragraph"/>
      </w:pPr>
      <w:r w:rsidRPr="00E215D6">
        <w:tab/>
        <w:t>(b)</w:t>
      </w:r>
      <w:r w:rsidRPr="00E215D6">
        <w:tab/>
        <w:t xml:space="preserve">centrally log, monitor and routinely review both successful and unsuccessful multi-factor authentication attempts. </w:t>
      </w:r>
    </w:p>
    <w:p w14:paraId="7FB1E945" w14:textId="77777777" w:rsidR="004E05B3" w:rsidRPr="00E215D6" w:rsidRDefault="004E05B3" w:rsidP="004E05B3">
      <w:pPr>
        <w:pStyle w:val="notetext"/>
      </w:pPr>
      <w:r w:rsidRPr="00E215D6">
        <w:t xml:space="preserve">Note: </w:t>
      </w:r>
      <w:r w:rsidRPr="00E215D6">
        <w:tab/>
        <w:t xml:space="preserve">Where a responsible entity for a CI asset specified in subsection 4A(1) cannot implement the measures outlined in subsections 8B(4) and (5), they should still include a process or system in their CIRMP containing reasonable steps that must be taken to </w:t>
      </w:r>
      <w:r w:rsidRPr="00E215D6">
        <w:lastRenderedPageBreak/>
        <w:t>minimise or eliminate the material risks associated with the occurrence of a credential compromise hazard, in line with the general obligation in subsection 8B(3).</w:t>
      </w:r>
    </w:p>
    <w:p w14:paraId="674EE8DC" w14:textId="77777777" w:rsidR="004E05B3" w:rsidRPr="00E215D6" w:rsidRDefault="004E05B3" w:rsidP="004E05B3">
      <w:pPr>
        <w:pStyle w:val="subsection"/>
      </w:pPr>
      <w:r w:rsidRPr="00E215D6">
        <w:tab/>
        <w:t>(6)</w:t>
      </w:r>
      <w:r w:rsidRPr="00E215D6">
        <w:tab/>
        <w:t>For subsections 30</w:t>
      </w:r>
      <w:proofErr w:type="gramStart"/>
      <w:r w:rsidRPr="00E215D6">
        <w:t>AKA(</w:t>
      </w:r>
      <w:proofErr w:type="gramEnd"/>
      <w:r w:rsidRPr="00E215D6">
        <w:t>1), (3) and (5) of the Act, a responsible entity for a CI asset specified in subsection 4</w:t>
      </w:r>
      <w:proofErr w:type="gramStart"/>
      <w:r w:rsidRPr="00E215D6">
        <w:t>A(</w:t>
      </w:r>
      <w:proofErr w:type="gramEnd"/>
      <w:r w:rsidRPr="00E215D6">
        <w:t>1) must also have regard to whether the CIRMP:</w:t>
      </w:r>
    </w:p>
    <w:p w14:paraId="5948363C" w14:textId="77777777" w:rsidR="004E05B3" w:rsidRPr="00E215D6" w:rsidRDefault="004E05B3" w:rsidP="004E05B3">
      <w:pPr>
        <w:pStyle w:val="paragraph"/>
      </w:pPr>
      <w:r w:rsidRPr="00E215D6">
        <w:tab/>
        <w:t>(a)</w:t>
      </w:r>
      <w:r w:rsidRPr="00E215D6">
        <w:tab/>
        <w:t xml:space="preserve">includes a process or system capable of outlining </w:t>
      </w:r>
      <w:proofErr w:type="gramStart"/>
      <w:r w:rsidRPr="00E215D6">
        <w:t>all of</w:t>
      </w:r>
      <w:proofErr w:type="gramEnd"/>
      <w:r w:rsidRPr="00E215D6">
        <w:t xml:space="preserve"> the systems and networks where phishing resistant multi-factor authentication is required under paragraph (3)(a); </w:t>
      </w:r>
    </w:p>
    <w:p w14:paraId="42556E5E" w14:textId="77777777" w:rsidR="004E05B3" w:rsidRPr="00E215D6" w:rsidRDefault="004E05B3" w:rsidP="004E05B3">
      <w:pPr>
        <w:pStyle w:val="paragraph"/>
      </w:pPr>
      <w:r w:rsidRPr="00E215D6">
        <w:tab/>
        <w:t>(b)</w:t>
      </w:r>
      <w:r w:rsidRPr="00E215D6">
        <w:tab/>
        <w:t xml:space="preserve">describes the credential compromise hazards that could have a relevant impact on the asset; and </w:t>
      </w:r>
    </w:p>
    <w:p w14:paraId="6277EC6E" w14:textId="77777777" w:rsidR="004E05B3" w:rsidRPr="00E215D6" w:rsidRDefault="004E05B3" w:rsidP="004E05B3">
      <w:pPr>
        <w:pStyle w:val="paragraph"/>
        <w:rPr>
          <w:i/>
          <w:iCs/>
        </w:rPr>
      </w:pPr>
      <w:r w:rsidRPr="00E215D6">
        <w:tab/>
        <w:t>(c)</w:t>
      </w:r>
      <w:r w:rsidRPr="00E215D6">
        <w:tab/>
        <w:t>contains appropriate measures to minimise or eliminate material risks to the asset</w:t>
      </w:r>
      <w:r w:rsidRPr="00E215D6">
        <w:rPr>
          <w:i/>
          <w:iCs/>
        </w:rPr>
        <w:t>.</w:t>
      </w:r>
    </w:p>
    <w:p w14:paraId="2DB62176" w14:textId="77777777" w:rsidR="004E05B3" w:rsidRPr="00E215D6" w:rsidRDefault="004E05B3" w:rsidP="004E05B3">
      <w:pPr>
        <w:pStyle w:val="ActHead5"/>
      </w:pPr>
      <w:bookmarkStart w:id="20" w:name="_Toc233034922"/>
      <w:r w:rsidRPr="00E215D6">
        <w:t>8</w:t>
      </w:r>
      <w:proofErr w:type="gramStart"/>
      <w:r w:rsidRPr="00E215D6">
        <w:t>C  Lateral</w:t>
      </w:r>
      <w:proofErr w:type="gramEnd"/>
      <w:r w:rsidRPr="00E215D6">
        <w:t xml:space="preserve"> movement hazards</w:t>
      </w:r>
      <w:bookmarkEnd w:id="20"/>
      <w:r w:rsidRPr="00E215D6">
        <w:t xml:space="preserve"> </w:t>
      </w:r>
    </w:p>
    <w:p w14:paraId="3F2E7C1E" w14:textId="77777777" w:rsidR="004E05B3" w:rsidRPr="00E215D6" w:rsidRDefault="004E05B3" w:rsidP="004E05B3">
      <w:pPr>
        <w:pStyle w:val="subsection"/>
      </w:pPr>
      <w:r w:rsidRPr="00E215D6">
        <w:tab/>
        <w:t>(1)</w:t>
      </w:r>
      <w:r w:rsidRPr="00E215D6">
        <w:tab/>
        <w:t xml:space="preserve">For paragraph 30AH(1)(c) of the Act, subsection (2) specifies requirements for lateral movement hazards. </w:t>
      </w:r>
    </w:p>
    <w:p w14:paraId="755C52FA" w14:textId="77777777" w:rsidR="004E05B3" w:rsidRPr="00E215D6" w:rsidRDefault="004E05B3" w:rsidP="004E05B3">
      <w:pPr>
        <w:pStyle w:val="subsection"/>
      </w:pPr>
      <w:r w:rsidRPr="00E215D6">
        <w:tab/>
        <w:t>(2)</w:t>
      </w:r>
      <w:r w:rsidRPr="00E215D6">
        <w:tab/>
        <w:t>A responsible entity for a CI asset specified in subsection 4</w:t>
      </w:r>
      <w:proofErr w:type="gramStart"/>
      <w:r w:rsidRPr="00E215D6">
        <w:t>A(</w:t>
      </w:r>
      <w:proofErr w:type="gramEnd"/>
      <w:r w:rsidRPr="00E215D6">
        <w:t xml:space="preserve">1) must establish and maintain a process or system in the entity’s CIRMP to: </w:t>
      </w:r>
    </w:p>
    <w:p w14:paraId="71E836FB" w14:textId="77777777" w:rsidR="004E05B3" w:rsidRPr="00E215D6" w:rsidRDefault="004E05B3" w:rsidP="004E05B3">
      <w:pPr>
        <w:pStyle w:val="paragraph"/>
      </w:pPr>
      <w:r w:rsidRPr="00E215D6">
        <w:tab/>
        <w:t>(a)</w:t>
      </w:r>
      <w:r w:rsidRPr="00E215D6">
        <w:tab/>
        <w:t xml:space="preserve">identify and maintain an inventory of critical systems and how they </w:t>
      </w:r>
      <w:proofErr w:type="gramStart"/>
      <w:r w:rsidRPr="00E215D6">
        <w:t>are connected with</w:t>
      </w:r>
      <w:proofErr w:type="gramEnd"/>
      <w:r w:rsidRPr="00E215D6">
        <w:t xml:space="preserve"> other critical systems and other computers; and</w:t>
      </w:r>
    </w:p>
    <w:p w14:paraId="74922641" w14:textId="77777777" w:rsidR="004E05B3" w:rsidRPr="00E215D6" w:rsidRDefault="004E05B3" w:rsidP="004E05B3">
      <w:pPr>
        <w:pStyle w:val="paragraph"/>
      </w:pPr>
      <w:r w:rsidRPr="00E215D6">
        <w:tab/>
        <w:t>(b)</w:t>
      </w:r>
      <w:r w:rsidRPr="00E215D6">
        <w:tab/>
        <w:t>recover and restore critical systems in the event where an incident has had or is having a relevant impact on the asset; and</w:t>
      </w:r>
    </w:p>
    <w:p w14:paraId="25D27B2F" w14:textId="77777777" w:rsidR="004E05B3" w:rsidRPr="00E215D6" w:rsidRDefault="004E05B3" w:rsidP="004E05B3">
      <w:pPr>
        <w:pStyle w:val="paragraph"/>
      </w:pPr>
      <w:r w:rsidRPr="00E215D6">
        <w:tab/>
        <w:t>(c)</w:t>
      </w:r>
      <w:r w:rsidRPr="00E215D6">
        <w:tab/>
        <w:t>ensure the continued availability of the asset whilst rebuilding or restoring critical systems; and</w:t>
      </w:r>
    </w:p>
    <w:p w14:paraId="16CC7F63" w14:textId="77777777" w:rsidR="004E05B3" w:rsidRPr="00E215D6" w:rsidRDefault="004E05B3" w:rsidP="004E05B3">
      <w:pPr>
        <w:pStyle w:val="paragraph"/>
      </w:pPr>
      <w:r w:rsidRPr="00E215D6">
        <w:tab/>
        <w:t>(d)</w:t>
      </w:r>
      <w:r w:rsidRPr="00E215D6">
        <w:tab/>
        <w:t xml:space="preserve">as far as it is reasonably practicable to do so: </w:t>
      </w:r>
    </w:p>
    <w:p w14:paraId="3E3FAD1E" w14:textId="77777777" w:rsidR="004E05B3" w:rsidRPr="00E215D6" w:rsidRDefault="004E05B3" w:rsidP="004E05B3">
      <w:pPr>
        <w:pStyle w:val="paragraphsub"/>
      </w:pPr>
      <w:r w:rsidRPr="00E215D6">
        <w:tab/>
        <w:t>(</w:t>
      </w:r>
      <w:proofErr w:type="spellStart"/>
      <w:r w:rsidRPr="00E215D6">
        <w:t>i</w:t>
      </w:r>
      <w:proofErr w:type="spellEnd"/>
      <w:r w:rsidRPr="00E215D6">
        <w:t>)</w:t>
      </w:r>
      <w:r w:rsidRPr="00E215D6">
        <w:tab/>
        <w:t>minimise or eliminate any material risk of a lateral movement hazard occurring; and</w:t>
      </w:r>
    </w:p>
    <w:p w14:paraId="2BE11B8F" w14:textId="77777777" w:rsidR="004E05B3" w:rsidRPr="00E215D6" w:rsidRDefault="004E05B3" w:rsidP="004E05B3">
      <w:pPr>
        <w:pStyle w:val="paragraphsub"/>
      </w:pPr>
      <w:r w:rsidRPr="00E215D6">
        <w:tab/>
        <w:t>(ii)</w:t>
      </w:r>
      <w:r w:rsidRPr="00E215D6">
        <w:tab/>
        <w:t xml:space="preserve">mitigate the relevant impact of the lateral movement hazard on the CI asset. </w:t>
      </w:r>
    </w:p>
    <w:p w14:paraId="75EB179C" w14:textId="77777777" w:rsidR="004E05B3" w:rsidRPr="00E215D6" w:rsidRDefault="004E05B3" w:rsidP="004E05B3">
      <w:pPr>
        <w:pStyle w:val="subsection"/>
      </w:pPr>
      <w:r w:rsidRPr="00E215D6">
        <w:tab/>
        <w:t>(3)</w:t>
      </w:r>
      <w:r w:rsidRPr="00E215D6">
        <w:tab/>
        <w:t>For subsection 30</w:t>
      </w:r>
      <w:proofErr w:type="gramStart"/>
      <w:r w:rsidRPr="00E215D6">
        <w:t>AH(</w:t>
      </w:r>
      <w:proofErr w:type="gramEnd"/>
      <w:r w:rsidRPr="00E215D6">
        <w:t xml:space="preserve">9) of the Act, the implementation of network segregation that complies with subsection (4), is taken to be the action that minimises or eliminates any material risk that the occurrence of a lateral movement hazard could have a relevant impact on the CI asset. </w:t>
      </w:r>
    </w:p>
    <w:p w14:paraId="56F5B3A2" w14:textId="77777777" w:rsidR="004E05B3" w:rsidRPr="00E215D6" w:rsidRDefault="004E05B3" w:rsidP="004E05B3">
      <w:pPr>
        <w:pStyle w:val="subsection"/>
      </w:pPr>
      <w:r w:rsidRPr="00E215D6">
        <w:tab/>
        <w:t>(4)</w:t>
      </w:r>
      <w:r w:rsidRPr="00E215D6">
        <w:tab/>
        <w:t xml:space="preserve">For the purposes of subsection (3), the following elements are required to achieve network segregation of critical systems: </w:t>
      </w:r>
    </w:p>
    <w:p w14:paraId="2AF92059" w14:textId="77777777" w:rsidR="004E05B3" w:rsidRPr="00E215D6" w:rsidRDefault="004E05B3" w:rsidP="004E05B3">
      <w:pPr>
        <w:pStyle w:val="paragraph"/>
      </w:pPr>
      <w:r w:rsidRPr="00E215D6">
        <w:tab/>
        <w:t>(a)</w:t>
      </w:r>
      <w:r w:rsidRPr="00E215D6">
        <w:tab/>
        <w:t xml:space="preserve">ensuring critical systems can be segregated as between critical systems, and between critical systems and other computers; </w:t>
      </w:r>
    </w:p>
    <w:p w14:paraId="325ACFA6" w14:textId="77777777" w:rsidR="004E05B3" w:rsidRPr="00E215D6" w:rsidRDefault="004E05B3" w:rsidP="004E05B3">
      <w:pPr>
        <w:pStyle w:val="paragraph"/>
      </w:pPr>
      <w:r w:rsidRPr="00E215D6">
        <w:tab/>
        <w:t>(b)</w:t>
      </w:r>
      <w:r w:rsidRPr="00E215D6">
        <w:tab/>
        <w:t xml:space="preserve">ensuring critical systems can be operationally independent from other internet connected computers and critical systems; </w:t>
      </w:r>
    </w:p>
    <w:p w14:paraId="60DCDA8F" w14:textId="77777777" w:rsidR="004E05B3" w:rsidRPr="00E215D6" w:rsidRDefault="004E05B3" w:rsidP="004E05B3">
      <w:pPr>
        <w:pStyle w:val="paragraph"/>
      </w:pPr>
      <w:r w:rsidRPr="00E215D6">
        <w:tab/>
        <w:t>(c)</w:t>
      </w:r>
      <w:r w:rsidRPr="00E215D6">
        <w:tab/>
        <w:t xml:space="preserve">ensuring critical systems can continue to be operational for a period of at least three months while other computers are in a state of restoration or recovery; </w:t>
      </w:r>
    </w:p>
    <w:p w14:paraId="13B99630" w14:textId="77777777" w:rsidR="004E05B3" w:rsidRPr="00E215D6" w:rsidRDefault="004E05B3" w:rsidP="004E05B3">
      <w:pPr>
        <w:pStyle w:val="paragraph"/>
      </w:pPr>
      <w:r w:rsidRPr="00E215D6">
        <w:lastRenderedPageBreak/>
        <w:tab/>
        <w:t>(d)</w:t>
      </w:r>
      <w:r w:rsidRPr="00E215D6">
        <w:tab/>
        <w:t xml:space="preserve">implementing logical access controls for network traffic between critical systems, and between critical systems and other computers; </w:t>
      </w:r>
    </w:p>
    <w:p w14:paraId="51C37B0A" w14:textId="77777777" w:rsidR="004E05B3" w:rsidRPr="00E215D6" w:rsidRDefault="004E05B3" w:rsidP="004E05B3">
      <w:pPr>
        <w:pStyle w:val="paragraph"/>
      </w:pPr>
      <w:r w:rsidRPr="00E215D6">
        <w:tab/>
        <w:t>(e)</w:t>
      </w:r>
      <w:r w:rsidRPr="00E215D6">
        <w:tab/>
        <w:t>centrally logging, monitoring and routinely reviewing access logs for communication paths between critical systems, and between critical systems and other computers; and</w:t>
      </w:r>
    </w:p>
    <w:p w14:paraId="53541309" w14:textId="77777777" w:rsidR="004E05B3" w:rsidRPr="00E215D6" w:rsidRDefault="004E05B3" w:rsidP="004E05B3">
      <w:pPr>
        <w:pStyle w:val="paragraph"/>
      </w:pPr>
      <w:r w:rsidRPr="00E215D6">
        <w:tab/>
        <w:t>(f)</w:t>
      </w:r>
      <w:r w:rsidRPr="00E215D6">
        <w:tab/>
        <w:t xml:space="preserve">implementing principles of least privilege across computers that connect to critical systems. </w:t>
      </w:r>
    </w:p>
    <w:p w14:paraId="5B6B2964" w14:textId="77777777" w:rsidR="004E05B3" w:rsidRPr="00E215D6" w:rsidRDefault="004E05B3" w:rsidP="004E05B3">
      <w:pPr>
        <w:pStyle w:val="notetext"/>
      </w:pPr>
      <w:r w:rsidRPr="00E215D6">
        <w:t xml:space="preserve">Note: </w:t>
      </w:r>
      <w:r w:rsidRPr="00E215D6">
        <w:tab/>
        <w:t>Where a responsible entity for a CI asset specified in subsection 4A(1) cannot implement the measures outlined in subsections 8C(3) and (4), they should still include a process or system in their CIRMP containing reasonable steps that must be taken to minimise or eliminate the material risks associated with the occurrence of a lateral movement hazard, in line with their general obligation in subsection 8C(2).</w:t>
      </w:r>
    </w:p>
    <w:p w14:paraId="391FDB76" w14:textId="77777777" w:rsidR="004E05B3" w:rsidRPr="00E215D6" w:rsidRDefault="004E05B3" w:rsidP="004E05B3">
      <w:pPr>
        <w:pStyle w:val="subsection"/>
      </w:pPr>
      <w:r w:rsidRPr="00E215D6">
        <w:tab/>
        <w:t>(5)</w:t>
      </w:r>
      <w:r w:rsidRPr="00E215D6">
        <w:tab/>
        <w:t>For subsections 30</w:t>
      </w:r>
      <w:proofErr w:type="gramStart"/>
      <w:r w:rsidRPr="00E215D6">
        <w:t>AKA(</w:t>
      </w:r>
      <w:proofErr w:type="gramEnd"/>
      <w:r w:rsidRPr="00E215D6">
        <w:t>1), (3) and (5) of the Act, a responsible entity for a CI asset specified in subsection 4</w:t>
      </w:r>
      <w:proofErr w:type="gramStart"/>
      <w:r w:rsidRPr="00E215D6">
        <w:t>A(</w:t>
      </w:r>
      <w:proofErr w:type="gramEnd"/>
      <w:r w:rsidRPr="00E215D6">
        <w:t>1) must also have regard to whether the CIRMP:</w:t>
      </w:r>
    </w:p>
    <w:p w14:paraId="16331A8E" w14:textId="77777777" w:rsidR="004E05B3" w:rsidRPr="00E215D6" w:rsidRDefault="004E05B3" w:rsidP="004E05B3">
      <w:pPr>
        <w:pStyle w:val="paragraph"/>
      </w:pPr>
      <w:r w:rsidRPr="00E215D6">
        <w:tab/>
        <w:t>(a)</w:t>
      </w:r>
      <w:r w:rsidRPr="00E215D6">
        <w:tab/>
        <w:t xml:space="preserve">describes the lateral movement hazards that could have a relevant impact on the asset; </w:t>
      </w:r>
    </w:p>
    <w:p w14:paraId="418E8783" w14:textId="77777777" w:rsidR="004E05B3" w:rsidRPr="00E215D6" w:rsidRDefault="004E05B3" w:rsidP="004E05B3">
      <w:pPr>
        <w:pStyle w:val="paragraph"/>
      </w:pPr>
      <w:r w:rsidRPr="00E215D6">
        <w:tab/>
        <w:t>(b)</w:t>
      </w:r>
      <w:r w:rsidRPr="00E215D6">
        <w:tab/>
        <w:t>includes a process or system capable of identifying the matters at paragraphs (2)(a), (b) and (c); and</w:t>
      </w:r>
    </w:p>
    <w:p w14:paraId="13F182D6" w14:textId="77777777" w:rsidR="004E05B3" w:rsidRPr="00E215D6" w:rsidRDefault="004E05B3" w:rsidP="004E05B3">
      <w:pPr>
        <w:pStyle w:val="paragraph"/>
        <w:rPr>
          <w:b/>
          <w:bCs/>
        </w:rPr>
      </w:pPr>
      <w:r w:rsidRPr="00E215D6">
        <w:tab/>
        <w:t>(c)</w:t>
      </w:r>
      <w:r w:rsidRPr="00E215D6">
        <w:tab/>
        <w:t>contains appropriate measures to minimise or eliminate material risks to the asset.</w:t>
      </w:r>
    </w:p>
    <w:p w14:paraId="1D7DA21E" w14:textId="5AB47EDE" w:rsidR="00DE41FB" w:rsidRPr="00935507" w:rsidRDefault="00EF6DF8" w:rsidP="00DE41FB">
      <w:pPr>
        <w:pStyle w:val="ActHead5"/>
      </w:pPr>
      <w:bookmarkStart w:id="21" w:name="_Toc233034923"/>
      <w:proofErr w:type="gramStart"/>
      <w:r w:rsidRPr="00935507">
        <w:t>9</w:t>
      </w:r>
      <w:r w:rsidR="00DE41FB" w:rsidRPr="00935507">
        <w:t xml:space="preserve">  Personnel</w:t>
      </w:r>
      <w:proofErr w:type="gramEnd"/>
      <w:r w:rsidR="00DE41FB" w:rsidRPr="00935507">
        <w:t xml:space="preserve"> hazards</w:t>
      </w:r>
      <w:bookmarkEnd w:id="21"/>
    </w:p>
    <w:p w14:paraId="77C11FDA" w14:textId="77777777" w:rsidR="00DE41FB" w:rsidRPr="00935507" w:rsidRDefault="00DE41FB" w:rsidP="00DE41FB">
      <w:pPr>
        <w:pStyle w:val="subsection"/>
      </w:pPr>
      <w:r w:rsidRPr="00935507">
        <w:tab/>
        <w:t>(1)</w:t>
      </w:r>
      <w:r w:rsidRPr="00935507">
        <w:tab/>
        <w:t>For paragraph 30AH(1)(c) of the Act, for personnel hazards, a responsible entity must establish and maintain a process or system in the entity’s CIRMP:</w:t>
      </w:r>
    </w:p>
    <w:p w14:paraId="46EFEEEC" w14:textId="77777777" w:rsidR="00DE41FB" w:rsidRPr="00935507" w:rsidRDefault="00DE41FB" w:rsidP="00DE41FB">
      <w:pPr>
        <w:pStyle w:val="paragraph"/>
      </w:pPr>
      <w:r w:rsidRPr="00935507">
        <w:tab/>
        <w:t>(a)</w:t>
      </w:r>
      <w:r w:rsidRPr="00935507">
        <w:tab/>
        <w:t>to identify the entity’s critical workers; and</w:t>
      </w:r>
    </w:p>
    <w:p w14:paraId="7DADAFF8" w14:textId="77777777" w:rsidR="00DE41FB" w:rsidRPr="00935507" w:rsidRDefault="00DE41FB" w:rsidP="00DE41FB">
      <w:pPr>
        <w:pStyle w:val="paragraph"/>
      </w:pPr>
      <w:r w:rsidRPr="00935507">
        <w:tab/>
        <w:t>(b)</w:t>
      </w:r>
      <w:r w:rsidRPr="00935507">
        <w:tab/>
        <w:t>to permit a critical worker access to critical components of the CI asset only where the critical worker has been assessed to be suitable to have such access; and</w:t>
      </w:r>
    </w:p>
    <w:p w14:paraId="0B44ADF0" w14:textId="77777777" w:rsidR="00DE41FB" w:rsidRPr="00935507" w:rsidRDefault="00DE41FB" w:rsidP="00DE41FB">
      <w:pPr>
        <w:pStyle w:val="paragraph"/>
      </w:pPr>
      <w:r w:rsidRPr="00935507">
        <w:tab/>
        <w:t>(c)</w:t>
      </w:r>
      <w:r w:rsidRPr="00935507">
        <w:tab/>
        <w:t>as far as it is reasonably practicable to do so—to minimise or eliminate the following material risks:</w:t>
      </w:r>
    </w:p>
    <w:p w14:paraId="64D198F1" w14:textId="77777777" w:rsidR="00DE41FB" w:rsidRPr="00935507" w:rsidRDefault="00DE41FB" w:rsidP="00DE41FB">
      <w:pPr>
        <w:pStyle w:val="paragraphsub"/>
      </w:pPr>
      <w:r w:rsidRPr="00935507">
        <w:tab/>
        <w:t>(</w:t>
      </w:r>
      <w:proofErr w:type="spellStart"/>
      <w:r w:rsidRPr="00935507">
        <w:t>i</w:t>
      </w:r>
      <w:proofErr w:type="spellEnd"/>
      <w:r w:rsidRPr="00935507">
        <w:t>)</w:t>
      </w:r>
      <w:r w:rsidRPr="00935507">
        <w:tab/>
        <w:t>arising from malicious or negligent employees or contractors; and</w:t>
      </w:r>
    </w:p>
    <w:p w14:paraId="57E53DB3" w14:textId="77777777" w:rsidR="00DE41FB" w:rsidRPr="00935507" w:rsidRDefault="00DE41FB" w:rsidP="00DE41FB">
      <w:pPr>
        <w:pStyle w:val="paragraphsub"/>
      </w:pPr>
      <w:r w:rsidRPr="00935507">
        <w:tab/>
        <w:t>(ii)</w:t>
      </w:r>
      <w:r w:rsidRPr="00935507">
        <w:tab/>
        <w:t>arising from the off-boarding process for outgoing employees and contractors.</w:t>
      </w:r>
    </w:p>
    <w:p w14:paraId="107CE84D" w14:textId="77777777" w:rsidR="00DE41FB" w:rsidRPr="00935507" w:rsidRDefault="00DE41FB" w:rsidP="00DE41FB">
      <w:pPr>
        <w:pStyle w:val="subsection"/>
      </w:pPr>
      <w:r w:rsidRPr="00935507">
        <w:tab/>
        <w:t>(2)</w:t>
      </w:r>
      <w:r w:rsidRPr="00935507">
        <w:tab/>
        <w:t>For paragraph (1)(b) and paragraph 30AH(4)(a) of the Act, the process or system for assessing the suitability of a critical worker may be a background check conducted under the AusCheck scheme.</w:t>
      </w:r>
    </w:p>
    <w:p w14:paraId="527F3044" w14:textId="1EC13452" w:rsidR="004E05B3" w:rsidRPr="00E215D6" w:rsidRDefault="004E05B3" w:rsidP="004E05B3">
      <w:pPr>
        <w:pStyle w:val="notetext"/>
      </w:pPr>
      <w:r w:rsidRPr="00E215D6">
        <w:t xml:space="preserve">Note: </w:t>
      </w:r>
      <w:r w:rsidRPr="00E215D6">
        <w:tab/>
        <w:t>Subject to subsection 9</w:t>
      </w:r>
      <w:proofErr w:type="gramStart"/>
      <w:r w:rsidRPr="00E215D6">
        <w:t>A(</w:t>
      </w:r>
      <w:proofErr w:type="gramEnd"/>
      <w:r w:rsidRPr="00E215D6">
        <w:t>4), a responsible entity is not required to use the AusCheck scheme to assess the suitability of critical workers, unless the responsible entity is a responsible entity of an asset specified in subsection 4</w:t>
      </w:r>
      <w:proofErr w:type="gramStart"/>
      <w:r w:rsidRPr="00E215D6">
        <w:t>A(</w:t>
      </w:r>
      <w:proofErr w:type="gramEnd"/>
      <w:r w:rsidRPr="00E215D6">
        <w:t>1).</w:t>
      </w:r>
    </w:p>
    <w:p w14:paraId="50091F48" w14:textId="77777777" w:rsidR="00DE41FB" w:rsidRPr="00935507" w:rsidRDefault="00DE41FB" w:rsidP="00DE41FB">
      <w:pPr>
        <w:pStyle w:val="subsection"/>
      </w:pPr>
      <w:r w:rsidRPr="00935507">
        <w:tab/>
        <w:t>(3)</w:t>
      </w:r>
      <w:r w:rsidRPr="00935507">
        <w:tab/>
        <w:t>If a CIRMP permits a background check to be conducted under subsection (2), the background check must include assessment of information relating to the matters mentioned in paragraphs 5(a), (b), (c) and (d) of the AusCheck Act; and</w:t>
      </w:r>
    </w:p>
    <w:p w14:paraId="0901EAD2" w14:textId="77777777" w:rsidR="00DE41FB" w:rsidRPr="00935507" w:rsidRDefault="00DE41FB" w:rsidP="00DE41FB">
      <w:pPr>
        <w:pStyle w:val="paragraph"/>
      </w:pPr>
      <w:r w:rsidRPr="00935507">
        <w:lastRenderedPageBreak/>
        <w:tab/>
        <w:t>(a)</w:t>
      </w:r>
      <w:r w:rsidRPr="00935507">
        <w:tab/>
        <w:t>for paragraph 30AH(4)(c) of the Act—the criteria against which the information must be assessed are the criminal history criteria; and</w:t>
      </w:r>
    </w:p>
    <w:p w14:paraId="299A2FB7" w14:textId="77777777" w:rsidR="00DE41FB" w:rsidRPr="00935507" w:rsidRDefault="00DE41FB" w:rsidP="00DE41FB">
      <w:pPr>
        <w:pStyle w:val="paragraph"/>
      </w:pPr>
      <w:r w:rsidRPr="00935507">
        <w:tab/>
        <w:t>(b)</w:t>
      </w:r>
      <w:r w:rsidRPr="00935507">
        <w:tab/>
        <w:t xml:space="preserve">for paragraph 30AH(4)(d) of the Act—the assessment must consist of both an electronic identity verification check and an </w:t>
      </w:r>
      <w:proofErr w:type="gramStart"/>
      <w:r w:rsidRPr="00935507">
        <w:t>in person</w:t>
      </w:r>
      <w:proofErr w:type="gramEnd"/>
      <w:r w:rsidRPr="00935507">
        <w:t xml:space="preserve"> identity verification check.</w:t>
      </w:r>
    </w:p>
    <w:p w14:paraId="1B254684" w14:textId="77777777" w:rsidR="00DE41FB" w:rsidRPr="00935507" w:rsidRDefault="00DE41FB" w:rsidP="00DE41FB">
      <w:pPr>
        <w:pStyle w:val="subsection"/>
      </w:pPr>
      <w:r w:rsidRPr="00935507">
        <w:tab/>
        <w:t>(4)</w:t>
      </w:r>
      <w:r w:rsidRPr="00935507">
        <w:tab/>
        <w:t>A responsible entity must notify the Secretary if a background check is no longer required for a critical worker.</w:t>
      </w:r>
    </w:p>
    <w:p w14:paraId="000EF0ED" w14:textId="77777777" w:rsidR="00DE41FB" w:rsidRPr="00935507" w:rsidRDefault="00DE41FB" w:rsidP="00DE41FB">
      <w:pPr>
        <w:pStyle w:val="subsection"/>
      </w:pPr>
      <w:r w:rsidRPr="00935507">
        <w:tab/>
        <w:t>(5)</w:t>
      </w:r>
      <w:r w:rsidRPr="00935507">
        <w:tab/>
        <w:t>In making a suitability assessment mentioned in paragraph (1)(b), a responsible entity must consider the following:</w:t>
      </w:r>
    </w:p>
    <w:p w14:paraId="583D65B3" w14:textId="77777777" w:rsidR="00DE41FB" w:rsidRPr="00935507" w:rsidRDefault="00DE41FB" w:rsidP="00DE41FB">
      <w:pPr>
        <w:pStyle w:val="paragraph"/>
      </w:pPr>
      <w:r w:rsidRPr="00935507">
        <w:tab/>
        <w:t>(a)</w:t>
      </w:r>
      <w:r w:rsidRPr="00935507">
        <w:tab/>
        <w:t>any advice from the Secretary under the following provisions of the AusCheck Regulations:</w:t>
      </w:r>
    </w:p>
    <w:p w14:paraId="4673674F" w14:textId="77777777" w:rsidR="00DE41FB" w:rsidRPr="00935507" w:rsidRDefault="00DE41FB" w:rsidP="00DE41FB">
      <w:pPr>
        <w:pStyle w:val="paragraphsub"/>
      </w:pPr>
      <w:r w:rsidRPr="00935507">
        <w:tab/>
        <w:t>(</w:t>
      </w:r>
      <w:proofErr w:type="spellStart"/>
      <w:r w:rsidRPr="00935507">
        <w:t>i</w:t>
      </w:r>
      <w:proofErr w:type="spellEnd"/>
      <w:r w:rsidRPr="00935507">
        <w:t>)</w:t>
      </w:r>
      <w:r w:rsidRPr="00935507">
        <w:tab/>
        <w:t>paragraph 21DA(2)(a);</w:t>
      </w:r>
    </w:p>
    <w:p w14:paraId="544F1CA9" w14:textId="77777777" w:rsidR="00DE41FB" w:rsidRPr="00935507" w:rsidRDefault="00DE41FB" w:rsidP="00DE41FB">
      <w:pPr>
        <w:pStyle w:val="paragraphsub"/>
      </w:pPr>
      <w:r w:rsidRPr="00935507">
        <w:tab/>
        <w:t>(ii)</w:t>
      </w:r>
      <w:r w:rsidRPr="00935507">
        <w:tab/>
        <w:t>paragraph 21DA(2)(b);</w:t>
      </w:r>
    </w:p>
    <w:p w14:paraId="7A0B6CDD" w14:textId="77777777" w:rsidR="00DE41FB" w:rsidRPr="00935507" w:rsidRDefault="00DE41FB" w:rsidP="00DE41FB">
      <w:pPr>
        <w:pStyle w:val="paragraphsub"/>
      </w:pPr>
      <w:r w:rsidRPr="00935507">
        <w:tab/>
        <w:t>(iii)</w:t>
      </w:r>
      <w:r w:rsidRPr="00935507">
        <w:tab/>
        <w:t>subsection 21</w:t>
      </w:r>
      <w:proofErr w:type="gramStart"/>
      <w:r w:rsidRPr="00935507">
        <w:t>DA(</w:t>
      </w:r>
      <w:proofErr w:type="gramEnd"/>
      <w:r w:rsidRPr="00935507">
        <w:t>4);</w:t>
      </w:r>
    </w:p>
    <w:p w14:paraId="235C4296" w14:textId="77777777" w:rsidR="00DE41FB" w:rsidRPr="00935507" w:rsidRDefault="00DE41FB" w:rsidP="00DE41FB">
      <w:pPr>
        <w:pStyle w:val="paragraphsub"/>
      </w:pPr>
      <w:r w:rsidRPr="00935507">
        <w:tab/>
        <w:t>(iv)</w:t>
      </w:r>
      <w:r w:rsidRPr="00935507">
        <w:tab/>
        <w:t>subsection 21</w:t>
      </w:r>
      <w:proofErr w:type="gramStart"/>
      <w:r w:rsidRPr="00935507">
        <w:t>DA(</w:t>
      </w:r>
      <w:proofErr w:type="gramEnd"/>
      <w:r w:rsidRPr="00935507">
        <w:t>5); and</w:t>
      </w:r>
    </w:p>
    <w:p w14:paraId="25734857" w14:textId="77777777" w:rsidR="00DE41FB" w:rsidRPr="00935507" w:rsidRDefault="00DE41FB" w:rsidP="00DE41FB">
      <w:pPr>
        <w:pStyle w:val="paragraph"/>
      </w:pPr>
      <w:r w:rsidRPr="00935507">
        <w:tab/>
        <w:t>(b)</w:t>
      </w:r>
      <w:r w:rsidRPr="00935507">
        <w:tab/>
        <w:t>whether permitting a critical worker to have access to critical components of the CI asset would be prejudicial to security; and</w:t>
      </w:r>
    </w:p>
    <w:p w14:paraId="52AAEEE5" w14:textId="77777777" w:rsidR="00DE41FB" w:rsidRPr="00935507" w:rsidRDefault="00DE41FB" w:rsidP="00DE41FB">
      <w:pPr>
        <w:pStyle w:val="paragraph"/>
      </w:pPr>
      <w:r w:rsidRPr="00935507">
        <w:tab/>
        <w:t>(c)</w:t>
      </w:r>
      <w:r w:rsidRPr="00935507">
        <w:tab/>
        <w:t>any other information that may affect the person’s suitability to have access to the critical components of the CI asset.</w:t>
      </w:r>
    </w:p>
    <w:p w14:paraId="029BB75D" w14:textId="77777777" w:rsidR="00DE41FB" w:rsidRPr="00935507" w:rsidRDefault="00DE41FB" w:rsidP="00DE41FB">
      <w:pPr>
        <w:pStyle w:val="notetext"/>
      </w:pPr>
      <w:r w:rsidRPr="00935507">
        <w:t>Note</w:t>
      </w:r>
      <w:r w:rsidRPr="00935507">
        <w:tab/>
        <w:t>A responsible entity may be required to inform the Secretary of a decision to grant or revoke access to a critical infrastructure asset, in certain circumstances—see AusCheck Regulations, section 21ZA.</w:t>
      </w:r>
    </w:p>
    <w:p w14:paraId="2AD61B0A" w14:textId="77777777" w:rsidR="00DE41FB" w:rsidRPr="00935507" w:rsidRDefault="00DE41FB" w:rsidP="00DE41FB">
      <w:pPr>
        <w:pStyle w:val="subsection"/>
      </w:pPr>
      <w:r w:rsidRPr="00935507">
        <w:tab/>
        <w:t>(6)</w:t>
      </w:r>
      <w:r w:rsidRPr="00935507">
        <w:tab/>
        <w:t>For subsections 30</w:t>
      </w:r>
      <w:proofErr w:type="gramStart"/>
      <w:r w:rsidRPr="00935507">
        <w:t>AKA(</w:t>
      </w:r>
      <w:proofErr w:type="gramEnd"/>
      <w:r w:rsidRPr="00935507">
        <w:t>1), (3) and (5) of the Act, a responsible entity must have regard:</w:t>
      </w:r>
    </w:p>
    <w:p w14:paraId="72D82792" w14:textId="77777777" w:rsidR="00DE41FB" w:rsidRPr="00935507" w:rsidRDefault="00DE41FB" w:rsidP="00DE41FB">
      <w:pPr>
        <w:pStyle w:val="paragraph"/>
      </w:pPr>
      <w:r w:rsidRPr="00935507">
        <w:tab/>
        <w:t>(a)</w:t>
      </w:r>
      <w:r w:rsidRPr="00935507">
        <w:tab/>
        <w:t>to whether the CIRMP lists the entity’s critical workers; and</w:t>
      </w:r>
    </w:p>
    <w:p w14:paraId="6973142E" w14:textId="77777777" w:rsidR="00DE41FB" w:rsidRPr="00935507" w:rsidRDefault="00DE41FB" w:rsidP="00DE41FB">
      <w:pPr>
        <w:pStyle w:val="paragraph"/>
      </w:pPr>
      <w:r w:rsidRPr="00935507">
        <w:tab/>
        <w:t>(b)</w:t>
      </w:r>
      <w:r w:rsidRPr="00935507">
        <w:tab/>
        <w:t>to whether the CIRMP describes the personnel risks, the occurrence of which could have a relevant impact on the asset.</w:t>
      </w:r>
    </w:p>
    <w:p w14:paraId="4D5732C0" w14:textId="77777777" w:rsidR="007459CB" w:rsidRPr="00E215D6" w:rsidRDefault="007459CB" w:rsidP="007459CB">
      <w:pPr>
        <w:pStyle w:val="ActHead5"/>
      </w:pPr>
      <w:bookmarkStart w:id="22" w:name="_Toc222733202"/>
      <w:bookmarkStart w:id="23" w:name="_Toc233034924"/>
      <w:r w:rsidRPr="00E215D6">
        <w:t>9</w:t>
      </w:r>
      <w:proofErr w:type="gramStart"/>
      <w:r w:rsidRPr="00E215D6">
        <w:t>A  Personnel</w:t>
      </w:r>
      <w:proofErr w:type="gramEnd"/>
      <w:r w:rsidRPr="00E215D6">
        <w:t xml:space="preserve"> hazards—enhanced requirements</w:t>
      </w:r>
      <w:bookmarkEnd w:id="22"/>
      <w:bookmarkEnd w:id="23"/>
    </w:p>
    <w:p w14:paraId="2542DA60" w14:textId="77777777" w:rsidR="007459CB" w:rsidRPr="00E215D6" w:rsidRDefault="007459CB" w:rsidP="007459CB">
      <w:pPr>
        <w:pStyle w:val="subsection"/>
      </w:pPr>
      <w:r w:rsidRPr="00E215D6">
        <w:tab/>
        <w:t>(1)</w:t>
      </w:r>
      <w:r w:rsidRPr="00E215D6">
        <w:tab/>
        <w:t>For paragraph 30AH(1)(c) of the Act, subsections (2), (3), (4), (5), (6) and (7) specify enhanced requirements for personnel hazards.</w:t>
      </w:r>
    </w:p>
    <w:p w14:paraId="10C05A90" w14:textId="77777777" w:rsidR="007459CB" w:rsidRPr="00E215D6" w:rsidRDefault="007459CB" w:rsidP="007459CB">
      <w:pPr>
        <w:pStyle w:val="SubsectionHead"/>
      </w:pPr>
      <w:r w:rsidRPr="00E215D6">
        <w:t xml:space="preserve">Personnel security—access management </w:t>
      </w:r>
    </w:p>
    <w:p w14:paraId="3E5EF6F1" w14:textId="77777777" w:rsidR="007459CB" w:rsidRPr="00E215D6" w:rsidRDefault="007459CB" w:rsidP="007459CB">
      <w:pPr>
        <w:pStyle w:val="subsection"/>
      </w:pPr>
      <w:r w:rsidRPr="00E215D6">
        <w:tab/>
        <w:t>(2)</w:t>
      </w:r>
      <w:r w:rsidRPr="00E215D6">
        <w:tab/>
        <w:t>A responsible entity for a CI asset specified in subsection 4</w:t>
      </w:r>
      <w:proofErr w:type="gramStart"/>
      <w:r w:rsidRPr="00E215D6">
        <w:t>A(</w:t>
      </w:r>
      <w:proofErr w:type="gramEnd"/>
      <w:r w:rsidRPr="00E215D6">
        <w:t>1) must establish and maintain a process or system in the entity’s CIRMP to minimise or eliminate the material risk associated with:</w:t>
      </w:r>
    </w:p>
    <w:p w14:paraId="5C3450F8" w14:textId="77777777" w:rsidR="007459CB" w:rsidRPr="00E215D6" w:rsidRDefault="007459CB" w:rsidP="007459CB">
      <w:pPr>
        <w:pStyle w:val="paragraph"/>
      </w:pPr>
      <w:r w:rsidRPr="00E215D6">
        <w:tab/>
        <w:t>(a)</w:t>
      </w:r>
      <w:r w:rsidRPr="00E215D6">
        <w:tab/>
        <w:t>unauthorised or unsupervised access to critical components;</w:t>
      </w:r>
    </w:p>
    <w:p w14:paraId="5E1316A1" w14:textId="77777777" w:rsidR="007459CB" w:rsidRPr="00E215D6" w:rsidRDefault="007459CB" w:rsidP="007459CB">
      <w:pPr>
        <w:pStyle w:val="paragraph"/>
      </w:pPr>
      <w:r w:rsidRPr="00E215D6">
        <w:tab/>
        <w:t>(b)</w:t>
      </w:r>
      <w:r w:rsidRPr="00E215D6">
        <w:tab/>
        <w:t xml:space="preserve">the compromise or misuse of credentials and privileged access used by individuals to access the CI asset; </w:t>
      </w:r>
    </w:p>
    <w:p w14:paraId="1D5804D8" w14:textId="77777777" w:rsidR="007459CB" w:rsidRPr="00E215D6" w:rsidRDefault="007459CB" w:rsidP="007459CB">
      <w:pPr>
        <w:pStyle w:val="paragraph"/>
      </w:pPr>
      <w:r w:rsidRPr="00E215D6">
        <w:tab/>
        <w:t>(c)</w:t>
      </w:r>
      <w:r w:rsidRPr="00E215D6">
        <w:tab/>
        <w:t>access to the CI asset by persons other than critical workers for the CI asset; and</w:t>
      </w:r>
    </w:p>
    <w:p w14:paraId="54BE8A97" w14:textId="77777777" w:rsidR="007459CB" w:rsidRPr="00E215D6" w:rsidRDefault="007459CB" w:rsidP="007459CB">
      <w:pPr>
        <w:pStyle w:val="paragraph"/>
      </w:pPr>
      <w:r w:rsidRPr="00E215D6">
        <w:tab/>
        <w:t>(d)</w:t>
      </w:r>
      <w:r w:rsidRPr="00E215D6">
        <w:tab/>
        <w:t>incoming and outgoing critical workers.</w:t>
      </w:r>
    </w:p>
    <w:p w14:paraId="2CD79E92" w14:textId="77777777" w:rsidR="007459CB" w:rsidRPr="00E215D6" w:rsidRDefault="007459CB" w:rsidP="007459CB">
      <w:pPr>
        <w:pStyle w:val="SubsectionHead"/>
      </w:pPr>
      <w:r w:rsidRPr="00E215D6">
        <w:lastRenderedPageBreak/>
        <w:t>Suitability of critical workers</w:t>
      </w:r>
    </w:p>
    <w:p w14:paraId="66EB071A" w14:textId="77777777" w:rsidR="007459CB" w:rsidRPr="00E215D6" w:rsidRDefault="007459CB" w:rsidP="007459CB">
      <w:pPr>
        <w:pStyle w:val="subsection"/>
      </w:pPr>
      <w:r w:rsidRPr="00E215D6">
        <w:tab/>
        <w:t>(3)</w:t>
      </w:r>
      <w:r w:rsidRPr="00E215D6">
        <w:tab/>
        <w:t>A responsible entity for a CI asset specified in subsection 4</w:t>
      </w:r>
      <w:proofErr w:type="gramStart"/>
      <w:r w:rsidRPr="00E215D6">
        <w:t>A(</w:t>
      </w:r>
      <w:proofErr w:type="gramEnd"/>
      <w:r w:rsidRPr="00E215D6">
        <w:t>1) must establish and maintain a process or system in the entity’s CIRMP to:</w:t>
      </w:r>
    </w:p>
    <w:p w14:paraId="617C55E6" w14:textId="77777777" w:rsidR="007459CB" w:rsidRPr="00E215D6" w:rsidRDefault="007459CB" w:rsidP="007459CB">
      <w:pPr>
        <w:pStyle w:val="paragraph"/>
      </w:pPr>
      <w:r w:rsidRPr="00E215D6">
        <w:tab/>
        <w:t>(a)</w:t>
      </w:r>
      <w:r w:rsidRPr="00E215D6">
        <w:tab/>
        <w:t xml:space="preserve">permit a critical worker access to critical components only where: </w:t>
      </w:r>
    </w:p>
    <w:p w14:paraId="79F83025" w14:textId="77777777" w:rsidR="007459CB" w:rsidRPr="00E215D6" w:rsidRDefault="007459CB" w:rsidP="007459CB">
      <w:pPr>
        <w:pStyle w:val="paragraphsub"/>
      </w:pPr>
      <w:r w:rsidRPr="00E215D6">
        <w:tab/>
        <w:t>(</w:t>
      </w:r>
      <w:proofErr w:type="spellStart"/>
      <w:r w:rsidRPr="00E215D6">
        <w:t>i</w:t>
      </w:r>
      <w:proofErr w:type="spellEnd"/>
      <w:r w:rsidRPr="00E215D6">
        <w:t>)</w:t>
      </w:r>
      <w:r w:rsidRPr="00E215D6">
        <w:tab/>
        <w:t xml:space="preserve"> the critical worker has been assessed to be suitable in accordance with subsection (4); or</w:t>
      </w:r>
    </w:p>
    <w:p w14:paraId="415BE23E" w14:textId="77777777" w:rsidR="007459CB" w:rsidRPr="00E215D6" w:rsidRDefault="007459CB" w:rsidP="007459CB">
      <w:pPr>
        <w:pStyle w:val="paragraphsub"/>
      </w:pPr>
      <w:r w:rsidRPr="00E215D6">
        <w:tab/>
        <w:t>(ii)</w:t>
      </w:r>
      <w:r w:rsidRPr="00E215D6">
        <w:tab/>
        <w:t xml:space="preserve">if the critical worker is unable to meet the requirements outlined in subsection (4) –the responsible entity has outlined in their CIRMP the risk associated with the employment of the critical worker and actions taken, or actions that will be taken as soon as reasonably practicable to do so, to minimise or eliminate the risk to the asset; and </w:t>
      </w:r>
    </w:p>
    <w:p w14:paraId="7D034674" w14:textId="77777777" w:rsidR="007459CB" w:rsidRPr="00E215D6" w:rsidRDefault="007459CB" w:rsidP="007459CB">
      <w:pPr>
        <w:pStyle w:val="paragraph"/>
      </w:pPr>
      <w:r w:rsidRPr="00E215D6">
        <w:tab/>
        <w:t>(b)</w:t>
      </w:r>
      <w:r w:rsidRPr="00E215D6">
        <w:tab/>
        <w:t xml:space="preserve">proactively monitor, identify and </w:t>
      </w:r>
      <w:proofErr w:type="gramStart"/>
      <w:r w:rsidRPr="00E215D6">
        <w:t>take action</w:t>
      </w:r>
      <w:proofErr w:type="gramEnd"/>
      <w:r w:rsidRPr="00E215D6">
        <w:t xml:space="preserve"> in relation to any developments or changes that may affect the ongoing suitability of a critical worker.</w:t>
      </w:r>
    </w:p>
    <w:p w14:paraId="01B2B97E" w14:textId="77777777" w:rsidR="007459CB" w:rsidRPr="00E215D6" w:rsidRDefault="007459CB" w:rsidP="007459CB">
      <w:pPr>
        <w:pStyle w:val="subsection"/>
      </w:pPr>
      <w:r w:rsidRPr="00E215D6">
        <w:tab/>
        <w:t>(4)</w:t>
      </w:r>
      <w:r w:rsidRPr="00E215D6">
        <w:tab/>
        <w:t>For paragraph (3)(a) of this instrument and paragraph 30AH(4)(a) of the Act, a critical worker may be assessed as suitable only if:</w:t>
      </w:r>
    </w:p>
    <w:p w14:paraId="4082D93C" w14:textId="77777777" w:rsidR="007459CB" w:rsidRPr="00E215D6" w:rsidRDefault="007459CB" w:rsidP="007459CB">
      <w:pPr>
        <w:pStyle w:val="paragraph"/>
      </w:pPr>
      <w:r w:rsidRPr="00E215D6">
        <w:tab/>
        <w:t>(a)</w:t>
      </w:r>
      <w:r w:rsidRPr="00E215D6">
        <w:tab/>
        <w:t>the critical worker has:</w:t>
      </w:r>
    </w:p>
    <w:p w14:paraId="76D4B10E" w14:textId="77777777" w:rsidR="007459CB" w:rsidRPr="00E215D6" w:rsidRDefault="007459CB" w:rsidP="007459CB">
      <w:pPr>
        <w:pStyle w:val="paragraphsub"/>
      </w:pPr>
      <w:r w:rsidRPr="00E215D6">
        <w:tab/>
        <w:t>(</w:t>
      </w:r>
      <w:proofErr w:type="spellStart"/>
      <w:r w:rsidRPr="00E215D6">
        <w:t>i</w:t>
      </w:r>
      <w:proofErr w:type="spellEnd"/>
      <w:r w:rsidRPr="00E215D6">
        <w:t>)</w:t>
      </w:r>
      <w:r w:rsidRPr="00E215D6">
        <w:tab/>
        <w:t xml:space="preserve">been the subject of an AusCheck background check; and </w:t>
      </w:r>
    </w:p>
    <w:p w14:paraId="58996A42" w14:textId="77777777" w:rsidR="007459CB" w:rsidRPr="00E215D6" w:rsidRDefault="007459CB" w:rsidP="007459CB">
      <w:pPr>
        <w:pStyle w:val="paragraphsub"/>
      </w:pPr>
      <w:r w:rsidRPr="00E215D6">
        <w:tab/>
        <w:t>(ii)</w:t>
      </w:r>
      <w:r w:rsidRPr="00E215D6">
        <w:tab/>
        <w:t>following the completion of the AusCheck background check, has been assessed as suitable by the responsible entity considering the matters in subsection 9(5); or</w:t>
      </w:r>
    </w:p>
    <w:p w14:paraId="108E4FB4" w14:textId="77777777" w:rsidR="007459CB" w:rsidRPr="00E215D6" w:rsidRDefault="007459CB" w:rsidP="007459CB">
      <w:pPr>
        <w:pStyle w:val="paragraph"/>
      </w:pPr>
      <w:r w:rsidRPr="00E215D6">
        <w:tab/>
        <w:t>(b)</w:t>
      </w:r>
      <w:r w:rsidRPr="00E215D6">
        <w:tab/>
        <w:t xml:space="preserve">the critical worker holds a relevant security clearance at the time the person was identified to be a critical worker. </w:t>
      </w:r>
    </w:p>
    <w:p w14:paraId="3E946B2E" w14:textId="77D78514" w:rsidR="007459CB" w:rsidRPr="00E215D6" w:rsidRDefault="007459CB" w:rsidP="007459CB">
      <w:pPr>
        <w:pStyle w:val="notetext"/>
      </w:pPr>
      <w:r w:rsidRPr="00E215D6">
        <w:t>Note:</w:t>
      </w:r>
      <w:r w:rsidRPr="00E215D6">
        <w:tab/>
        <w:t xml:space="preserve">Where a critical worker holds a relevant security </w:t>
      </w:r>
      <w:proofErr w:type="gramStart"/>
      <w:r w:rsidRPr="00E215D6">
        <w:t>clearance</w:t>
      </w:r>
      <w:proofErr w:type="gramEnd"/>
      <w:r w:rsidRPr="00E215D6">
        <w:t xml:space="preserve"> they will not be required to undergo an AusCheck background check. However, where that worker is yet to receive their relevant security clearance as their application is pending, the critical worker will still need to be assessed as suitable under paragraph (4)(a). Only after the critical worker has been assessed as suitable under either paragraphs (4)(a) or (b), or if subparagraph (3)(a)(ii) applies, can a critical worker be permitted access to critical components.</w:t>
      </w:r>
    </w:p>
    <w:p w14:paraId="5EE0A5CA" w14:textId="77777777" w:rsidR="007459CB" w:rsidRPr="00E215D6" w:rsidRDefault="007459CB" w:rsidP="007459CB">
      <w:pPr>
        <w:pStyle w:val="SubsectionHead"/>
      </w:pPr>
      <w:r w:rsidRPr="00E215D6">
        <w:t xml:space="preserve">Further matters relating to the AusCheck background check </w:t>
      </w:r>
    </w:p>
    <w:p w14:paraId="6B452DAB" w14:textId="77777777" w:rsidR="007459CB" w:rsidRPr="00E215D6" w:rsidRDefault="007459CB" w:rsidP="007459CB">
      <w:pPr>
        <w:pStyle w:val="subsection"/>
      </w:pPr>
      <w:r w:rsidRPr="00E215D6">
        <w:tab/>
        <w:t>(5)</w:t>
      </w:r>
      <w:r w:rsidRPr="00E215D6">
        <w:tab/>
        <w:t>If a CIRMP permits an AusCheck background check to be conducted for the purposes of paragraph (4)(a), the background check must:</w:t>
      </w:r>
    </w:p>
    <w:p w14:paraId="57F5D98D" w14:textId="112AE9FA" w:rsidR="007459CB" w:rsidRPr="00E215D6" w:rsidRDefault="00E47D86" w:rsidP="00C96B4C">
      <w:pPr>
        <w:pStyle w:val="paragraph"/>
      </w:pPr>
      <w:r w:rsidRPr="00935507">
        <w:tab/>
        <w:t>(a)</w:t>
      </w:r>
      <w:r w:rsidR="007459CB" w:rsidRPr="00E215D6">
        <w:tab/>
        <w:t>include an assessment of the information outlined in subsection 9(3);</w:t>
      </w:r>
    </w:p>
    <w:p w14:paraId="0DA7EDBD" w14:textId="59F92FE3" w:rsidR="007459CB" w:rsidRPr="00E215D6" w:rsidRDefault="00E47D86" w:rsidP="00C96B4C">
      <w:pPr>
        <w:pStyle w:val="paragraph"/>
      </w:pPr>
      <w:r w:rsidRPr="00935507">
        <w:tab/>
        <w:t>(b)</w:t>
      </w:r>
      <w:r w:rsidRPr="00935507">
        <w:tab/>
      </w:r>
      <w:r w:rsidR="007459CB" w:rsidRPr="00E215D6">
        <w:t>be conducted in accordance with subsection 9(4); and</w:t>
      </w:r>
    </w:p>
    <w:p w14:paraId="7E581445" w14:textId="77777777" w:rsidR="007459CB" w:rsidRPr="00E215D6" w:rsidRDefault="007459CB" w:rsidP="007459CB">
      <w:pPr>
        <w:pStyle w:val="paragraph"/>
      </w:pPr>
      <w:r w:rsidRPr="00E215D6">
        <w:tab/>
        <w:t>(c)</w:t>
      </w:r>
      <w:r w:rsidRPr="00E215D6">
        <w:tab/>
        <w:t xml:space="preserve">if the background check relates to a person requiring ongoing access to critical components—be conducted (at minimum) every 5 years. </w:t>
      </w:r>
    </w:p>
    <w:p w14:paraId="140E8624" w14:textId="77777777" w:rsidR="007459CB" w:rsidRPr="00E215D6" w:rsidRDefault="007459CB" w:rsidP="007459CB">
      <w:pPr>
        <w:pStyle w:val="SubsectionHead"/>
      </w:pPr>
      <w:r w:rsidRPr="00E215D6">
        <w:t xml:space="preserve">Further matters relating to relevant security clearances </w:t>
      </w:r>
    </w:p>
    <w:p w14:paraId="0C3CDC49" w14:textId="77777777" w:rsidR="007459CB" w:rsidRPr="00E215D6" w:rsidRDefault="007459CB" w:rsidP="007459CB">
      <w:pPr>
        <w:pStyle w:val="subsection"/>
      </w:pPr>
      <w:r w:rsidRPr="00E215D6">
        <w:tab/>
        <w:t>(6)</w:t>
      </w:r>
      <w:r w:rsidRPr="00E215D6">
        <w:tab/>
        <w:t xml:space="preserve">If a CIRMP permits a critical worker access to critical components where the critical worker has been assessed as suitable by holding a relevant security clearance for the purposes of paragraph (4)(b), the responsible entity for a CI asset specified in subsection 4A(1) must establish and maintain a process or </w:t>
      </w:r>
      <w:r w:rsidRPr="00E215D6">
        <w:lastRenderedPageBreak/>
        <w:t>system in their CIRMP to ensure that, before that clearance lapses or expires, the person has:</w:t>
      </w:r>
    </w:p>
    <w:p w14:paraId="15DBA1C2" w14:textId="77777777" w:rsidR="007459CB" w:rsidRPr="00E215D6" w:rsidRDefault="007459CB" w:rsidP="007459CB">
      <w:pPr>
        <w:pStyle w:val="paragraph"/>
      </w:pPr>
      <w:r w:rsidRPr="00E215D6">
        <w:tab/>
        <w:t>(a)</w:t>
      </w:r>
      <w:r w:rsidRPr="00E215D6">
        <w:tab/>
        <w:t xml:space="preserve">undergone a revalidation of their relevant security clearance; or </w:t>
      </w:r>
    </w:p>
    <w:p w14:paraId="25D93CA9" w14:textId="77777777" w:rsidR="007459CB" w:rsidRPr="00E215D6" w:rsidRDefault="007459CB" w:rsidP="007459CB">
      <w:pPr>
        <w:pStyle w:val="paragraph"/>
      </w:pPr>
      <w:r w:rsidRPr="00E215D6">
        <w:tab/>
        <w:t>(b)</w:t>
      </w:r>
      <w:r w:rsidRPr="00E215D6">
        <w:tab/>
        <w:t>undergone an AusCheck background check and has been assessed as suitable by the responsible entity considering the matters in subsection 9(5).</w:t>
      </w:r>
    </w:p>
    <w:p w14:paraId="19F8E72E" w14:textId="77777777" w:rsidR="007459CB" w:rsidRPr="00E215D6" w:rsidRDefault="007459CB" w:rsidP="007459CB">
      <w:pPr>
        <w:pStyle w:val="subsection"/>
      </w:pPr>
      <w:r w:rsidRPr="00E215D6">
        <w:tab/>
        <w:t>(7)</w:t>
      </w:r>
      <w:r w:rsidRPr="00E215D6">
        <w:tab/>
        <w:t>For subsections 30</w:t>
      </w:r>
      <w:proofErr w:type="gramStart"/>
      <w:r w:rsidRPr="00E215D6">
        <w:t>AKA(</w:t>
      </w:r>
      <w:proofErr w:type="gramEnd"/>
      <w:r w:rsidRPr="00E215D6">
        <w:t>1), (3) and (5) of the Act, a responsible entity must also have regard to whether the entity’s CIRMP:</w:t>
      </w:r>
    </w:p>
    <w:p w14:paraId="7CC983A2" w14:textId="77777777" w:rsidR="007459CB" w:rsidRPr="00E215D6" w:rsidRDefault="007459CB" w:rsidP="007459CB">
      <w:pPr>
        <w:pStyle w:val="paragraph"/>
      </w:pPr>
      <w:r w:rsidRPr="00E215D6">
        <w:tab/>
        <w:t>(a)</w:t>
      </w:r>
      <w:r w:rsidRPr="00E215D6">
        <w:tab/>
        <w:t>contain appropriate measures that minimise or eliminate material risks to the CI asset, including those specified in subsection (2) of this section.</w:t>
      </w:r>
    </w:p>
    <w:p w14:paraId="59CBD955" w14:textId="77777777" w:rsidR="007459CB" w:rsidRPr="00E215D6" w:rsidRDefault="007459CB" w:rsidP="007459CB">
      <w:pPr>
        <w:pStyle w:val="paragraph"/>
      </w:pPr>
      <w:r w:rsidRPr="00E215D6">
        <w:tab/>
        <w:t>(b)</w:t>
      </w:r>
      <w:r w:rsidRPr="00E215D6">
        <w:tab/>
        <w:t xml:space="preserve">includes processes or systems capable of identifying the matters in </w:t>
      </w:r>
      <w:proofErr w:type="gramStart"/>
      <w:r w:rsidRPr="00E215D6">
        <w:t>subsections  (</w:t>
      </w:r>
      <w:proofErr w:type="gramEnd"/>
      <w:r w:rsidRPr="00E215D6">
        <w:t>3) and (4) of this section for their CI asset.</w:t>
      </w:r>
    </w:p>
    <w:p w14:paraId="7EDA2A8F" w14:textId="3A29D6A3" w:rsidR="00DE41FB" w:rsidRPr="00935507" w:rsidRDefault="00EF6DF8" w:rsidP="00DE41FB">
      <w:pPr>
        <w:pStyle w:val="ActHead5"/>
      </w:pPr>
      <w:bookmarkStart w:id="24" w:name="_Toc233034925"/>
      <w:proofErr w:type="gramStart"/>
      <w:r w:rsidRPr="00935507">
        <w:t>10</w:t>
      </w:r>
      <w:r w:rsidR="00DE41FB" w:rsidRPr="00935507">
        <w:t xml:space="preserve">  Supply</w:t>
      </w:r>
      <w:proofErr w:type="gramEnd"/>
      <w:r w:rsidR="00DE41FB" w:rsidRPr="00935507">
        <w:t xml:space="preserve"> chain hazards</w:t>
      </w:r>
      <w:bookmarkEnd w:id="24"/>
    </w:p>
    <w:p w14:paraId="129FA7D6" w14:textId="77777777" w:rsidR="00DE41FB" w:rsidRPr="00935507" w:rsidRDefault="00DE41FB" w:rsidP="00DE41FB">
      <w:pPr>
        <w:pStyle w:val="subsection"/>
      </w:pPr>
      <w:r w:rsidRPr="00935507">
        <w:tab/>
        <w:t>(1)</w:t>
      </w:r>
      <w:r w:rsidRPr="00935507">
        <w:tab/>
        <w:t>For paragraph 30AH(1)(c) of the Act, for supply chain hazards, a responsible entity must establish and maintain in the entity’s CIRMP a process or system to:</w:t>
      </w:r>
    </w:p>
    <w:p w14:paraId="11F68833" w14:textId="77777777" w:rsidR="00DE41FB" w:rsidRPr="00935507" w:rsidRDefault="00DE41FB" w:rsidP="00DE41FB">
      <w:pPr>
        <w:pStyle w:val="paragraph"/>
      </w:pPr>
      <w:r w:rsidRPr="00935507">
        <w:tab/>
        <w:t>(a)</w:t>
      </w:r>
      <w:r w:rsidRPr="00935507">
        <w:tab/>
        <w:t>as far as it is reasonably practicable to do so—minimise or eliminate the following material risks:</w:t>
      </w:r>
    </w:p>
    <w:p w14:paraId="39D3BCA2" w14:textId="77777777" w:rsidR="00DE41FB" w:rsidRPr="00935507" w:rsidRDefault="00DE41FB" w:rsidP="00DE41FB">
      <w:pPr>
        <w:pStyle w:val="paragraphsub"/>
      </w:pPr>
      <w:r w:rsidRPr="00935507">
        <w:tab/>
        <w:t>(</w:t>
      </w:r>
      <w:proofErr w:type="spellStart"/>
      <w:r w:rsidRPr="00935507">
        <w:t>i</w:t>
      </w:r>
      <w:proofErr w:type="spellEnd"/>
      <w:r w:rsidRPr="00935507">
        <w:t>)</w:t>
      </w:r>
      <w:r w:rsidRPr="00935507">
        <w:tab/>
        <w:t>unauthorised access, interference or exploitation of the asset’s supply chain; and</w:t>
      </w:r>
    </w:p>
    <w:p w14:paraId="0AF85DDC" w14:textId="77777777" w:rsidR="00DE41FB" w:rsidRPr="00935507" w:rsidRDefault="00DE41FB" w:rsidP="00DE41FB">
      <w:pPr>
        <w:pStyle w:val="paragraphsub"/>
      </w:pPr>
      <w:r w:rsidRPr="00935507">
        <w:tab/>
        <w:t>(ii)</w:t>
      </w:r>
      <w:r w:rsidRPr="00935507">
        <w:tab/>
        <w:t>misuse of privileged access to the asset by any provider in the supply chain; and</w:t>
      </w:r>
    </w:p>
    <w:p w14:paraId="75356D94" w14:textId="77777777" w:rsidR="00DE41FB" w:rsidRPr="00935507" w:rsidRDefault="00DE41FB" w:rsidP="00DE41FB">
      <w:pPr>
        <w:pStyle w:val="paragraphsub"/>
      </w:pPr>
      <w:r w:rsidRPr="00935507">
        <w:tab/>
        <w:t>(iii)</w:t>
      </w:r>
      <w:r w:rsidRPr="00935507">
        <w:tab/>
        <w:t>disruption of the asset due to an issue in the supply chain; and</w:t>
      </w:r>
    </w:p>
    <w:p w14:paraId="1DB9AA7F" w14:textId="77777777" w:rsidR="00DE41FB" w:rsidRPr="00935507" w:rsidRDefault="00DE41FB" w:rsidP="00DE41FB">
      <w:pPr>
        <w:pStyle w:val="paragraphsub"/>
      </w:pPr>
      <w:r w:rsidRPr="00935507">
        <w:tab/>
        <w:t>(iv)</w:t>
      </w:r>
      <w:r w:rsidRPr="00935507">
        <w:tab/>
        <w:t>arising from threats to people, assets, equipment, products, services, distribution and intellectual property within supply chains; and</w:t>
      </w:r>
    </w:p>
    <w:p w14:paraId="76CE9AFB" w14:textId="77777777" w:rsidR="00DE41FB" w:rsidRPr="00935507" w:rsidRDefault="00DE41FB" w:rsidP="00DE41FB">
      <w:pPr>
        <w:pStyle w:val="paragraphsub"/>
      </w:pPr>
      <w:r w:rsidRPr="00935507">
        <w:tab/>
        <w:t>(v)</w:t>
      </w:r>
      <w:r w:rsidRPr="00935507">
        <w:tab/>
        <w:t>arising from major suppliers; and</w:t>
      </w:r>
    </w:p>
    <w:p w14:paraId="6F1C8F02" w14:textId="77777777" w:rsidR="00DE41FB" w:rsidRPr="00935507" w:rsidRDefault="00DE41FB" w:rsidP="00DE41FB">
      <w:pPr>
        <w:pStyle w:val="paragraphsub"/>
      </w:pPr>
      <w:r w:rsidRPr="00935507">
        <w:tab/>
        <w:t>(vi)</w:t>
      </w:r>
      <w:r w:rsidRPr="00935507">
        <w:tab/>
        <w:t>any failure or lowered capacity of other assets and entities in the entity’s supply chain; and</w:t>
      </w:r>
    </w:p>
    <w:p w14:paraId="35A73B6F" w14:textId="77777777" w:rsidR="00DE41FB" w:rsidRPr="00935507" w:rsidRDefault="00DE41FB" w:rsidP="00DE41FB">
      <w:pPr>
        <w:pStyle w:val="paragraph"/>
      </w:pPr>
      <w:r w:rsidRPr="00935507">
        <w:tab/>
        <w:t>(b)</w:t>
      </w:r>
      <w:r w:rsidRPr="00935507">
        <w:tab/>
        <w:t>as far as it is reasonably practicable to do so—mitigate the relevant impact of a supply chain hazard on the asset.</w:t>
      </w:r>
    </w:p>
    <w:p w14:paraId="6B9FE6F7" w14:textId="77777777" w:rsidR="00DE41FB" w:rsidRPr="00935507" w:rsidRDefault="00DE41FB" w:rsidP="00DE41FB">
      <w:pPr>
        <w:pStyle w:val="subsection"/>
      </w:pPr>
      <w:r w:rsidRPr="00935507">
        <w:tab/>
        <w:t>(2)</w:t>
      </w:r>
      <w:r w:rsidRPr="00935507">
        <w:tab/>
        <w:t>For subsections 30</w:t>
      </w:r>
      <w:proofErr w:type="gramStart"/>
      <w:r w:rsidRPr="00935507">
        <w:t>AKA(</w:t>
      </w:r>
      <w:proofErr w:type="gramEnd"/>
      <w:r w:rsidRPr="00935507">
        <w:t>1), (3) and (5) of the Act, a responsible entity must have regard:</w:t>
      </w:r>
    </w:p>
    <w:p w14:paraId="706C832B" w14:textId="77777777" w:rsidR="00DE41FB" w:rsidRPr="00935507" w:rsidRDefault="00DE41FB" w:rsidP="00DE41FB">
      <w:pPr>
        <w:pStyle w:val="paragraph"/>
      </w:pPr>
      <w:r w:rsidRPr="00935507">
        <w:tab/>
        <w:t>(a)</w:t>
      </w:r>
      <w:r w:rsidRPr="00935507">
        <w:tab/>
        <w:t>to whether the CIRMP lists the entity’s major suppliers; and</w:t>
      </w:r>
    </w:p>
    <w:p w14:paraId="0DF10920" w14:textId="77777777" w:rsidR="00DE41FB" w:rsidRPr="00935507" w:rsidRDefault="00DE41FB" w:rsidP="00DE41FB">
      <w:pPr>
        <w:pStyle w:val="paragraph"/>
      </w:pPr>
      <w:r w:rsidRPr="00935507">
        <w:tab/>
        <w:t>(b)</w:t>
      </w:r>
      <w:r w:rsidRPr="00935507">
        <w:tab/>
        <w:t>to whether the CIRMP describes the supply chain hazards, which could have a relevant impact on the asset.</w:t>
      </w:r>
    </w:p>
    <w:p w14:paraId="2818EAFF" w14:textId="77777777" w:rsidR="007459CB" w:rsidRPr="00E215D6" w:rsidRDefault="007459CB" w:rsidP="007459CB">
      <w:pPr>
        <w:pStyle w:val="ActHead5"/>
      </w:pPr>
      <w:bookmarkStart w:id="25" w:name="_Toc222733203"/>
      <w:bookmarkStart w:id="26" w:name="_Toc233034926"/>
      <w:r w:rsidRPr="00E215D6">
        <w:t>10</w:t>
      </w:r>
      <w:proofErr w:type="gramStart"/>
      <w:r w:rsidRPr="00E215D6">
        <w:t>A  Supply</w:t>
      </w:r>
      <w:proofErr w:type="gramEnd"/>
      <w:r w:rsidRPr="00E215D6">
        <w:t xml:space="preserve"> chain hazards—enhanced requirements</w:t>
      </w:r>
      <w:bookmarkEnd w:id="25"/>
      <w:bookmarkEnd w:id="26"/>
      <w:r w:rsidRPr="00E215D6">
        <w:t xml:space="preserve"> </w:t>
      </w:r>
    </w:p>
    <w:p w14:paraId="5EFBF8EC" w14:textId="77777777" w:rsidR="007459CB" w:rsidRPr="00E215D6" w:rsidRDefault="007459CB" w:rsidP="007459CB">
      <w:pPr>
        <w:pStyle w:val="subsection"/>
      </w:pPr>
      <w:r w:rsidRPr="00E215D6">
        <w:tab/>
        <w:t>(1)</w:t>
      </w:r>
      <w:r w:rsidRPr="00E215D6">
        <w:tab/>
        <w:t>For paragraph 30AH(1)(c) of the Act, subsections (2), (3), (4) and (5) specify enhanced requirements for supply chain hazards.</w:t>
      </w:r>
    </w:p>
    <w:p w14:paraId="03897019" w14:textId="77777777" w:rsidR="007459CB" w:rsidRPr="00E215D6" w:rsidRDefault="007459CB" w:rsidP="007459CB">
      <w:pPr>
        <w:pStyle w:val="SubsectionHead"/>
      </w:pPr>
      <w:r w:rsidRPr="00E215D6">
        <w:lastRenderedPageBreak/>
        <w:t xml:space="preserve">Supply chain mapping </w:t>
      </w:r>
    </w:p>
    <w:p w14:paraId="4A9E13F2" w14:textId="77777777" w:rsidR="007459CB" w:rsidRPr="00E215D6" w:rsidRDefault="007459CB" w:rsidP="007459CB">
      <w:pPr>
        <w:pStyle w:val="subsection"/>
      </w:pPr>
      <w:r w:rsidRPr="00E215D6">
        <w:tab/>
        <w:t>(2)</w:t>
      </w:r>
      <w:r w:rsidRPr="00E215D6">
        <w:tab/>
        <w:t>A responsible entity of a CI asset specified in subsection 4</w:t>
      </w:r>
      <w:proofErr w:type="gramStart"/>
      <w:r w:rsidRPr="00E215D6">
        <w:t>A(</w:t>
      </w:r>
      <w:proofErr w:type="gramEnd"/>
      <w:r w:rsidRPr="00E215D6">
        <w:t>1) must establish and maintain a system or process in the entity’s CIRMP to map their supply chain for major suppliers and critical components across their supply chains.</w:t>
      </w:r>
    </w:p>
    <w:p w14:paraId="2D7012D7" w14:textId="77777777" w:rsidR="007459CB" w:rsidRPr="00E215D6" w:rsidRDefault="007459CB" w:rsidP="007459CB">
      <w:pPr>
        <w:pStyle w:val="subsection"/>
      </w:pPr>
      <w:r w:rsidRPr="00E215D6">
        <w:tab/>
        <w:t>(3)</w:t>
      </w:r>
      <w:r w:rsidRPr="00E215D6">
        <w:tab/>
        <w:t>In accordance with subsection (2), the entity’s CIRMP must:</w:t>
      </w:r>
    </w:p>
    <w:p w14:paraId="3F8F9979" w14:textId="77777777" w:rsidR="007459CB" w:rsidRPr="00E215D6" w:rsidRDefault="007459CB" w:rsidP="007459CB">
      <w:pPr>
        <w:pStyle w:val="paragraph"/>
      </w:pPr>
      <w:r w:rsidRPr="00E215D6">
        <w:tab/>
        <w:t>(a)</w:t>
      </w:r>
      <w:r w:rsidRPr="00E215D6">
        <w:tab/>
        <w:t xml:space="preserve">identify risks in the entity’s supply chain that may affect the availability, integrity, reliability or confidentiality of critical components or compromise business critical data; and </w:t>
      </w:r>
    </w:p>
    <w:p w14:paraId="02FF88DC" w14:textId="77777777" w:rsidR="007459CB" w:rsidRPr="00E215D6" w:rsidRDefault="007459CB" w:rsidP="007459CB">
      <w:pPr>
        <w:pStyle w:val="paragraph"/>
      </w:pPr>
      <w:r w:rsidRPr="00E215D6">
        <w:tab/>
        <w:t>(b)</w:t>
      </w:r>
      <w:r w:rsidRPr="00E215D6">
        <w:tab/>
        <w:t xml:space="preserve">identify the maximum acceptable outage for the CI asset or any of its critical components arising from the disruption to the entity’s supply chain; and </w:t>
      </w:r>
    </w:p>
    <w:p w14:paraId="2032017E" w14:textId="77777777" w:rsidR="007459CB" w:rsidRPr="00E215D6" w:rsidRDefault="007459CB" w:rsidP="007459CB">
      <w:pPr>
        <w:pStyle w:val="paragraph"/>
      </w:pPr>
      <w:r w:rsidRPr="00E215D6">
        <w:tab/>
        <w:t>(c)</w:t>
      </w:r>
      <w:r w:rsidRPr="00E215D6">
        <w:tab/>
        <w:t xml:space="preserve">as far as is reasonably practicable to do so—include measures to minimise or eliminate those </w:t>
      </w:r>
      <w:proofErr w:type="gramStart"/>
      <w:r w:rsidRPr="00E215D6">
        <w:t>risks, or</w:t>
      </w:r>
      <w:proofErr w:type="gramEnd"/>
      <w:r w:rsidRPr="00E215D6">
        <w:t xml:space="preserve"> mitigate</w:t>
      </w:r>
      <w:r w:rsidRPr="00E215D6">
        <w:rPr>
          <w:i/>
          <w:iCs/>
        </w:rPr>
        <w:t xml:space="preserve"> </w:t>
      </w:r>
      <w:r w:rsidRPr="00E215D6">
        <w:t xml:space="preserve">the impact of an outage that exceeds the maximum acceptable outage identified in paragraph (3)(b). </w:t>
      </w:r>
    </w:p>
    <w:p w14:paraId="397000A3" w14:textId="77777777" w:rsidR="007459CB" w:rsidRPr="00E215D6" w:rsidRDefault="007459CB" w:rsidP="007459CB">
      <w:pPr>
        <w:pStyle w:val="notetext"/>
      </w:pPr>
      <w:r w:rsidRPr="00E215D6">
        <w:t xml:space="preserve">Note: </w:t>
      </w:r>
      <w:r w:rsidRPr="00E215D6">
        <w:tab/>
        <w:t>Mitigation measures for the purpose of paragraph (3)(c) may include, but are not limited to, supplier diversification, redundancy planning, recovery, resilience and restoration processes.</w:t>
      </w:r>
    </w:p>
    <w:p w14:paraId="18D55119" w14:textId="77777777" w:rsidR="007459CB" w:rsidRPr="00E215D6" w:rsidRDefault="007459CB" w:rsidP="007459CB">
      <w:pPr>
        <w:pStyle w:val="SubsectionHead"/>
      </w:pPr>
      <w:r w:rsidRPr="00E215D6">
        <w:t>Vendor assessment</w:t>
      </w:r>
    </w:p>
    <w:p w14:paraId="4A94E46E" w14:textId="77777777" w:rsidR="007459CB" w:rsidRPr="00E215D6" w:rsidRDefault="007459CB" w:rsidP="007459CB">
      <w:pPr>
        <w:pStyle w:val="subsection"/>
      </w:pPr>
      <w:r w:rsidRPr="00E215D6">
        <w:tab/>
        <w:t>(4)</w:t>
      </w:r>
      <w:r w:rsidRPr="00E215D6">
        <w:tab/>
        <w:t>A responsible entity for a CI asset specified in subsection 4</w:t>
      </w:r>
      <w:proofErr w:type="gramStart"/>
      <w:r w:rsidRPr="00E215D6">
        <w:t>A(</w:t>
      </w:r>
      <w:proofErr w:type="gramEnd"/>
      <w:r w:rsidRPr="00E215D6">
        <w:t xml:space="preserve">1) must establish and maintain a system or process in the entity’s CIRMP to assess the risks associated with an existing or proposed major supplier for the CI asset. </w:t>
      </w:r>
    </w:p>
    <w:p w14:paraId="4D0C1A37" w14:textId="77777777" w:rsidR="007459CB" w:rsidRPr="00E215D6" w:rsidRDefault="007459CB" w:rsidP="007459CB">
      <w:pPr>
        <w:pStyle w:val="subsection"/>
      </w:pPr>
      <w:r w:rsidRPr="00E215D6">
        <w:tab/>
        <w:t>(5)</w:t>
      </w:r>
      <w:r w:rsidRPr="00E215D6">
        <w:tab/>
        <w:t xml:space="preserve">The system or process outlined in subsection (4) must identify, for each existing or proposed major supplier: </w:t>
      </w:r>
    </w:p>
    <w:p w14:paraId="64568A0B" w14:textId="77777777" w:rsidR="007459CB" w:rsidRPr="00E215D6" w:rsidRDefault="007459CB" w:rsidP="007459CB">
      <w:pPr>
        <w:pStyle w:val="paragraph"/>
      </w:pPr>
      <w:r w:rsidRPr="00E215D6">
        <w:tab/>
        <w:t>(a)</w:t>
      </w:r>
      <w:r w:rsidRPr="00E215D6">
        <w:tab/>
        <w:t xml:space="preserve">in relation to FOCI risks—legislative or other legal requirements to which the supplier is subject to; and </w:t>
      </w:r>
    </w:p>
    <w:p w14:paraId="66FAAE92" w14:textId="77777777" w:rsidR="007459CB" w:rsidRPr="00E215D6" w:rsidRDefault="007459CB" w:rsidP="007459CB">
      <w:pPr>
        <w:pStyle w:val="paragraph"/>
      </w:pPr>
      <w:r w:rsidRPr="00E215D6">
        <w:tab/>
        <w:t>(b)</w:t>
      </w:r>
      <w:r w:rsidRPr="00E215D6">
        <w:tab/>
        <w:t>restrictions, sanctions or other impediments affecting the jurisdiction to which the entity may be subject to; and</w:t>
      </w:r>
    </w:p>
    <w:p w14:paraId="3A080A6E" w14:textId="77777777" w:rsidR="007459CB" w:rsidRPr="00E215D6" w:rsidRDefault="007459CB" w:rsidP="007459CB">
      <w:pPr>
        <w:pStyle w:val="paragraph"/>
      </w:pPr>
      <w:r w:rsidRPr="00E215D6">
        <w:tab/>
        <w:t>(c)</w:t>
      </w:r>
      <w:r w:rsidRPr="00E215D6">
        <w:tab/>
        <w:t>the access, influence and control the supplier has over the CI asset in connection with the product or service the supplier provides; and</w:t>
      </w:r>
    </w:p>
    <w:p w14:paraId="6184ED4F" w14:textId="77777777" w:rsidR="007459CB" w:rsidRPr="00E215D6" w:rsidRDefault="007459CB" w:rsidP="007459CB">
      <w:pPr>
        <w:pStyle w:val="paragraph"/>
      </w:pPr>
      <w:r w:rsidRPr="00E215D6">
        <w:tab/>
        <w:t>(d)</w:t>
      </w:r>
      <w:r w:rsidRPr="00E215D6">
        <w:tab/>
        <w:t>the extent to which the matters in paragraphs (a), (b) and (c) together may present a material risk for the CI asset, or could exceed a maximum acceptable outage of the service or product provided by the supplier; and</w:t>
      </w:r>
    </w:p>
    <w:p w14:paraId="4390D740" w14:textId="77777777" w:rsidR="007459CB" w:rsidRPr="00E215D6" w:rsidRDefault="007459CB" w:rsidP="007459CB">
      <w:pPr>
        <w:pStyle w:val="paragraph"/>
      </w:pPr>
      <w:r w:rsidRPr="00E215D6">
        <w:tab/>
        <w:t>(e)</w:t>
      </w:r>
      <w:r w:rsidRPr="00E215D6">
        <w:tab/>
        <w:t>as far as reasonably practicable to do so—</w:t>
      </w:r>
      <w:r w:rsidRPr="00E215D6">
        <w:rPr>
          <w:iCs/>
        </w:rPr>
        <w:t>steps</w:t>
      </w:r>
      <w:r w:rsidRPr="00E215D6">
        <w:rPr>
          <w:i/>
        </w:rPr>
        <w:t xml:space="preserve"> </w:t>
      </w:r>
      <w:r w:rsidRPr="00E215D6">
        <w:t>to minimise or eliminate material risks and mitigate the relevant impact of the hazard on the CI asset.</w:t>
      </w:r>
    </w:p>
    <w:p w14:paraId="269E8D24" w14:textId="77777777" w:rsidR="007459CB" w:rsidRPr="00E215D6" w:rsidRDefault="007459CB" w:rsidP="007459CB">
      <w:pPr>
        <w:pStyle w:val="subsection"/>
      </w:pPr>
      <w:r w:rsidRPr="00E215D6">
        <w:tab/>
        <w:t>(6)</w:t>
      </w:r>
      <w:r w:rsidRPr="00E215D6">
        <w:tab/>
        <w:t>For subsections 30</w:t>
      </w:r>
      <w:proofErr w:type="gramStart"/>
      <w:r w:rsidRPr="00E215D6">
        <w:t>AKA(</w:t>
      </w:r>
      <w:proofErr w:type="gramEnd"/>
      <w:r w:rsidRPr="00E215D6">
        <w:t xml:space="preserve">1), (3) and (5) of the Act, a responsible entity must have regard to: </w:t>
      </w:r>
    </w:p>
    <w:p w14:paraId="2B995E38" w14:textId="77777777" w:rsidR="007459CB" w:rsidRPr="00E215D6" w:rsidRDefault="007459CB" w:rsidP="007459CB">
      <w:pPr>
        <w:pStyle w:val="paragraph"/>
      </w:pPr>
      <w:r w:rsidRPr="00E215D6">
        <w:tab/>
        <w:t>(a)</w:t>
      </w:r>
      <w:r w:rsidRPr="00E215D6">
        <w:tab/>
        <w:t xml:space="preserve">whether the CIRMP includes a process or system capable of identifying the matters in paragraphs (3)(a), (b) and (c) for their CI asset; and </w:t>
      </w:r>
    </w:p>
    <w:p w14:paraId="35C05067" w14:textId="77777777" w:rsidR="007459CB" w:rsidRPr="00E215D6" w:rsidRDefault="007459CB" w:rsidP="007459CB">
      <w:pPr>
        <w:pStyle w:val="paragraph"/>
      </w:pPr>
      <w:r w:rsidRPr="00E215D6">
        <w:tab/>
        <w:t>(b)</w:t>
      </w:r>
      <w:r w:rsidRPr="00E215D6">
        <w:tab/>
        <w:t xml:space="preserve">whether the CIRMP includes a process or system capable of identifying the matters in paragraphs (5)(a) to (e). </w:t>
      </w:r>
    </w:p>
    <w:p w14:paraId="72F7D7E1" w14:textId="247E9241" w:rsidR="00DE41FB" w:rsidRPr="00935507" w:rsidRDefault="00EF6DF8" w:rsidP="00DE41FB">
      <w:pPr>
        <w:pStyle w:val="ActHead5"/>
      </w:pPr>
      <w:bookmarkStart w:id="27" w:name="_Toc233034927"/>
      <w:proofErr w:type="gramStart"/>
      <w:r w:rsidRPr="00935507">
        <w:lastRenderedPageBreak/>
        <w:t>11</w:t>
      </w:r>
      <w:r w:rsidR="00DE41FB" w:rsidRPr="00935507">
        <w:t xml:space="preserve">  Physical</w:t>
      </w:r>
      <w:proofErr w:type="gramEnd"/>
      <w:r w:rsidR="00DE41FB" w:rsidRPr="00935507">
        <w:t xml:space="preserve"> security hazards and natural hazards</w:t>
      </w:r>
      <w:bookmarkEnd w:id="27"/>
    </w:p>
    <w:p w14:paraId="2921C8FA" w14:textId="77777777" w:rsidR="00DE41FB" w:rsidRPr="00935507" w:rsidRDefault="00DE41FB" w:rsidP="00DE41FB">
      <w:pPr>
        <w:pStyle w:val="subsection"/>
      </w:pPr>
      <w:r w:rsidRPr="00935507">
        <w:tab/>
        <w:t>(1)</w:t>
      </w:r>
      <w:r w:rsidRPr="00935507">
        <w:tab/>
        <w:t>For paragraph 30AH(1)(c) of the Act, for physical security hazards and natural hazards, a responsible entity must establish and maintain a process or system in the entity’s CIRMP:</w:t>
      </w:r>
    </w:p>
    <w:p w14:paraId="1027EA93" w14:textId="77777777" w:rsidR="00DE41FB" w:rsidRPr="00935507" w:rsidRDefault="00DE41FB" w:rsidP="00DE41FB">
      <w:pPr>
        <w:pStyle w:val="paragraph"/>
      </w:pPr>
      <w:r w:rsidRPr="00935507">
        <w:tab/>
        <w:t>(a)</w:t>
      </w:r>
      <w:r w:rsidRPr="00935507">
        <w:tab/>
        <w:t>to identify the physical critical components of the CI asset; and</w:t>
      </w:r>
    </w:p>
    <w:p w14:paraId="665ED561" w14:textId="77777777" w:rsidR="00DE41FB" w:rsidRPr="00935507" w:rsidRDefault="00DE41FB" w:rsidP="00DE41FB">
      <w:pPr>
        <w:pStyle w:val="paragraph"/>
      </w:pPr>
      <w:r w:rsidRPr="00935507">
        <w:tab/>
        <w:t>(b)</w:t>
      </w:r>
      <w:r w:rsidRPr="00935507">
        <w:tab/>
        <w:t>as far as it is reasonably practicable to do so—to minimise or eliminate a material risk, and mitigate a relevant impact, of:</w:t>
      </w:r>
    </w:p>
    <w:p w14:paraId="5F2CCB1E" w14:textId="77777777" w:rsidR="00DE41FB" w:rsidRPr="00935507" w:rsidRDefault="00DE41FB" w:rsidP="00DE41FB">
      <w:pPr>
        <w:pStyle w:val="paragraphsub"/>
      </w:pPr>
      <w:r w:rsidRPr="00935507">
        <w:tab/>
        <w:t>(</w:t>
      </w:r>
      <w:proofErr w:type="spellStart"/>
      <w:r w:rsidRPr="00935507">
        <w:t>i</w:t>
      </w:r>
      <w:proofErr w:type="spellEnd"/>
      <w:r w:rsidRPr="00935507">
        <w:t>)</w:t>
      </w:r>
      <w:r w:rsidRPr="00935507">
        <w:tab/>
        <w:t>a physical security hazard on a physical critical component; and</w:t>
      </w:r>
    </w:p>
    <w:p w14:paraId="547938C8" w14:textId="77777777" w:rsidR="00DE41FB" w:rsidRPr="00935507" w:rsidRDefault="00DE41FB" w:rsidP="00DE41FB">
      <w:pPr>
        <w:pStyle w:val="paragraphsub"/>
      </w:pPr>
      <w:r w:rsidRPr="00935507">
        <w:tab/>
        <w:t>(ii)</w:t>
      </w:r>
      <w:r w:rsidRPr="00935507">
        <w:tab/>
        <w:t>a natural hazard on the CI asset; and</w:t>
      </w:r>
    </w:p>
    <w:p w14:paraId="4984264D" w14:textId="77777777" w:rsidR="00DE41FB" w:rsidRPr="00935507" w:rsidRDefault="00DE41FB" w:rsidP="00DE41FB">
      <w:pPr>
        <w:pStyle w:val="paragraph"/>
      </w:pPr>
      <w:r w:rsidRPr="00935507">
        <w:tab/>
        <w:t>(c)</w:t>
      </w:r>
      <w:r w:rsidRPr="00935507">
        <w:tab/>
        <w:t>to respond to incidents where unauthorised access to a physical critical component occurs; and</w:t>
      </w:r>
    </w:p>
    <w:p w14:paraId="6DBE230C" w14:textId="77777777" w:rsidR="00DE41FB" w:rsidRPr="00935507" w:rsidRDefault="00DE41FB" w:rsidP="00DE41FB">
      <w:pPr>
        <w:pStyle w:val="paragraph"/>
      </w:pPr>
      <w:r w:rsidRPr="00935507">
        <w:tab/>
        <w:t>(d)</w:t>
      </w:r>
      <w:r w:rsidRPr="00935507">
        <w:tab/>
        <w:t>to control access to physical critical components, including restricting access to only those individuals who are critical workers or accompanied visitors; and</w:t>
      </w:r>
    </w:p>
    <w:p w14:paraId="325383B6" w14:textId="77777777" w:rsidR="00DE41FB" w:rsidRPr="00935507" w:rsidRDefault="00DE41FB" w:rsidP="00DE41FB">
      <w:pPr>
        <w:pStyle w:val="paragraph"/>
      </w:pPr>
      <w:r w:rsidRPr="00935507">
        <w:tab/>
        <w:t>(e)</w:t>
      </w:r>
      <w:r w:rsidRPr="00935507">
        <w:tab/>
        <w:t>to test that security arrangements for the asset are effective and appropriate to detect, delay, deter, respond to and recover from a breach in the arrangements.</w:t>
      </w:r>
    </w:p>
    <w:p w14:paraId="48F0BCCD" w14:textId="77777777" w:rsidR="00DE41FB" w:rsidRPr="00935507" w:rsidRDefault="00DE41FB" w:rsidP="00DE41FB">
      <w:pPr>
        <w:pStyle w:val="subsection"/>
      </w:pPr>
      <w:r w:rsidRPr="00935507">
        <w:tab/>
        <w:t>(2)</w:t>
      </w:r>
      <w:r w:rsidRPr="00935507">
        <w:tab/>
        <w:t>For subsections 30</w:t>
      </w:r>
      <w:proofErr w:type="gramStart"/>
      <w:r w:rsidRPr="00935507">
        <w:t>AKA(</w:t>
      </w:r>
      <w:proofErr w:type="gramEnd"/>
      <w:r w:rsidRPr="00935507">
        <w:t>1), (3) and (5) of the Act, a responsible entity must have regard to whether:</w:t>
      </w:r>
    </w:p>
    <w:p w14:paraId="5687DC96" w14:textId="77777777" w:rsidR="00DE41FB" w:rsidRPr="00935507" w:rsidRDefault="00DE41FB" w:rsidP="00DE41FB">
      <w:pPr>
        <w:pStyle w:val="paragraph"/>
      </w:pPr>
      <w:r w:rsidRPr="00935507">
        <w:tab/>
        <w:t>(a)</w:t>
      </w:r>
      <w:r w:rsidRPr="00935507">
        <w:tab/>
        <w:t>the asset’s critical components are described in the CIRMP; and</w:t>
      </w:r>
    </w:p>
    <w:p w14:paraId="352657B6" w14:textId="77777777" w:rsidR="00DE41FB" w:rsidRPr="00935507" w:rsidRDefault="00DE41FB" w:rsidP="00DE41FB">
      <w:pPr>
        <w:pStyle w:val="paragraph"/>
      </w:pPr>
      <w:r w:rsidRPr="00935507">
        <w:tab/>
        <w:t>(b)</w:t>
      </w:r>
      <w:r w:rsidRPr="00935507">
        <w:tab/>
        <w:t>the physical security hazards, the occurrence of which could have a relevant impact on a physical critical component, are described in the CIRMP; and</w:t>
      </w:r>
    </w:p>
    <w:p w14:paraId="1AFFA634" w14:textId="77777777" w:rsidR="00DE41FB" w:rsidRPr="00935507" w:rsidRDefault="00DE41FB" w:rsidP="00DE41FB">
      <w:pPr>
        <w:pStyle w:val="paragraph"/>
      </w:pPr>
      <w:r w:rsidRPr="00935507">
        <w:tab/>
        <w:t>(c)</w:t>
      </w:r>
      <w:r w:rsidRPr="00935507">
        <w:tab/>
        <w:t>the security arrangements for the asset are described in the CIRMP; and</w:t>
      </w:r>
    </w:p>
    <w:p w14:paraId="5C97DE7F" w14:textId="77777777" w:rsidR="00DE41FB" w:rsidRPr="00935507" w:rsidRDefault="00DE41FB" w:rsidP="00DE41FB">
      <w:pPr>
        <w:pStyle w:val="paragraph"/>
      </w:pPr>
      <w:r w:rsidRPr="00935507">
        <w:tab/>
        <w:t>(d)</w:t>
      </w:r>
      <w:r w:rsidRPr="00935507">
        <w:tab/>
        <w:t>the CIRMP describes the natural hazards, the occurrence of which could have a relevant impact on the physical critical component.</w:t>
      </w:r>
    </w:p>
    <w:p w14:paraId="095E4EDF" w14:textId="77777777" w:rsidR="007459CB" w:rsidRPr="00E215D6" w:rsidRDefault="007459CB" w:rsidP="007459CB">
      <w:pPr>
        <w:pStyle w:val="ActHead5"/>
      </w:pPr>
      <w:bookmarkStart w:id="28" w:name="_Toc222733204"/>
      <w:bookmarkStart w:id="29" w:name="_Toc233034928"/>
      <w:r w:rsidRPr="00E215D6">
        <w:t>11</w:t>
      </w:r>
      <w:proofErr w:type="gramStart"/>
      <w:r w:rsidRPr="00E215D6">
        <w:t>A  Physical</w:t>
      </w:r>
      <w:proofErr w:type="gramEnd"/>
      <w:r w:rsidRPr="00E215D6">
        <w:t xml:space="preserve"> security hazards and natural hazards—enhanced requirements</w:t>
      </w:r>
      <w:bookmarkEnd w:id="28"/>
      <w:bookmarkEnd w:id="29"/>
    </w:p>
    <w:p w14:paraId="02046E33" w14:textId="77777777" w:rsidR="007459CB" w:rsidRPr="00E215D6" w:rsidRDefault="007459CB" w:rsidP="007459CB">
      <w:pPr>
        <w:pStyle w:val="subsection"/>
      </w:pPr>
      <w:r w:rsidRPr="00E215D6">
        <w:tab/>
        <w:t>(1)</w:t>
      </w:r>
      <w:r w:rsidRPr="00E215D6">
        <w:tab/>
        <w:t>For the purpose of paragraph 30AH(1)(c) of the Act, for physical security hazards and natural hazards, a responsible entity for a CI asset specified in subsection 4</w:t>
      </w:r>
      <w:proofErr w:type="gramStart"/>
      <w:r w:rsidRPr="00E215D6">
        <w:t>A(</w:t>
      </w:r>
      <w:proofErr w:type="gramEnd"/>
      <w:r w:rsidRPr="00E215D6">
        <w:t xml:space="preserve">1) must establish and maintain a process or system in the entity’s CIRMP to: </w:t>
      </w:r>
    </w:p>
    <w:p w14:paraId="7F043BF1" w14:textId="77777777" w:rsidR="007459CB" w:rsidRPr="00E215D6" w:rsidRDefault="007459CB" w:rsidP="007459CB">
      <w:pPr>
        <w:pStyle w:val="paragraph"/>
      </w:pPr>
      <w:r w:rsidRPr="00E215D6">
        <w:tab/>
        <w:t>(a)</w:t>
      </w:r>
      <w:r w:rsidRPr="00E215D6">
        <w:tab/>
        <w:t>centrally manage physical security and natural hazards; and</w:t>
      </w:r>
    </w:p>
    <w:p w14:paraId="607C8D34" w14:textId="77777777" w:rsidR="007459CB" w:rsidRPr="00E215D6" w:rsidRDefault="007459CB" w:rsidP="007459CB">
      <w:pPr>
        <w:pStyle w:val="paragraph"/>
      </w:pPr>
      <w:r w:rsidRPr="00E215D6">
        <w:tab/>
        <w:t>(b)</w:t>
      </w:r>
      <w:r w:rsidRPr="00E215D6">
        <w:tab/>
        <w:t>as far as it is reasonably practicable to do so—outline and consider the physical security consequences arising from the occurrence of all hazards, including cyber and information security hazards, credential compromise hazards, lateral movement hazards, other physical and natural hazards, personnel hazards and supply chain hazards.</w:t>
      </w:r>
    </w:p>
    <w:p w14:paraId="2541F004" w14:textId="77777777" w:rsidR="007459CB" w:rsidRPr="00E215D6" w:rsidRDefault="007459CB" w:rsidP="007459CB">
      <w:pPr>
        <w:pStyle w:val="notetext"/>
      </w:pPr>
      <w:r w:rsidRPr="00E215D6">
        <w:t xml:space="preserve">Note: </w:t>
      </w:r>
      <w:r w:rsidRPr="00E215D6">
        <w:tab/>
        <w:t>Some examples of non-physical hazards that have physical security consequences could include malicious cyber incidents that opens gates to allow unauthorised access, or a supply chain delay that results in changes to workplace operations that decrease the ability to deter, detect, delay, respond to and recover from a breach in security.</w:t>
      </w:r>
    </w:p>
    <w:p w14:paraId="6DA1810C" w14:textId="77777777" w:rsidR="007459CB" w:rsidRPr="00E215D6" w:rsidRDefault="007459CB" w:rsidP="007459CB">
      <w:pPr>
        <w:pStyle w:val="subsection"/>
      </w:pPr>
      <w:r w:rsidRPr="00E215D6">
        <w:lastRenderedPageBreak/>
        <w:tab/>
        <w:t>(2)</w:t>
      </w:r>
      <w:r w:rsidRPr="00E215D6">
        <w:tab/>
        <w:t>For the purposes of paragraph (1)(a), the responsible entity for a CI asset specified in subsection 4</w:t>
      </w:r>
      <w:proofErr w:type="gramStart"/>
      <w:r w:rsidRPr="00E215D6">
        <w:t>A(</w:t>
      </w:r>
      <w:proofErr w:type="gramEnd"/>
      <w:r w:rsidRPr="00E215D6">
        <w:t>1) must outline:</w:t>
      </w:r>
    </w:p>
    <w:p w14:paraId="67E0A105" w14:textId="77777777" w:rsidR="007459CB" w:rsidRPr="00E215D6" w:rsidRDefault="007459CB" w:rsidP="007459CB">
      <w:pPr>
        <w:pStyle w:val="paragraph"/>
      </w:pPr>
      <w:r w:rsidRPr="00E215D6">
        <w:tab/>
        <w:t>(a)</w:t>
      </w:r>
      <w:r w:rsidRPr="00E215D6">
        <w:tab/>
        <w:t>the location, ownership, and nature of the site upon which their asset is located; and</w:t>
      </w:r>
    </w:p>
    <w:p w14:paraId="2F8E19CE" w14:textId="77777777" w:rsidR="007459CB" w:rsidRPr="00E215D6" w:rsidRDefault="007459CB" w:rsidP="007459CB">
      <w:pPr>
        <w:pStyle w:val="paragraph"/>
      </w:pPr>
      <w:r w:rsidRPr="00E215D6">
        <w:tab/>
        <w:t>(b)</w:t>
      </w:r>
      <w:r w:rsidRPr="00E215D6">
        <w:tab/>
        <w:t>the critical components of the CI asset; and</w:t>
      </w:r>
    </w:p>
    <w:p w14:paraId="7980B745" w14:textId="77777777" w:rsidR="007459CB" w:rsidRPr="00E215D6" w:rsidRDefault="007459CB" w:rsidP="007459CB">
      <w:pPr>
        <w:pStyle w:val="paragraph"/>
      </w:pPr>
      <w:r w:rsidRPr="00E215D6">
        <w:tab/>
        <w:t>(c)</w:t>
      </w:r>
      <w:r w:rsidRPr="00E215D6">
        <w:tab/>
        <w:t>areas within the asset that hold business critical data or contain critical components including critical systems.</w:t>
      </w:r>
    </w:p>
    <w:p w14:paraId="5A03BE30" w14:textId="77777777" w:rsidR="007459CB" w:rsidRPr="00E215D6" w:rsidRDefault="007459CB" w:rsidP="007459CB">
      <w:pPr>
        <w:pStyle w:val="subsection"/>
      </w:pPr>
      <w:r w:rsidRPr="00E215D6">
        <w:tab/>
        <w:t>(3)</w:t>
      </w:r>
      <w:r w:rsidRPr="00E215D6">
        <w:tab/>
        <w:t>For the purposes of paragraph (1)(b), the responsible entity for a CI asset specified in subsection 4</w:t>
      </w:r>
      <w:proofErr w:type="gramStart"/>
      <w:r w:rsidRPr="00E215D6">
        <w:t>A(</w:t>
      </w:r>
      <w:proofErr w:type="gramEnd"/>
      <w:r w:rsidRPr="00E215D6">
        <w:t>1) must, as far as reasonably practicable, consider and outline the following:</w:t>
      </w:r>
    </w:p>
    <w:p w14:paraId="5CA41579" w14:textId="77777777" w:rsidR="007459CB" w:rsidRPr="00E215D6" w:rsidRDefault="007459CB" w:rsidP="007459CB">
      <w:pPr>
        <w:pStyle w:val="paragraph"/>
      </w:pPr>
      <w:r w:rsidRPr="00E215D6">
        <w:tab/>
        <w:t>(a)</w:t>
      </w:r>
      <w:r w:rsidRPr="00E215D6">
        <w:tab/>
        <w:t>any physical access controls to the CI asset for workers, official visitors, and the public, including but not limited to:</w:t>
      </w:r>
    </w:p>
    <w:p w14:paraId="1DD89B3A" w14:textId="77777777" w:rsidR="007459CB" w:rsidRPr="00E215D6" w:rsidRDefault="007459CB" w:rsidP="007459CB">
      <w:pPr>
        <w:pStyle w:val="paragraphsub"/>
        <w:rPr>
          <w:lang w:val="en-US"/>
        </w:rPr>
      </w:pPr>
      <w:r w:rsidRPr="00E215D6">
        <w:tab/>
        <w:t>(</w:t>
      </w:r>
      <w:proofErr w:type="spellStart"/>
      <w:r w:rsidRPr="00E215D6">
        <w:t>i</w:t>
      </w:r>
      <w:proofErr w:type="spellEnd"/>
      <w:r w:rsidRPr="00E215D6">
        <w:t>)</w:t>
      </w:r>
      <w:r w:rsidRPr="00E215D6">
        <w:tab/>
        <w:t xml:space="preserve">access controls for </w:t>
      </w:r>
      <w:r w:rsidRPr="00E215D6">
        <w:rPr>
          <w:lang w:val="en-US"/>
        </w:rPr>
        <w:t>critical components and critical systems to restrict access to critical workers or accompanied visitors;</w:t>
      </w:r>
    </w:p>
    <w:p w14:paraId="19C7B280" w14:textId="77777777" w:rsidR="007459CB" w:rsidRPr="00E215D6" w:rsidRDefault="007459CB" w:rsidP="007459CB">
      <w:pPr>
        <w:pStyle w:val="paragraphsub"/>
        <w:ind w:hanging="397"/>
        <w:rPr>
          <w:lang w:val="en-US"/>
        </w:rPr>
      </w:pPr>
      <w:r w:rsidRPr="00E215D6">
        <w:rPr>
          <w:lang w:val="en-US"/>
        </w:rPr>
        <w:tab/>
        <w:t>(ii)</w:t>
      </w:r>
      <w:r w:rsidRPr="00E215D6">
        <w:rPr>
          <w:lang w:val="en-US"/>
        </w:rPr>
        <w:tab/>
        <w:t>maintaining surveillance and security alarm systems, such that critical components and critical systems are subject to continuous monitoring;</w:t>
      </w:r>
    </w:p>
    <w:p w14:paraId="1D179558" w14:textId="77777777" w:rsidR="007459CB" w:rsidRPr="00E215D6" w:rsidRDefault="007459CB" w:rsidP="007459CB">
      <w:pPr>
        <w:pStyle w:val="paragraphsub"/>
      </w:pPr>
      <w:r w:rsidRPr="00E215D6">
        <w:rPr>
          <w:lang w:val="en-US"/>
        </w:rPr>
        <w:tab/>
        <w:t>(iii)</w:t>
      </w:r>
      <w:r w:rsidRPr="00E215D6">
        <w:rPr>
          <w:lang w:val="en-US"/>
        </w:rPr>
        <w:tab/>
      </w:r>
      <w:r w:rsidRPr="00E215D6">
        <w:t>specific protective security measures for business hours and out-of-hours; and</w:t>
      </w:r>
    </w:p>
    <w:p w14:paraId="2CC91754" w14:textId="77777777" w:rsidR="007459CB" w:rsidRPr="00E215D6" w:rsidRDefault="007459CB" w:rsidP="007459CB">
      <w:pPr>
        <w:pStyle w:val="paragraph"/>
        <w:rPr>
          <w:lang w:val="en-US"/>
        </w:rPr>
      </w:pPr>
      <w:r w:rsidRPr="00E215D6">
        <w:tab/>
        <w:t>(b)</w:t>
      </w:r>
      <w:r w:rsidRPr="00E215D6">
        <w:tab/>
        <w:t xml:space="preserve">other security measures that increase the ability </w:t>
      </w:r>
      <w:r w:rsidRPr="00E215D6">
        <w:rPr>
          <w:lang w:val="en-US"/>
        </w:rPr>
        <w:t>to deter, detect, delay, respond to and recover from a breach in security for all critical components; and</w:t>
      </w:r>
    </w:p>
    <w:p w14:paraId="3990BA7F" w14:textId="77777777" w:rsidR="007459CB" w:rsidRPr="00E215D6" w:rsidRDefault="007459CB" w:rsidP="007459CB">
      <w:pPr>
        <w:pStyle w:val="paragraph"/>
      </w:pPr>
      <w:r w:rsidRPr="00E215D6">
        <w:tab/>
        <w:t>(c)</w:t>
      </w:r>
      <w:r w:rsidRPr="00E215D6">
        <w:tab/>
        <w:t>mitigation and response measures to be taken where a physical security incident or a physical security consequence has been detected.</w:t>
      </w:r>
    </w:p>
    <w:p w14:paraId="004F70D5" w14:textId="77777777" w:rsidR="007459CB" w:rsidRPr="00E215D6" w:rsidRDefault="007459CB" w:rsidP="007459CB">
      <w:pPr>
        <w:pStyle w:val="subsection"/>
      </w:pPr>
      <w:r w:rsidRPr="00E215D6">
        <w:tab/>
        <w:t>(4)</w:t>
      </w:r>
      <w:r w:rsidRPr="00E215D6">
        <w:tab/>
        <w:t>For the purposes of subsections 30</w:t>
      </w:r>
      <w:proofErr w:type="gramStart"/>
      <w:r w:rsidRPr="00E215D6">
        <w:t>AKA(</w:t>
      </w:r>
      <w:proofErr w:type="gramEnd"/>
      <w:r w:rsidRPr="00E215D6">
        <w:t>1), (3) and (5) of the Act, a responsible entity for a CI asset specified in subsection 4</w:t>
      </w:r>
      <w:proofErr w:type="gramStart"/>
      <w:r w:rsidRPr="00E215D6">
        <w:t>A(</w:t>
      </w:r>
      <w:proofErr w:type="gramEnd"/>
      <w:r w:rsidRPr="00E215D6">
        <w:t>1) must have regard to whether the CIRMP contains systems or processes capable of identifying the matters in subsections (1), (2) and (3).</w:t>
      </w:r>
    </w:p>
    <w:p w14:paraId="2ADB9D81" w14:textId="6AEF9601" w:rsidR="007459CB" w:rsidRPr="00E215D6" w:rsidRDefault="007459CB" w:rsidP="00586CE7">
      <w:pPr>
        <w:pStyle w:val="ActHead2"/>
        <w:pageBreakBefore/>
      </w:pPr>
      <w:bookmarkStart w:id="30" w:name="_Toc233034929"/>
      <w:r w:rsidRPr="00E215D6">
        <w:lastRenderedPageBreak/>
        <w:t>Part 3</w:t>
      </w:r>
      <w:r w:rsidRPr="00E215D6">
        <w:tab/>
        <w:t>Application and transitional provisions</w:t>
      </w:r>
      <w:bookmarkEnd w:id="30"/>
    </w:p>
    <w:p w14:paraId="14179DC0" w14:textId="77777777" w:rsidR="007459CB" w:rsidRPr="00E215D6" w:rsidRDefault="007459CB" w:rsidP="007459CB">
      <w:pPr>
        <w:pStyle w:val="ActHead5"/>
      </w:pPr>
      <w:bookmarkStart w:id="31" w:name="_Toc233034930"/>
      <w:proofErr w:type="gramStart"/>
      <w:r w:rsidRPr="00E215D6">
        <w:t>12  Application</w:t>
      </w:r>
      <w:proofErr w:type="gramEnd"/>
      <w:r w:rsidRPr="00E215D6">
        <w:t xml:space="preserve"> of LIN 26/075</w:t>
      </w:r>
      <w:bookmarkEnd w:id="31"/>
    </w:p>
    <w:p w14:paraId="690B94E1" w14:textId="77777777" w:rsidR="007459CB" w:rsidRPr="00E215D6" w:rsidRDefault="007459CB" w:rsidP="007459CB">
      <w:pPr>
        <w:pStyle w:val="subsection"/>
      </w:pPr>
      <w:r w:rsidRPr="00E215D6">
        <w:tab/>
      </w:r>
      <w:r w:rsidRPr="00E215D6">
        <w:tab/>
        <w:t xml:space="preserve">The amendments of this instrument made by the </w:t>
      </w:r>
      <w:r w:rsidRPr="00E215D6">
        <w:rPr>
          <w:i/>
          <w:iCs/>
        </w:rPr>
        <w:t>Security of Critical Infrastructure Legislation Amendment (Enhanced Critical Infrastructure Risk Management Program) Rules 2026</w:t>
      </w:r>
      <w:r w:rsidRPr="00E215D6">
        <w:t xml:space="preserve"> (</w:t>
      </w:r>
      <w:r w:rsidRPr="00E215D6">
        <w:rPr>
          <w:b/>
          <w:bCs/>
          <w:i/>
          <w:iCs/>
        </w:rPr>
        <w:t>LIN 26/075</w:t>
      </w:r>
      <w:r w:rsidRPr="00E215D6">
        <w:t>) do not apply in relation to an asset:</w:t>
      </w:r>
    </w:p>
    <w:p w14:paraId="7C5B7C89" w14:textId="0985230E" w:rsidR="007459CB" w:rsidRPr="00E215D6" w:rsidRDefault="007459CB" w:rsidP="007459CB">
      <w:pPr>
        <w:pStyle w:val="paragraph"/>
      </w:pPr>
      <w:r w:rsidRPr="00E215D6">
        <w:tab/>
        <w:t>(a)</w:t>
      </w:r>
      <w:r w:rsidRPr="00E215D6">
        <w:tab/>
        <w:t>that was declared to be a critical infrastructure asset under section 51 of the Act before the commencement of LIN 26/075; and</w:t>
      </w:r>
    </w:p>
    <w:p w14:paraId="5CC59D30" w14:textId="77777777" w:rsidR="007459CB" w:rsidRPr="00E215D6" w:rsidRDefault="007459CB" w:rsidP="007459CB">
      <w:pPr>
        <w:pStyle w:val="paragraph"/>
      </w:pPr>
      <w:r w:rsidRPr="00E215D6">
        <w:tab/>
        <w:t>(b)</w:t>
      </w:r>
      <w:r w:rsidRPr="00E215D6">
        <w:tab/>
        <w:t>where the declaration provides that the asset is subject to Part 2A of the Act; and</w:t>
      </w:r>
    </w:p>
    <w:p w14:paraId="242C1960" w14:textId="77777777" w:rsidR="007459CB" w:rsidRPr="00E215D6" w:rsidRDefault="007459CB" w:rsidP="007459CB">
      <w:pPr>
        <w:pStyle w:val="paragraph"/>
      </w:pPr>
      <w:r w:rsidRPr="00E215D6">
        <w:rPr>
          <w:i/>
          <w:iCs/>
        </w:rPr>
        <w:tab/>
      </w:r>
      <w:r w:rsidRPr="00E215D6">
        <w:t>(c)</w:t>
      </w:r>
      <w:r w:rsidRPr="00E215D6">
        <w:rPr>
          <w:i/>
          <w:iCs/>
        </w:rPr>
        <w:tab/>
      </w:r>
      <w:r w:rsidRPr="00E215D6">
        <w:t>where the declaration as made before the commencement of LIN 26/075 continues to be in force.</w:t>
      </w:r>
    </w:p>
    <w:p w14:paraId="4AD630AC" w14:textId="77777777" w:rsidR="007459CB" w:rsidRPr="00E215D6" w:rsidRDefault="007459CB" w:rsidP="007459CB">
      <w:pPr>
        <w:pStyle w:val="notetext"/>
      </w:pPr>
      <w:r w:rsidRPr="00E215D6">
        <w:t>Note:</w:t>
      </w:r>
      <w:r w:rsidRPr="00E215D6">
        <w:tab/>
        <w:t>Where an asset was declared to be a critical infrastructure asset under section 51 of the Act prior to the commencement of this provision, and the declaration declares that asset is subject to Part 2A of the Act, that obligation does not automatically include compliance with the enhanced CIRMP requirements specified in subsection 4</w:t>
      </w:r>
      <w:proofErr w:type="gramStart"/>
      <w:r w:rsidRPr="00E215D6">
        <w:t>A(</w:t>
      </w:r>
      <w:proofErr w:type="gramEnd"/>
      <w:r w:rsidRPr="00E215D6">
        <w:t>5).</w:t>
      </w:r>
    </w:p>
    <w:p w14:paraId="493FA486" w14:textId="77777777" w:rsidR="00DE41FB" w:rsidRPr="00935507" w:rsidRDefault="00DE41FB" w:rsidP="00DE41FB">
      <w:pPr>
        <w:spacing w:line="240" w:lineRule="auto"/>
        <w:rPr>
          <w:rFonts w:eastAsia="Times New Roman" w:cs="Times New Roman"/>
          <w:lang w:eastAsia="en-AU"/>
        </w:rPr>
      </w:pPr>
      <w:r w:rsidRPr="00935507">
        <w:br w:type="page"/>
      </w:r>
    </w:p>
    <w:p w14:paraId="29978238" w14:textId="77777777" w:rsidR="00DE41FB" w:rsidRPr="00935507" w:rsidRDefault="00DE41FB" w:rsidP="00DE41FB">
      <w:pPr>
        <w:pStyle w:val="ActHead6"/>
      </w:pPr>
      <w:bookmarkStart w:id="32" w:name="_Toc454512518"/>
      <w:bookmarkStart w:id="33" w:name="_Toc233034931"/>
      <w:r w:rsidRPr="00935507">
        <w:lastRenderedPageBreak/>
        <w:t>Schedule 1—</w:t>
      </w:r>
      <w:bookmarkEnd w:id="32"/>
      <w:r w:rsidRPr="00935507">
        <w:t>Designated hospitals</w:t>
      </w:r>
      <w:bookmarkEnd w:id="33"/>
    </w:p>
    <w:p w14:paraId="346B7A82" w14:textId="77777777" w:rsidR="00DE41FB" w:rsidRPr="00935507" w:rsidRDefault="00DE41FB" w:rsidP="00E215D6">
      <w:pPr>
        <w:pStyle w:val="notetext"/>
        <w:rPr>
          <w:rStyle w:val="SubtleReference"/>
          <w:rFonts w:ascii="Arial" w:hAnsi="Arial"/>
          <w:smallCaps w:val="0"/>
          <w:color w:val="auto"/>
          <w:kern w:val="28"/>
          <w:sz w:val="32"/>
        </w:rPr>
      </w:pPr>
      <w:r w:rsidRPr="00935507">
        <w:rPr>
          <w:rStyle w:val="SubtleReference"/>
          <w:color w:val="auto"/>
        </w:rPr>
        <w:t>(</w:t>
      </w:r>
      <w:r w:rsidRPr="00935507">
        <w:rPr>
          <w:rStyle w:val="SubtleReference"/>
          <w:b/>
          <w:bCs/>
          <w:color w:val="auto"/>
        </w:rPr>
        <w:t>section 3</w:t>
      </w:r>
      <w:r w:rsidRPr="00935507">
        <w:rPr>
          <w:rStyle w:val="SubtleReference"/>
          <w:color w:val="auto"/>
        </w:rPr>
        <w:t>)</w:t>
      </w:r>
    </w:p>
    <w:p w14:paraId="1A4790BD" w14:textId="77777777" w:rsidR="00DE41FB" w:rsidRPr="00935507" w:rsidRDefault="00DE41FB" w:rsidP="00DE41FB">
      <w:pPr>
        <w:pStyle w:val="subsection"/>
      </w:pPr>
      <w:r w:rsidRPr="00935507">
        <w:tab/>
      </w:r>
      <w:r w:rsidRPr="00935507">
        <w:tab/>
        <w:t>A designated hospital means a critical hospital mentioned in an item in the following table located in the State or Territory mentioned in the item.</w:t>
      </w:r>
    </w:p>
    <w:p w14:paraId="07DE1F7B" w14:textId="77777777" w:rsidR="00C01F10" w:rsidRPr="00935507" w:rsidRDefault="00C01F10" w:rsidP="00E215D6">
      <w:pPr>
        <w:pStyle w:val="Tabletext"/>
      </w:pPr>
    </w:p>
    <w:tbl>
      <w:tblPr>
        <w:tblStyle w:val="TableGrid0"/>
        <w:tblW w:w="7881" w:type="dxa"/>
        <w:tblInd w:w="720" w:type="dxa"/>
        <w:tblCellMar>
          <w:right w:w="115" w:type="dxa"/>
        </w:tblCellMar>
        <w:tblLook w:val="04A0" w:firstRow="1" w:lastRow="0" w:firstColumn="1" w:lastColumn="0" w:noHBand="0" w:noVBand="1"/>
      </w:tblPr>
      <w:tblGrid>
        <w:gridCol w:w="849"/>
        <w:gridCol w:w="4952"/>
        <w:gridCol w:w="2080"/>
      </w:tblGrid>
      <w:tr w:rsidR="00DE41FB" w:rsidRPr="00935507" w14:paraId="3470D6C4" w14:textId="77777777" w:rsidTr="009D2DD5">
        <w:trPr>
          <w:trHeight w:val="308"/>
          <w:tblHeader/>
        </w:trPr>
        <w:tc>
          <w:tcPr>
            <w:tcW w:w="849" w:type="dxa"/>
            <w:tcBorders>
              <w:top w:val="nil"/>
              <w:left w:val="nil"/>
              <w:bottom w:val="single" w:sz="6" w:space="0" w:color="000000"/>
              <w:right w:val="nil"/>
            </w:tcBorders>
          </w:tcPr>
          <w:p w14:paraId="46886F63" w14:textId="77777777" w:rsidR="00DE41FB" w:rsidRPr="00E215D6" w:rsidRDefault="00DE41FB" w:rsidP="00E215D6">
            <w:pPr>
              <w:pStyle w:val="TableHeading"/>
              <w:rPr>
                <w:rFonts w:ascii="Times New Roman" w:hAnsi="Times New Roman"/>
                <w:szCs w:val="20"/>
              </w:rPr>
            </w:pPr>
            <w:r w:rsidRPr="000743CC">
              <w:rPr>
                <w:rFonts w:eastAsia="Arial"/>
              </w:rPr>
              <w:t xml:space="preserve">Item </w:t>
            </w:r>
          </w:p>
        </w:tc>
        <w:tc>
          <w:tcPr>
            <w:tcW w:w="4952" w:type="dxa"/>
            <w:tcBorders>
              <w:top w:val="nil"/>
              <w:left w:val="nil"/>
              <w:bottom w:val="single" w:sz="6" w:space="0" w:color="000000"/>
              <w:right w:val="nil"/>
            </w:tcBorders>
          </w:tcPr>
          <w:p w14:paraId="7B2602CD" w14:textId="77777777" w:rsidR="00DE41FB" w:rsidRPr="00E215D6" w:rsidRDefault="00DE41FB" w:rsidP="00E215D6">
            <w:pPr>
              <w:pStyle w:val="TableHeading"/>
              <w:rPr>
                <w:rFonts w:ascii="Times New Roman" w:hAnsi="Times New Roman"/>
                <w:szCs w:val="20"/>
              </w:rPr>
            </w:pPr>
            <w:r w:rsidRPr="000743CC">
              <w:rPr>
                <w:rFonts w:eastAsia="Arial"/>
              </w:rPr>
              <w:t xml:space="preserve">Hospital </w:t>
            </w:r>
          </w:p>
        </w:tc>
        <w:tc>
          <w:tcPr>
            <w:tcW w:w="2080" w:type="dxa"/>
            <w:tcBorders>
              <w:top w:val="nil"/>
              <w:left w:val="nil"/>
              <w:bottom w:val="single" w:sz="6" w:space="0" w:color="000000"/>
              <w:right w:val="nil"/>
            </w:tcBorders>
          </w:tcPr>
          <w:p w14:paraId="7C466A81" w14:textId="77777777" w:rsidR="00DE41FB" w:rsidRPr="00E215D6" w:rsidRDefault="00DE41FB" w:rsidP="00E215D6">
            <w:pPr>
              <w:pStyle w:val="TableHeading"/>
              <w:rPr>
                <w:rFonts w:ascii="Times New Roman" w:eastAsia="Arial" w:hAnsi="Times New Roman"/>
                <w:szCs w:val="20"/>
              </w:rPr>
            </w:pPr>
            <w:r w:rsidRPr="000743CC">
              <w:rPr>
                <w:rFonts w:eastAsia="Arial"/>
              </w:rPr>
              <w:t xml:space="preserve">State or Territory </w:t>
            </w:r>
          </w:p>
        </w:tc>
      </w:tr>
      <w:tr w:rsidR="00DE41FB" w:rsidRPr="00935507" w14:paraId="3F78BE5F" w14:textId="77777777" w:rsidTr="009D2DD5">
        <w:trPr>
          <w:trHeight w:val="352"/>
        </w:trPr>
        <w:tc>
          <w:tcPr>
            <w:tcW w:w="849" w:type="dxa"/>
            <w:tcBorders>
              <w:top w:val="single" w:sz="6" w:space="0" w:color="000000"/>
              <w:left w:val="nil"/>
              <w:bottom w:val="single" w:sz="7" w:space="0" w:color="000000"/>
              <w:right w:val="nil"/>
            </w:tcBorders>
          </w:tcPr>
          <w:p w14:paraId="67EBF970" w14:textId="77777777" w:rsidR="00DE41FB" w:rsidRPr="00E215D6" w:rsidRDefault="00DE41FB" w:rsidP="00E215D6">
            <w:pPr>
              <w:pStyle w:val="Tabletext"/>
              <w:rPr>
                <w:rFonts w:ascii="Times New Roman" w:hAnsi="Times New Roman"/>
                <w:szCs w:val="20"/>
              </w:rPr>
            </w:pPr>
            <w:r w:rsidRPr="00935507">
              <w:rPr>
                <w:rFonts w:eastAsia="Arial"/>
              </w:rPr>
              <w:t xml:space="preserve">1 </w:t>
            </w:r>
          </w:p>
        </w:tc>
        <w:tc>
          <w:tcPr>
            <w:tcW w:w="4952" w:type="dxa"/>
            <w:tcBorders>
              <w:top w:val="single" w:sz="6" w:space="0" w:color="000000"/>
              <w:left w:val="nil"/>
              <w:bottom w:val="single" w:sz="7" w:space="0" w:color="000000"/>
              <w:right w:val="nil"/>
            </w:tcBorders>
          </w:tcPr>
          <w:p w14:paraId="62CD2E87" w14:textId="77777777" w:rsidR="00DE41FB" w:rsidRPr="00E215D6" w:rsidRDefault="00DE41FB" w:rsidP="00E215D6">
            <w:pPr>
              <w:pStyle w:val="Tabletext"/>
              <w:rPr>
                <w:rFonts w:ascii="Times New Roman" w:eastAsia="Arial" w:hAnsi="Times New Roman"/>
                <w:szCs w:val="20"/>
              </w:rPr>
            </w:pPr>
            <w:r w:rsidRPr="00935507">
              <w:rPr>
                <w:rFonts w:eastAsia="Arial"/>
              </w:rPr>
              <w:t>Bankstown-Lidcombe Hospital</w:t>
            </w:r>
          </w:p>
          <w:p w14:paraId="747EE002" w14:textId="77777777" w:rsidR="00DE41FB" w:rsidRPr="00E215D6" w:rsidRDefault="00DE41FB" w:rsidP="00E215D6">
            <w:pPr>
              <w:pStyle w:val="Tabletext"/>
              <w:rPr>
                <w:rFonts w:ascii="Times New Roman" w:eastAsia="Arial" w:hAnsi="Times New Roman"/>
                <w:szCs w:val="20"/>
              </w:rPr>
            </w:pPr>
            <w:r w:rsidRPr="00935507">
              <w:rPr>
                <w:rFonts w:eastAsia="Arial"/>
              </w:rPr>
              <w:t>Blacktown Hospital</w:t>
            </w:r>
          </w:p>
          <w:p w14:paraId="4264AD4E" w14:textId="77777777" w:rsidR="00DE41FB" w:rsidRPr="00E215D6" w:rsidRDefault="00DE41FB" w:rsidP="00E215D6">
            <w:pPr>
              <w:pStyle w:val="Tabletext"/>
              <w:rPr>
                <w:rFonts w:ascii="Times New Roman" w:eastAsia="Arial" w:hAnsi="Times New Roman"/>
                <w:szCs w:val="20"/>
              </w:rPr>
            </w:pPr>
            <w:r w:rsidRPr="00935507">
              <w:rPr>
                <w:rFonts w:eastAsia="Arial"/>
              </w:rPr>
              <w:t>Calvary Mater Newcastle</w:t>
            </w:r>
          </w:p>
          <w:p w14:paraId="2B59577D" w14:textId="77777777" w:rsidR="00DE41FB" w:rsidRPr="00E215D6" w:rsidRDefault="00DE41FB" w:rsidP="00E215D6">
            <w:pPr>
              <w:pStyle w:val="Tabletext"/>
              <w:rPr>
                <w:rFonts w:ascii="Times New Roman" w:eastAsia="Arial" w:hAnsi="Times New Roman"/>
                <w:szCs w:val="20"/>
              </w:rPr>
            </w:pPr>
            <w:r w:rsidRPr="00935507">
              <w:rPr>
                <w:rFonts w:eastAsia="Arial"/>
              </w:rPr>
              <w:t>Campbelltown Hospital</w:t>
            </w:r>
          </w:p>
          <w:p w14:paraId="1D7E1B32" w14:textId="77777777" w:rsidR="00DE41FB" w:rsidRPr="00E215D6" w:rsidRDefault="00DE41FB" w:rsidP="00E215D6">
            <w:pPr>
              <w:pStyle w:val="Tabletext"/>
              <w:rPr>
                <w:rFonts w:ascii="Times New Roman" w:eastAsia="Arial" w:hAnsi="Times New Roman"/>
                <w:szCs w:val="20"/>
              </w:rPr>
            </w:pPr>
            <w:r w:rsidRPr="00935507">
              <w:rPr>
                <w:rFonts w:eastAsia="Arial"/>
              </w:rPr>
              <w:t>Children's Hospital Westmead</w:t>
            </w:r>
          </w:p>
          <w:p w14:paraId="09E61D44" w14:textId="77777777" w:rsidR="00DE41FB" w:rsidRPr="00E215D6" w:rsidRDefault="00DE41FB" w:rsidP="00E215D6">
            <w:pPr>
              <w:pStyle w:val="Tabletext"/>
              <w:rPr>
                <w:rFonts w:ascii="Times New Roman" w:eastAsia="Arial" w:hAnsi="Times New Roman"/>
                <w:szCs w:val="20"/>
              </w:rPr>
            </w:pPr>
            <w:r w:rsidRPr="00935507">
              <w:rPr>
                <w:rFonts w:eastAsia="Arial"/>
              </w:rPr>
              <w:t>Coffs Harbour Health Campus</w:t>
            </w:r>
          </w:p>
          <w:p w14:paraId="5BFD73D9" w14:textId="77777777" w:rsidR="00DE41FB" w:rsidRPr="00E215D6" w:rsidRDefault="00DE41FB" w:rsidP="00E215D6">
            <w:pPr>
              <w:pStyle w:val="Tabletext"/>
              <w:rPr>
                <w:rFonts w:ascii="Times New Roman" w:eastAsia="Arial" w:hAnsi="Times New Roman"/>
                <w:szCs w:val="20"/>
              </w:rPr>
            </w:pPr>
            <w:r w:rsidRPr="00935507">
              <w:rPr>
                <w:rFonts w:eastAsia="Arial"/>
              </w:rPr>
              <w:t>Concord Repatriation General Hospital</w:t>
            </w:r>
          </w:p>
          <w:p w14:paraId="255223E0" w14:textId="77777777" w:rsidR="00DE41FB" w:rsidRPr="00E215D6" w:rsidRDefault="00DE41FB" w:rsidP="00E215D6">
            <w:pPr>
              <w:pStyle w:val="Tabletext"/>
              <w:rPr>
                <w:rFonts w:ascii="Times New Roman" w:eastAsia="Arial" w:hAnsi="Times New Roman"/>
                <w:szCs w:val="20"/>
              </w:rPr>
            </w:pPr>
            <w:r w:rsidRPr="00935507">
              <w:rPr>
                <w:rFonts w:eastAsia="Arial"/>
              </w:rPr>
              <w:t>Dubbo Base Hospital</w:t>
            </w:r>
          </w:p>
          <w:p w14:paraId="5B370C42" w14:textId="77777777" w:rsidR="00DE41FB" w:rsidRPr="00E215D6" w:rsidRDefault="00DE41FB" w:rsidP="00E215D6">
            <w:pPr>
              <w:pStyle w:val="Tabletext"/>
              <w:rPr>
                <w:rFonts w:ascii="Times New Roman" w:eastAsia="Arial" w:hAnsi="Times New Roman"/>
                <w:szCs w:val="20"/>
              </w:rPr>
            </w:pPr>
            <w:r w:rsidRPr="00935507">
              <w:rPr>
                <w:rFonts w:eastAsia="Arial"/>
              </w:rPr>
              <w:t>Gosford Hospital</w:t>
            </w:r>
          </w:p>
          <w:p w14:paraId="69DE2F8B" w14:textId="77777777" w:rsidR="00DE41FB" w:rsidRPr="00E215D6" w:rsidRDefault="00DE41FB" w:rsidP="00E215D6">
            <w:pPr>
              <w:pStyle w:val="Tabletext"/>
              <w:rPr>
                <w:rFonts w:ascii="Times New Roman" w:eastAsia="Arial" w:hAnsi="Times New Roman"/>
                <w:szCs w:val="20"/>
              </w:rPr>
            </w:pPr>
            <w:r w:rsidRPr="00935507">
              <w:rPr>
                <w:rFonts w:eastAsia="Arial"/>
              </w:rPr>
              <w:t>Hornsby Ku-Ring-Gai Hospital</w:t>
            </w:r>
          </w:p>
          <w:p w14:paraId="0BD2D319" w14:textId="77777777" w:rsidR="00DE41FB" w:rsidRPr="00E215D6" w:rsidRDefault="00DE41FB" w:rsidP="00E215D6">
            <w:pPr>
              <w:pStyle w:val="Tabletext"/>
              <w:rPr>
                <w:rFonts w:ascii="Times New Roman" w:eastAsia="Arial" w:hAnsi="Times New Roman"/>
                <w:szCs w:val="20"/>
              </w:rPr>
            </w:pPr>
            <w:r w:rsidRPr="00935507">
              <w:rPr>
                <w:rFonts w:eastAsia="Arial"/>
              </w:rPr>
              <w:t>John Hunter Hospital</w:t>
            </w:r>
          </w:p>
          <w:p w14:paraId="31F91344" w14:textId="77777777" w:rsidR="00DE41FB" w:rsidRPr="00E215D6" w:rsidRDefault="00DE41FB" w:rsidP="00E215D6">
            <w:pPr>
              <w:pStyle w:val="Tabletext"/>
              <w:rPr>
                <w:rFonts w:ascii="Times New Roman" w:eastAsia="Arial" w:hAnsi="Times New Roman"/>
                <w:szCs w:val="20"/>
              </w:rPr>
            </w:pPr>
            <w:r w:rsidRPr="00935507">
              <w:rPr>
                <w:rFonts w:eastAsia="Arial"/>
              </w:rPr>
              <w:t>Lake Macquarie Private Hospital</w:t>
            </w:r>
          </w:p>
          <w:p w14:paraId="3B64DF7C" w14:textId="77777777" w:rsidR="00DE41FB" w:rsidRPr="00E215D6" w:rsidRDefault="00DE41FB" w:rsidP="00E215D6">
            <w:pPr>
              <w:pStyle w:val="Tabletext"/>
              <w:rPr>
                <w:rFonts w:ascii="Times New Roman" w:eastAsia="Arial" w:hAnsi="Times New Roman"/>
                <w:szCs w:val="20"/>
              </w:rPr>
            </w:pPr>
            <w:r w:rsidRPr="00935507">
              <w:rPr>
                <w:rFonts w:eastAsia="Arial"/>
              </w:rPr>
              <w:t>Lismore Base Hospital</w:t>
            </w:r>
          </w:p>
          <w:p w14:paraId="27DE7256" w14:textId="77777777" w:rsidR="00DE41FB" w:rsidRPr="00E215D6" w:rsidRDefault="00DE41FB" w:rsidP="00E215D6">
            <w:pPr>
              <w:pStyle w:val="Tabletext"/>
              <w:rPr>
                <w:rFonts w:ascii="Times New Roman" w:eastAsia="Arial" w:hAnsi="Times New Roman"/>
                <w:szCs w:val="20"/>
              </w:rPr>
            </w:pPr>
            <w:r w:rsidRPr="00935507">
              <w:rPr>
                <w:rFonts w:eastAsia="Arial"/>
              </w:rPr>
              <w:t>Liverpool Hospital</w:t>
            </w:r>
          </w:p>
          <w:p w14:paraId="1BD5225D" w14:textId="77777777" w:rsidR="00DE41FB" w:rsidRPr="00E215D6" w:rsidRDefault="00DE41FB" w:rsidP="00E215D6">
            <w:pPr>
              <w:pStyle w:val="Tabletext"/>
              <w:rPr>
                <w:rFonts w:ascii="Times New Roman" w:eastAsia="Arial" w:hAnsi="Times New Roman"/>
                <w:szCs w:val="20"/>
              </w:rPr>
            </w:pPr>
            <w:r w:rsidRPr="00935507">
              <w:rPr>
                <w:rFonts w:eastAsia="Arial"/>
              </w:rPr>
              <w:t>Nepean Hospital</w:t>
            </w:r>
          </w:p>
          <w:p w14:paraId="5A940A72" w14:textId="77777777" w:rsidR="00DE41FB" w:rsidRPr="00E215D6" w:rsidRDefault="00DE41FB" w:rsidP="00E215D6">
            <w:pPr>
              <w:pStyle w:val="Tabletext"/>
              <w:rPr>
                <w:rFonts w:ascii="Times New Roman" w:eastAsia="Arial" w:hAnsi="Times New Roman"/>
                <w:szCs w:val="20"/>
              </w:rPr>
            </w:pPr>
            <w:r w:rsidRPr="00935507">
              <w:rPr>
                <w:rFonts w:eastAsia="Arial"/>
              </w:rPr>
              <w:t>Northern Beaches Hospital</w:t>
            </w:r>
          </w:p>
          <w:p w14:paraId="7C61AE3F" w14:textId="77777777" w:rsidR="00DE41FB" w:rsidRPr="00E215D6" w:rsidRDefault="00DE41FB" w:rsidP="00E215D6">
            <w:pPr>
              <w:pStyle w:val="Tabletext"/>
              <w:rPr>
                <w:rFonts w:ascii="Times New Roman" w:eastAsia="Arial" w:hAnsi="Times New Roman"/>
                <w:szCs w:val="20"/>
                <w:lang w:eastAsia="en-US"/>
              </w:rPr>
            </w:pPr>
            <w:r w:rsidRPr="00935507">
              <w:rPr>
                <w:rFonts w:eastAsia="Arial"/>
              </w:rPr>
              <w:t>Northern Beaches Hospital</w:t>
            </w:r>
          </w:p>
          <w:p w14:paraId="4A66AA3C" w14:textId="77777777" w:rsidR="00DE41FB" w:rsidRPr="00E215D6" w:rsidRDefault="00DE41FB" w:rsidP="00E215D6">
            <w:pPr>
              <w:pStyle w:val="Tabletext"/>
              <w:rPr>
                <w:rFonts w:ascii="Times New Roman" w:eastAsia="Arial" w:hAnsi="Times New Roman"/>
                <w:szCs w:val="20"/>
              </w:rPr>
            </w:pPr>
            <w:r w:rsidRPr="00935507">
              <w:rPr>
                <w:rFonts w:eastAsia="Arial"/>
              </w:rPr>
              <w:t>Orange Base Hospital</w:t>
            </w:r>
          </w:p>
          <w:p w14:paraId="5F9DA9AB" w14:textId="77777777" w:rsidR="00DE41FB" w:rsidRPr="00E215D6" w:rsidRDefault="00DE41FB" w:rsidP="00E215D6">
            <w:pPr>
              <w:pStyle w:val="Tabletext"/>
              <w:rPr>
                <w:rFonts w:ascii="Times New Roman" w:eastAsia="Arial" w:hAnsi="Times New Roman"/>
                <w:szCs w:val="20"/>
              </w:rPr>
            </w:pPr>
            <w:r w:rsidRPr="00935507">
              <w:rPr>
                <w:rFonts w:eastAsia="Arial"/>
              </w:rPr>
              <w:t>Port Macquarie Base Hospital</w:t>
            </w:r>
          </w:p>
          <w:p w14:paraId="3E82F836" w14:textId="77777777" w:rsidR="00DE41FB" w:rsidRPr="00E215D6" w:rsidRDefault="00DE41FB" w:rsidP="00E215D6">
            <w:pPr>
              <w:pStyle w:val="Tabletext"/>
              <w:rPr>
                <w:rFonts w:ascii="Times New Roman" w:eastAsia="Arial" w:hAnsi="Times New Roman"/>
                <w:szCs w:val="20"/>
              </w:rPr>
            </w:pPr>
            <w:r w:rsidRPr="00935507">
              <w:rPr>
                <w:rFonts w:eastAsia="Arial"/>
              </w:rPr>
              <w:t>Prince of Wales Hospital</w:t>
            </w:r>
          </w:p>
          <w:p w14:paraId="41790975" w14:textId="77777777" w:rsidR="00DE41FB" w:rsidRPr="00E215D6" w:rsidRDefault="00DE41FB" w:rsidP="00E215D6">
            <w:pPr>
              <w:pStyle w:val="Tabletext"/>
              <w:rPr>
                <w:rFonts w:ascii="Times New Roman" w:eastAsia="Arial" w:hAnsi="Times New Roman"/>
                <w:szCs w:val="20"/>
              </w:rPr>
            </w:pPr>
            <w:r w:rsidRPr="00935507">
              <w:rPr>
                <w:rFonts w:eastAsia="Arial"/>
              </w:rPr>
              <w:t>Royal North Shore Hospital</w:t>
            </w:r>
          </w:p>
          <w:p w14:paraId="5B6C9F2D" w14:textId="77777777" w:rsidR="00DE41FB" w:rsidRPr="00E215D6" w:rsidRDefault="00DE41FB" w:rsidP="00E215D6">
            <w:pPr>
              <w:pStyle w:val="Tabletext"/>
              <w:rPr>
                <w:rFonts w:ascii="Times New Roman" w:eastAsia="Arial" w:hAnsi="Times New Roman"/>
                <w:szCs w:val="20"/>
              </w:rPr>
            </w:pPr>
            <w:r w:rsidRPr="00935507">
              <w:rPr>
                <w:rFonts w:eastAsia="Arial"/>
              </w:rPr>
              <w:t>Royal Prince Alfred Hospital</w:t>
            </w:r>
          </w:p>
          <w:p w14:paraId="71235ABC" w14:textId="77777777" w:rsidR="00DE41FB" w:rsidRPr="00E215D6" w:rsidRDefault="00DE41FB" w:rsidP="00E215D6">
            <w:pPr>
              <w:pStyle w:val="Tabletext"/>
              <w:rPr>
                <w:rFonts w:ascii="Times New Roman" w:eastAsia="Arial" w:hAnsi="Times New Roman"/>
                <w:szCs w:val="20"/>
              </w:rPr>
            </w:pPr>
            <w:r w:rsidRPr="00935507">
              <w:rPr>
                <w:rFonts w:eastAsia="Arial"/>
              </w:rPr>
              <w:t>St George Hospital</w:t>
            </w:r>
          </w:p>
          <w:p w14:paraId="745CD2E2" w14:textId="77777777" w:rsidR="00DE41FB" w:rsidRPr="00E215D6" w:rsidRDefault="00DE41FB" w:rsidP="00E215D6">
            <w:pPr>
              <w:pStyle w:val="Tabletext"/>
              <w:rPr>
                <w:rFonts w:ascii="Times New Roman" w:eastAsia="Arial" w:hAnsi="Times New Roman"/>
                <w:szCs w:val="20"/>
              </w:rPr>
            </w:pPr>
            <w:r w:rsidRPr="00935507">
              <w:rPr>
                <w:rFonts w:eastAsia="Arial"/>
              </w:rPr>
              <w:t>St Vincent's Hospital (Darlinghurst)</w:t>
            </w:r>
          </w:p>
          <w:p w14:paraId="28131A38" w14:textId="77777777" w:rsidR="00DE41FB" w:rsidRPr="00E215D6" w:rsidRDefault="00DE41FB" w:rsidP="00E215D6">
            <w:pPr>
              <w:pStyle w:val="Tabletext"/>
              <w:rPr>
                <w:rFonts w:ascii="Times New Roman" w:eastAsia="Arial" w:hAnsi="Times New Roman"/>
                <w:szCs w:val="20"/>
              </w:rPr>
            </w:pPr>
            <w:r w:rsidRPr="00935507">
              <w:rPr>
                <w:rFonts w:eastAsia="Arial"/>
              </w:rPr>
              <w:t>Sydney Children's Hospital</w:t>
            </w:r>
          </w:p>
          <w:p w14:paraId="7FE1A264" w14:textId="77777777" w:rsidR="00DE41FB" w:rsidRPr="00E215D6" w:rsidRDefault="00DE41FB" w:rsidP="00E215D6">
            <w:pPr>
              <w:pStyle w:val="Tabletext"/>
              <w:rPr>
                <w:rFonts w:ascii="Times New Roman" w:eastAsia="Arial" w:hAnsi="Times New Roman"/>
                <w:szCs w:val="20"/>
              </w:rPr>
            </w:pPr>
            <w:r w:rsidRPr="00935507">
              <w:rPr>
                <w:rFonts w:eastAsia="Arial"/>
              </w:rPr>
              <w:t>Tamworth Hospital</w:t>
            </w:r>
          </w:p>
          <w:p w14:paraId="0E1FE48C" w14:textId="77777777" w:rsidR="00DE41FB" w:rsidRPr="00E215D6" w:rsidRDefault="00DE41FB" w:rsidP="00E215D6">
            <w:pPr>
              <w:pStyle w:val="Tabletext"/>
              <w:rPr>
                <w:rFonts w:ascii="Times New Roman" w:eastAsia="Arial" w:hAnsi="Times New Roman"/>
                <w:szCs w:val="20"/>
              </w:rPr>
            </w:pPr>
            <w:r w:rsidRPr="00935507">
              <w:rPr>
                <w:rFonts w:eastAsia="Arial"/>
              </w:rPr>
              <w:t>The Sutherland Hospital</w:t>
            </w:r>
          </w:p>
          <w:p w14:paraId="788F790A" w14:textId="77777777" w:rsidR="00DE41FB" w:rsidRPr="00E215D6" w:rsidRDefault="00DE41FB" w:rsidP="00E215D6">
            <w:pPr>
              <w:pStyle w:val="Tabletext"/>
              <w:rPr>
                <w:rFonts w:ascii="Times New Roman" w:eastAsia="Arial" w:hAnsi="Times New Roman"/>
                <w:szCs w:val="20"/>
              </w:rPr>
            </w:pPr>
            <w:r w:rsidRPr="00935507">
              <w:rPr>
                <w:rFonts w:eastAsia="Arial"/>
              </w:rPr>
              <w:t>The Tweed Hospital</w:t>
            </w:r>
          </w:p>
          <w:p w14:paraId="33237EF4" w14:textId="77777777" w:rsidR="00DE41FB" w:rsidRPr="00E215D6" w:rsidRDefault="00DE41FB" w:rsidP="00E215D6">
            <w:pPr>
              <w:pStyle w:val="Tabletext"/>
              <w:rPr>
                <w:rFonts w:ascii="Times New Roman" w:eastAsia="Arial" w:hAnsi="Times New Roman"/>
                <w:szCs w:val="20"/>
              </w:rPr>
            </w:pPr>
            <w:r w:rsidRPr="00935507">
              <w:rPr>
                <w:rFonts w:eastAsia="Arial"/>
              </w:rPr>
              <w:t>Wagga Wagga Base Hospital</w:t>
            </w:r>
          </w:p>
          <w:p w14:paraId="73CA161A" w14:textId="77777777" w:rsidR="00DE41FB" w:rsidRPr="00E215D6" w:rsidRDefault="00DE41FB" w:rsidP="00E215D6">
            <w:pPr>
              <w:pStyle w:val="Tabletext"/>
              <w:rPr>
                <w:rFonts w:ascii="Times New Roman" w:eastAsia="Arial" w:hAnsi="Times New Roman"/>
                <w:szCs w:val="20"/>
              </w:rPr>
            </w:pPr>
            <w:r w:rsidRPr="00935507">
              <w:rPr>
                <w:rFonts w:eastAsia="Arial"/>
              </w:rPr>
              <w:t>Westmead Hospital</w:t>
            </w:r>
          </w:p>
          <w:p w14:paraId="2ABEDDE1" w14:textId="77777777" w:rsidR="00DE41FB" w:rsidRPr="00E215D6" w:rsidRDefault="00DE41FB" w:rsidP="00E215D6">
            <w:pPr>
              <w:pStyle w:val="Tabletext"/>
              <w:rPr>
                <w:rFonts w:ascii="Times New Roman" w:eastAsia="Arial" w:hAnsi="Times New Roman"/>
                <w:szCs w:val="20"/>
              </w:rPr>
            </w:pPr>
            <w:r w:rsidRPr="00935507">
              <w:rPr>
                <w:rFonts w:eastAsia="Arial"/>
              </w:rPr>
              <w:t>Wollongong Hospital</w:t>
            </w:r>
          </w:p>
        </w:tc>
        <w:tc>
          <w:tcPr>
            <w:tcW w:w="2080" w:type="dxa"/>
            <w:tcBorders>
              <w:top w:val="single" w:sz="6" w:space="0" w:color="000000"/>
              <w:left w:val="nil"/>
              <w:bottom w:val="single" w:sz="7" w:space="0" w:color="000000"/>
              <w:right w:val="nil"/>
            </w:tcBorders>
          </w:tcPr>
          <w:p w14:paraId="7752D315" w14:textId="77777777" w:rsidR="00DE41FB" w:rsidRPr="00E215D6" w:rsidRDefault="00DE41FB" w:rsidP="00E215D6">
            <w:pPr>
              <w:pStyle w:val="Tabletext"/>
              <w:rPr>
                <w:rFonts w:ascii="Times New Roman" w:eastAsia="Arial" w:hAnsi="Times New Roman"/>
                <w:i/>
                <w:szCs w:val="20"/>
              </w:rPr>
            </w:pPr>
            <w:r w:rsidRPr="00935507">
              <w:rPr>
                <w:rFonts w:eastAsia="Arial"/>
              </w:rPr>
              <w:t xml:space="preserve">New South Wales </w:t>
            </w:r>
          </w:p>
        </w:tc>
      </w:tr>
      <w:tr w:rsidR="00DE41FB" w:rsidRPr="00935507" w14:paraId="0C63C9EF" w14:textId="77777777" w:rsidTr="009D2DD5">
        <w:trPr>
          <w:trHeight w:val="368"/>
        </w:trPr>
        <w:tc>
          <w:tcPr>
            <w:tcW w:w="849" w:type="dxa"/>
            <w:tcBorders>
              <w:top w:val="single" w:sz="7" w:space="0" w:color="000000"/>
              <w:left w:val="nil"/>
              <w:bottom w:val="single" w:sz="6" w:space="0" w:color="000000"/>
              <w:right w:val="nil"/>
            </w:tcBorders>
          </w:tcPr>
          <w:p w14:paraId="162C122A" w14:textId="77777777" w:rsidR="00DE41FB" w:rsidRPr="00E215D6" w:rsidRDefault="00DE41FB" w:rsidP="00E215D6">
            <w:pPr>
              <w:pStyle w:val="Tabletext"/>
              <w:rPr>
                <w:rFonts w:ascii="Times New Roman" w:hAnsi="Times New Roman"/>
                <w:szCs w:val="20"/>
              </w:rPr>
            </w:pPr>
            <w:r w:rsidRPr="00935507">
              <w:rPr>
                <w:rFonts w:eastAsia="Arial"/>
              </w:rPr>
              <w:t xml:space="preserve">2 </w:t>
            </w:r>
          </w:p>
        </w:tc>
        <w:tc>
          <w:tcPr>
            <w:tcW w:w="4952" w:type="dxa"/>
            <w:tcBorders>
              <w:top w:val="single" w:sz="7" w:space="0" w:color="000000"/>
              <w:left w:val="nil"/>
              <w:bottom w:val="single" w:sz="6" w:space="0" w:color="000000"/>
              <w:right w:val="nil"/>
            </w:tcBorders>
          </w:tcPr>
          <w:p w14:paraId="33C18BF5" w14:textId="77777777" w:rsidR="00DE41FB" w:rsidRPr="00E215D6" w:rsidRDefault="00DE41FB" w:rsidP="00E215D6">
            <w:pPr>
              <w:pStyle w:val="Tabletext"/>
              <w:rPr>
                <w:rFonts w:ascii="Times New Roman" w:eastAsia="Arial" w:hAnsi="Times New Roman"/>
                <w:szCs w:val="20"/>
              </w:rPr>
            </w:pPr>
            <w:r w:rsidRPr="00935507">
              <w:rPr>
                <w:rFonts w:eastAsia="Arial"/>
              </w:rPr>
              <w:t xml:space="preserve">Austin Hospital – Austin Health </w:t>
            </w:r>
          </w:p>
          <w:p w14:paraId="23230069" w14:textId="77777777" w:rsidR="00DE41FB" w:rsidRPr="00E215D6" w:rsidRDefault="00DE41FB" w:rsidP="00E215D6">
            <w:pPr>
              <w:pStyle w:val="Tabletext"/>
              <w:rPr>
                <w:rFonts w:ascii="Times New Roman" w:eastAsia="Arial" w:hAnsi="Times New Roman"/>
                <w:szCs w:val="20"/>
              </w:rPr>
            </w:pPr>
            <w:r w:rsidRPr="00935507">
              <w:rPr>
                <w:rFonts w:eastAsia="Arial"/>
              </w:rPr>
              <w:t>Box Hill Hospital – Eastern Health</w:t>
            </w:r>
          </w:p>
          <w:p w14:paraId="10D37DC9" w14:textId="77777777" w:rsidR="00DE41FB" w:rsidRPr="00E215D6" w:rsidRDefault="00DE41FB" w:rsidP="00E215D6">
            <w:pPr>
              <w:pStyle w:val="Tabletext"/>
              <w:rPr>
                <w:rFonts w:ascii="Times New Roman" w:eastAsia="Arial" w:hAnsi="Times New Roman"/>
                <w:szCs w:val="20"/>
              </w:rPr>
            </w:pPr>
            <w:r w:rsidRPr="00935507">
              <w:rPr>
                <w:rFonts w:eastAsia="Arial"/>
              </w:rPr>
              <w:lastRenderedPageBreak/>
              <w:t>Cabrini Malvern</w:t>
            </w:r>
          </w:p>
          <w:p w14:paraId="1C8D3FFE" w14:textId="77777777" w:rsidR="00DE41FB" w:rsidRPr="00E215D6" w:rsidRDefault="00DE41FB" w:rsidP="00E215D6">
            <w:pPr>
              <w:pStyle w:val="Tabletext"/>
              <w:rPr>
                <w:rFonts w:ascii="Times New Roman" w:eastAsia="Arial" w:hAnsi="Times New Roman"/>
                <w:szCs w:val="20"/>
              </w:rPr>
            </w:pPr>
            <w:r w:rsidRPr="00935507">
              <w:rPr>
                <w:rFonts w:eastAsia="Arial"/>
              </w:rPr>
              <w:t xml:space="preserve">Dandenong Hospital – Monash Health </w:t>
            </w:r>
          </w:p>
          <w:p w14:paraId="71DCC10C" w14:textId="77777777" w:rsidR="00DE41FB" w:rsidRPr="00E215D6" w:rsidRDefault="00DE41FB" w:rsidP="00E215D6">
            <w:pPr>
              <w:pStyle w:val="Tabletext"/>
              <w:rPr>
                <w:rFonts w:ascii="Times New Roman" w:eastAsia="Arial" w:hAnsi="Times New Roman"/>
                <w:szCs w:val="20"/>
              </w:rPr>
            </w:pPr>
            <w:r w:rsidRPr="00935507">
              <w:rPr>
                <w:rFonts w:eastAsia="Arial"/>
              </w:rPr>
              <w:t xml:space="preserve">Frankston Hospital – Peninsula Health </w:t>
            </w:r>
          </w:p>
          <w:p w14:paraId="3CE6D807" w14:textId="77777777" w:rsidR="00DE41FB" w:rsidRPr="00E215D6" w:rsidRDefault="00DE41FB" w:rsidP="00E215D6">
            <w:pPr>
              <w:pStyle w:val="Tabletext"/>
              <w:rPr>
                <w:rFonts w:ascii="Times New Roman" w:eastAsia="Arial" w:hAnsi="Times New Roman"/>
                <w:szCs w:val="20"/>
                <w:lang w:eastAsia="en-US"/>
              </w:rPr>
            </w:pPr>
            <w:r w:rsidRPr="00935507">
              <w:rPr>
                <w:rFonts w:eastAsia="Arial"/>
              </w:rPr>
              <w:t>Knox Private Hospital</w:t>
            </w:r>
          </w:p>
          <w:p w14:paraId="7EFA6951" w14:textId="77777777" w:rsidR="00DE41FB" w:rsidRPr="00E215D6" w:rsidRDefault="00DE41FB" w:rsidP="00E215D6">
            <w:pPr>
              <w:pStyle w:val="Tabletext"/>
              <w:rPr>
                <w:rFonts w:ascii="Times New Roman" w:eastAsia="Arial" w:hAnsi="Times New Roman"/>
                <w:szCs w:val="20"/>
              </w:rPr>
            </w:pPr>
            <w:r w:rsidRPr="00935507">
              <w:rPr>
                <w:rFonts w:eastAsia="Arial"/>
              </w:rPr>
              <w:t xml:space="preserve">Monash Children’s Hospital – Monash Health </w:t>
            </w:r>
          </w:p>
          <w:p w14:paraId="67A75464" w14:textId="77777777" w:rsidR="00DE41FB" w:rsidRPr="00E215D6" w:rsidRDefault="00DE41FB" w:rsidP="00E215D6">
            <w:pPr>
              <w:pStyle w:val="Tabletext"/>
              <w:rPr>
                <w:rFonts w:ascii="Times New Roman" w:eastAsia="Arial" w:hAnsi="Times New Roman"/>
                <w:szCs w:val="20"/>
              </w:rPr>
            </w:pPr>
            <w:r w:rsidRPr="00935507">
              <w:rPr>
                <w:rFonts w:eastAsia="Arial"/>
              </w:rPr>
              <w:t xml:space="preserve">Monash Medical Centre (Clayton) – Monash Health </w:t>
            </w:r>
          </w:p>
          <w:p w14:paraId="195D65DC" w14:textId="77777777" w:rsidR="00DE41FB" w:rsidRPr="00E215D6" w:rsidRDefault="00DE41FB" w:rsidP="00E215D6">
            <w:pPr>
              <w:pStyle w:val="Tabletext"/>
              <w:rPr>
                <w:rFonts w:ascii="Times New Roman" w:eastAsia="Arial" w:hAnsi="Times New Roman"/>
                <w:szCs w:val="20"/>
              </w:rPr>
            </w:pPr>
            <w:r w:rsidRPr="00935507">
              <w:rPr>
                <w:rFonts w:eastAsia="Arial"/>
              </w:rPr>
              <w:t xml:space="preserve">Northern Hospital – Northern Health </w:t>
            </w:r>
          </w:p>
          <w:p w14:paraId="2F19611F" w14:textId="77777777" w:rsidR="00DE41FB" w:rsidRPr="00E215D6" w:rsidRDefault="00DE41FB" w:rsidP="00E215D6">
            <w:pPr>
              <w:pStyle w:val="Tabletext"/>
              <w:rPr>
                <w:rFonts w:ascii="Times New Roman" w:eastAsia="Arial" w:hAnsi="Times New Roman"/>
                <w:szCs w:val="20"/>
              </w:rPr>
            </w:pPr>
            <w:r w:rsidRPr="00935507">
              <w:rPr>
                <w:rFonts w:eastAsia="Arial"/>
              </w:rPr>
              <w:t xml:space="preserve">Royal Melbourne Hospital – Melbourne Health </w:t>
            </w:r>
          </w:p>
          <w:p w14:paraId="7BAF9E93" w14:textId="77777777" w:rsidR="00DE41FB" w:rsidRPr="00E215D6" w:rsidRDefault="00DE41FB" w:rsidP="00E215D6">
            <w:pPr>
              <w:pStyle w:val="Tabletext"/>
              <w:rPr>
                <w:rFonts w:ascii="Times New Roman" w:eastAsia="Arial" w:hAnsi="Times New Roman"/>
                <w:szCs w:val="20"/>
              </w:rPr>
            </w:pPr>
            <w:r w:rsidRPr="00935507">
              <w:rPr>
                <w:rFonts w:eastAsia="Arial"/>
              </w:rPr>
              <w:t>St Vincent’s Hospital (Melbourne) Limited</w:t>
            </w:r>
          </w:p>
          <w:p w14:paraId="1B637613" w14:textId="77777777" w:rsidR="00DE41FB" w:rsidRPr="00E215D6" w:rsidRDefault="00DE41FB" w:rsidP="00E215D6">
            <w:pPr>
              <w:pStyle w:val="Tabletext"/>
              <w:rPr>
                <w:rFonts w:ascii="Times New Roman" w:eastAsia="Arial" w:hAnsi="Times New Roman"/>
                <w:szCs w:val="20"/>
              </w:rPr>
            </w:pPr>
            <w:r w:rsidRPr="00935507">
              <w:rPr>
                <w:rFonts w:eastAsia="Arial"/>
              </w:rPr>
              <w:t xml:space="preserve">The Alfred – Alfred Health </w:t>
            </w:r>
          </w:p>
          <w:p w14:paraId="51B5765E" w14:textId="77777777" w:rsidR="00DE41FB" w:rsidRPr="00E215D6" w:rsidRDefault="00DE41FB" w:rsidP="00E215D6">
            <w:pPr>
              <w:pStyle w:val="Tabletext"/>
              <w:rPr>
                <w:rFonts w:ascii="Times New Roman" w:eastAsia="Arial" w:hAnsi="Times New Roman"/>
                <w:szCs w:val="20"/>
              </w:rPr>
            </w:pPr>
            <w:r w:rsidRPr="00935507">
              <w:rPr>
                <w:rFonts w:eastAsia="Arial"/>
              </w:rPr>
              <w:t>The Royal Children's Hospital</w:t>
            </w:r>
          </w:p>
          <w:p w14:paraId="398AC838" w14:textId="77777777" w:rsidR="00DE41FB" w:rsidRPr="00E215D6" w:rsidRDefault="00DE41FB" w:rsidP="00E215D6">
            <w:pPr>
              <w:pStyle w:val="Tabletext"/>
              <w:rPr>
                <w:rFonts w:ascii="Times New Roman" w:eastAsia="Arial" w:hAnsi="Times New Roman"/>
                <w:szCs w:val="20"/>
              </w:rPr>
            </w:pPr>
            <w:r w:rsidRPr="00935507">
              <w:rPr>
                <w:rFonts w:eastAsia="Arial"/>
              </w:rPr>
              <w:t>The Royal Women's Hospital</w:t>
            </w:r>
          </w:p>
          <w:p w14:paraId="1C2FDE8B" w14:textId="77777777" w:rsidR="00DE41FB" w:rsidRPr="00E215D6" w:rsidRDefault="00DE41FB" w:rsidP="00E215D6">
            <w:pPr>
              <w:pStyle w:val="Tabletext"/>
              <w:rPr>
                <w:rFonts w:ascii="Times New Roman" w:eastAsia="Arial" w:hAnsi="Times New Roman"/>
                <w:szCs w:val="20"/>
              </w:rPr>
            </w:pPr>
            <w:r w:rsidRPr="00935507">
              <w:rPr>
                <w:rFonts w:eastAsia="Arial"/>
              </w:rPr>
              <w:t xml:space="preserve">University Hospital (Geelong) – Barwon Health </w:t>
            </w:r>
          </w:p>
        </w:tc>
        <w:tc>
          <w:tcPr>
            <w:tcW w:w="2080" w:type="dxa"/>
            <w:tcBorders>
              <w:top w:val="single" w:sz="7" w:space="0" w:color="000000"/>
              <w:left w:val="nil"/>
              <w:bottom w:val="single" w:sz="6" w:space="0" w:color="000000"/>
              <w:right w:val="nil"/>
            </w:tcBorders>
          </w:tcPr>
          <w:p w14:paraId="737937EF" w14:textId="77777777" w:rsidR="00DE41FB" w:rsidRPr="00E215D6" w:rsidRDefault="00DE41FB" w:rsidP="00E215D6">
            <w:pPr>
              <w:pStyle w:val="Tabletext"/>
              <w:rPr>
                <w:rFonts w:ascii="Times New Roman" w:eastAsia="Arial" w:hAnsi="Times New Roman"/>
                <w:i/>
                <w:szCs w:val="20"/>
              </w:rPr>
            </w:pPr>
            <w:r w:rsidRPr="00935507">
              <w:rPr>
                <w:rFonts w:eastAsia="Arial"/>
              </w:rPr>
              <w:lastRenderedPageBreak/>
              <w:t xml:space="preserve">Victoria </w:t>
            </w:r>
          </w:p>
        </w:tc>
      </w:tr>
      <w:tr w:rsidR="00DE41FB" w:rsidRPr="00935507" w14:paraId="617A44CB" w14:textId="77777777" w:rsidTr="009D2DD5">
        <w:trPr>
          <w:trHeight w:val="353"/>
        </w:trPr>
        <w:tc>
          <w:tcPr>
            <w:tcW w:w="849" w:type="dxa"/>
            <w:tcBorders>
              <w:top w:val="single" w:sz="6" w:space="0" w:color="000000"/>
              <w:left w:val="nil"/>
              <w:bottom w:val="single" w:sz="6" w:space="0" w:color="000000"/>
              <w:right w:val="nil"/>
            </w:tcBorders>
          </w:tcPr>
          <w:p w14:paraId="6B467DE9" w14:textId="77777777" w:rsidR="00DE41FB" w:rsidRPr="00E215D6" w:rsidRDefault="00DE41FB" w:rsidP="00E215D6">
            <w:pPr>
              <w:pStyle w:val="Tabletext"/>
              <w:rPr>
                <w:rFonts w:ascii="Times New Roman" w:hAnsi="Times New Roman"/>
                <w:szCs w:val="20"/>
              </w:rPr>
            </w:pPr>
            <w:r w:rsidRPr="00935507">
              <w:rPr>
                <w:rFonts w:eastAsia="Arial"/>
              </w:rPr>
              <w:t xml:space="preserve">3 </w:t>
            </w:r>
          </w:p>
        </w:tc>
        <w:tc>
          <w:tcPr>
            <w:tcW w:w="4952" w:type="dxa"/>
            <w:tcBorders>
              <w:top w:val="single" w:sz="6" w:space="0" w:color="000000"/>
              <w:left w:val="nil"/>
              <w:bottom w:val="single" w:sz="6" w:space="0" w:color="000000"/>
              <w:right w:val="nil"/>
            </w:tcBorders>
          </w:tcPr>
          <w:p w14:paraId="0A59344E" w14:textId="77777777" w:rsidR="00DE41FB" w:rsidRPr="00E215D6" w:rsidRDefault="00DE41FB" w:rsidP="00E215D6">
            <w:pPr>
              <w:pStyle w:val="Tabletext"/>
              <w:rPr>
                <w:rFonts w:ascii="Times New Roman" w:eastAsia="Arial" w:hAnsi="Times New Roman"/>
                <w:szCs w:val="20"/>
              </w:rPr>
            </w:pPr>
            <w:r w:rsidRPr="00935507">
              <w:rPr>
                <w:rFonts w:eastAsia="Arial"/>
              </w:rPr>
              <w:t>Bundaberg Base Hospital</w:t>
            </w:r>
          </w:p>
          <w:p w14:paraId="1B38541A" w14:textId="77777777" w:rsidR="00DE41FB" w:rsidRPr="00E215D6" w:rsidRDefault="00DE41FB" w:rsidP="00E215D6">
            <w:pPr>
              <w:pStyle w:val="Tabletext"/>
              <w:rPr>
                <w:rFonts w:ascii="Times New Roman" w:eastAsia="Arial" w:hAnsi="Times New Roman"/>
                <w:szCs w:val="20"/>
              </w:rPr>
            </w:pPr>
            <w:r w:rsidRPr="00935507">
              <w:rPr>
                <w:rFonts w:eastAsia="Arial"/>
              </w:rPr>
              <w:t>Caboolture Hospital</w:t>
            </w:r>
          </w:p>
          <w:p w14:paraId="5AFF3306" w14:textId="77777777" w:rsidR="00DE41FB" w:rsidRPr="00E215D6" w:rsidRDefault="00DE41FB" w:rsidP="00E215D6">
            <w:pPr>
              <w:pStyle w:val="Tabletext"/>
              <w:rPr>
                <w:rFonts w:ascii="Times New Roman" w:eastAsia="Arial" w:hAnsi="Times New Roman"/>
                <w:szCs w:val="20"/>
              </w:rPr>
            </w:pPr>
            <w:r w:rsidRPr="00935507">
              <w:rPr>
                <w:rFonts w:eastAsia="Arial"/>
              </w:rPr>
              <w:t>Cairns Base Hospital</w:t>
            </w:r>
          </w:p>
          <w:p w14:paraId="0B555542" w14:textId="77777777" w:rsidR="00DE41FB" w:rsidRPr="00E215D6" w:rsidRDefault="00DE41FB" w:rsidP="00E215D6">
            <w:pPr>
              <w:pStyle w:val="Tabletext"/>
              <w:rPr>
                <w:rFonts w:ascii="Times New Roman" w:eastAsia="Arial" w:hAnsi="Times New Roman"/>
                <w:szCs w:val="20"/>
              </w:rPr>
            </w:pPr>
            <w:r w:rsidRPr="00935507">
              <w:rPr>
                <w:rFonts w:eastAsia="Arial"/>
              </w:rPr>
              <w:t>Gold Coast University Hospital</w:t>
            </w:r>
          </w:p>
          <w:p w14:paraId="63B483EA" w14:textId="77777777" w:rsidR="00DE41FB" w:rsidRPr="00E215D6" w:rsidRDefault="00DE41FB" w:rsidP="00E215D6">
            <w:pPr>
              <w:pStyle w:val="Tabletext"/>
              <w:rPr>
                <w:rFonts w:ascii="Times New Roman" w:eastAsia="Arial" w:hAnsi="Times New Roman"/>
                <w:szCs w:val="20"/>
              </w:rPr>
            </w:pPr>
            <w:r w:rsidRPr="00935507">
              <w:rPr>
                <w:rFonts w:eastAsia="Arial"/>
              </w:rPr>
              <w:t>Greenslopes Private Hospital</w:t>
            </w:r>
          </w:p>
          <w:p w14:paraId="1F359807" w14:textId="77777777" w:rsidR="00DE41FB" w:rsidRPr="00E215D6" w:rsidRDefault="00DE41FB" w:rsidP="00E215D6">
            <w:pPr>
              <w:pStyle w:val="Tabletext"/>
              <w:rPr>
                <w:rFonts w:ascii="Times New Roman" w:eastAsia="Arial" w:hAnsi="Times New Roman"/>
                <w:szCs w:val="20"/>
              </w:rPr>
            </w:pPr>
            <w:r w:rsidRPr="00935507">
              <w:rPr>
                <w:rFonts w:eastAsia="Arial"/>
              </w:rPr>
              <w:t>Hervey Bay Hospital</w:t>
            </w:r>
          </w:p>
          <w:p w14:paraId="66160D39" w14:textId="77777777" w:rsidR="00DE41FB" w:rsidRPr="00E215D6" w:rsidRDefault="00DE41FB" w:rsidP="00E215D6">
            <w:pPr>
              <w:pStyle w:val="Tabletext"/>
              <w:rPr>
                <w:rFonts w:ascii="Times New Roman" w:eastAsia="Arial" w:hAnsi="Times New Roman"/>
                <w:szCs w:val="20"/>
              </w:rPr>
            </w:pPr>
            <w:r w:rsidRPr="00935507">
              <w:rPr>
                <w:rFonts w:eastAsia="Arial"/>
              </w:rPr>
              <w:t>Ipswich Hospital</w:t>
            </w:r>
          </w:p>
          <w:p w14:paraId="770624E3" w14:textId="77777777" w:rsidR="00DE41FB" w:rsidRPr="00E215D6" w:rsidRDefault="00DE41FB" w:rsidP="00E215D6">
            <w:pPr>
              <w:pStyle w:val="Tabletext"/>
              <w:rPr>
                <w:rFonts w:ascii="Times New Roman" w:eastAsia="Arial" w:hAnsi="Times New Roman"/>
                <w:szCs w:val="20"/>
              </w:rPr>
            </w:pPr>
            <w:r w:rsidRPr="00935507">
              <w:rPr>
                <w:rFonts w:eastAsia="Arial"/>
              </w:rPr>
              <w:t>Logan Hospital</w:t>
            </w:r>
          </w:p>
          <w:p w14:paraId="41C208DC" w14:textId="77777777" w:rsidR="00DE41FB" w:rsidRPr="00E215D6" w:rsidRDefault="00DE41FB" w:rsidP="00E215D6">
            <w:pPr>
              <w:pStyle w:val="Tabletext"/>
              <w:rPr>
                <w:rFonts w:ascii="Times New Roman" w:eastAsia="Arial" w:hAnsi="Times New Roman"/>
                <w:szCs w:val="20"/>
              </w:rPr>
            </w:pPr>
            <w:r w:rsidRPr="00935507">
              <w:rPr>
                <w:rFonts w:eastAsia="Arial"/>
              </w:rPr>
              <w:t>Mackay Base Hospital</w:t>
            </w:r>
          </w:p>
          <w:p w14:paraId="4BDAA515" w14:textId="77777777" w:rsidR="00DE41FB" w:rsidRPr="00E215D6" w:rsidRDefault="00DE41FB" w:rsidP="00E215D6">
            <w:pPr>
              <w:pStyle w:val="Tabletext"/>
              <w:rPr>
                <w:rFonts w:ascii="Times New Roman" w:eastAsia="Arial" w:hAnsi="Times New Roman"/>
                <w:szCs w:val="20"/>
              </w:rPr>
            </w:pPr>
            <w:r w:rsidRPr="00935507">
              <w:rPr>
                <w:rFonts w:eastAsia="Arial"/>
              </w:rPr>
              <w:t>Mater Adult Hospital</w:t>
            </w:r>
          </w:p>
          <w:p w14:paraId="1DFBE335" w14:textId="77777777" w:rsidR="00DE41FB" w:rsidRPr="00E215D6" w:rsidRDefault="00DE41FB" w:rsidP="00E215D6">
            <w:pPr>
              <w:pStyle w:val="Tabletext"/>
              <w:rPr>
                <w:rFonts w:ascii="Times New Roman" w:eastAsia="Arial" w:hAnsi="Times New Roman"/>
                <w:szCs w:val="20"/>
              </w:rPr>
            </w:pPr>
            <w:r w:rsidRPr="00935507">
              <w:rPr>
                <w:rFonts w:eastAsia="Arial"/>
              </w:rPr>
              <w:t>Mater Hospital Brisbane</w:t>
            </w:r>
          </w:p>
          <w:p w14:paraId="63483428" w14:textId="77777777" w:rsidR="00DE41FB" w:rsidRPr="00E215D6" w:rsidRDefault="00DE41FB" w:rsidP="00E215D6">
            <w:pPr>
              <w:pStyle w:val="Tabletext"/>
              <w:rPr>
                <w:rFonts w:ascii="Times New Roman" w:eastAsia="Arial" w:hAnsi="Times New Roman"/>
                <w:szCs w:val="20"/>
              </w:rPr>
            </w:pPr>
            <w:r w:rsidRPr="00935507">
              <w:rPr>
                <w:rFonts w:eastAsia="Arial"/>
              </w:rPr>
              <w:t>Princess Alexandra Hospital</w:t>
            </w:r>
          </w:p>
          <w:p w14:paraId="6405BC71" w14:textId="77777777" w:rsidR="00DE41FB" w:rsidRPr="00E215D6" w:rsidRDefault="00DE41FB" w:rsidP="00E215D6">
            <w:pPr>
              <w:pStyle w:val="Tabletext"/>
              <w:rPr>
                <w:rFonts w:ascii="Times New Roman" w:eastAsia="Arial" w:hAnsi="Times New Roman"/>
                <w:szCs w:val="20"/>
              </w:rPr>
            </w:pPr>
            <w:r w:rsidRPr="00935507">
              <w:rPr>
                <w:rFonts w:eastAsia="Arial"/>
              </w:rPr>
              <w:t>Queen Elizabeth II Jubilee Hospital</w:t>
            </w:r>
          </w:p>
          <w:p w14:paraId="4B1B3A0E" w14:textId="77777777" w:rsidR="00DE41FB" w:rsidRPr="00E215D6" w:rsidRDefault="00DE41FB" w:rsidP="00E215D6">
            <w:pPr>
              <w:pStyle w:val="Tabletext"/>
              <w:rPr>
                <w:rFonts w:ascii="Times New Roman" w:eastAsia="Arial" w:hAnsi="Times New Roman"/>
                <w:szCs w:val="20"/>
              </w:rPr>
            </w:pPr>
            <w:r w:rsidRPr="00935507">
              <w:rPr>
                <w:rFonts w:eastAsia="Arial"/>
              </w:rPr>
              <w:t>Queensland Children's Hospital</w:t>
            </w:r>
          </w:p>
          <w:p w14:paraId="6E8F005A" w14:textId="77777777" w:rsidR="00DE41FB" w:rsidRPr="00E215D6" w:rsidRDefault="00DE41FB" w:rsidP="00E215D6">
            <w:pPr>
              <w:pStyle w:val="Tabletext"/>
              <w:rPr>
                <w:rFonts w:ascii="Times New Roman" w:eastAsia="Arial" w:hAnsi="Times New Roman"/>
                <w:szCs w:val="20"/>
              </w:rPr>
            </w:pPr>
            <w:r w:rsidRPr="00935507">
              <w:rPr>
                <w:rFonts w:eastAsia="Arial"/>
              </w:rPr>
              <w:t>Redcliffe Hospital</w:t>
            </w:r>
          </w:p>
          <w:p w14:paraId="7F0D71A8" w14:textId="77777777" w:rsidR="00DE41FB" w:rsidRPr="00E215D6" w:rsidRDefault="00DE41FB" w:rsidP="00E215D6">
            <w:pPr>
              <w:pStyle w:val="Tabletext"/>
              <w:rPr>
                <w:rFonts w:ascii="Times New Roman" w:eastAsia="Arial" w:hAnsi="Times New Roman"/>
                <w:szCs w:val="20"/>
              </w:rPr>
            </w:pPr>
            <w:r w:rsidRPr="00935507">
              <w:rPr>
                <w:rFonts w:eastAsia="Arial"/>
              </w:rPr>
              <w:t>Robina Hospital</w:t>
            </w:r>
          </w:p>
          <w:p w14:paraId="41CE28B3" w14:textId="77777777" w:rsidR="00DE41FB" w:rsidRPr="00E215D6" w:rsidRDefault="00DE41FB" w:rsidP="00E215D6">
            <w:pPr>
              <w:pStyle w:val="Tabletext"/>
              <w:rPr>
                <w:rFonts w:ascii="Times New Roman" w:eastAsia="Arial" w:hAnsi="Times New Roman"/>
                <w:szCs w:val="20"/>
              </w:rPr>
            </w:pPr>
            <w:r w:rsidRPr="00935507">
              <w:rPr>
                <w:rFonts w:eastAsia="Arial"/>
              </w:rPr>
              <w:t>Rockhampton Hospital</w:t>
            </w:r>
          </w:p>
          <w:p w14:paraId="1CFC3FCF" w14:textId="77777777" w:rsidR="00DE41FB" w:rsidRPr="00E215D6" w:rsidRDefault="00DE41FB" w:rsidP="00E215D6">
            <w:pPr>
              <w:pStyle w:val="Tabletext"/>
              <w:rPr>
                <w:rFonts w:ascii="Times New Roman" w:eastAsia="Arial" w:hAnsi="Times New Roman"/>
                <w:szCs w:val="20"/>
              </w:rPr>
            </w:pPr>
            <w:r w:rsidRPr="00935507">
              <w:rPr>
                <w:rFonts w:eastAsia="Arial"/>
              </w:rPr>
              <w:t>Royal Brisbane &amp; Women's Hospital</w:t>
            </w:r>
          </w:p>
          <w:p w14:paraId="1428A771" w14:textId="77777777" w:rsidR="00DE41FB" w:rsidRPr="00E215D6" w:rsidRDefault="00DE41FB" w:rsidP="00E215D6">
            <w:pPr>
              <w:pStyle w:val="Tabletext"/>
              <w:rPr>
                <w:rFonts w:ascii="Times New Roman" w:eastAsia="Arial" w:hAnsi="Times New Roman"/>
                <w:szCs w:val="20"/>
              </w:rPr>
            </w:pPr>
            <w:r w:rsidRPr="00935507">
              <w:rPr>
                <w:rFonts w:eastAsia="Arial"/>
              </w:rPr>
              <w:t>Sunshine Coast Public University Hospital</w:t>
            </w:r>
          </w:p>
          <w:p w14:paraId="76AC5936" w14:textId="77777777" w:rsidR="00DE41FB" w:rsidRPr="00E215D6" w:rsidRDefault="00DE41FB" w:rsidP="00E215D6">
            <w:pPr>
              <w:pStyle w:val="Tabletext"/>
              <w:rPr>
                <w:rFonts w:ascii="Times New Roman" w:eastAsia="Arial" w:hAnsi="Times New Roman"/>
                <w:szCs w:val="20"/>
              </w:rPr>
            </w:pPr>
            <w:r w:rsidRPr="00935507">
              <w:rPr>
                <w:rFonts w:eastAsia="Arial"/>
              </w:rPr>
              <w:t>The Prince Charles Hospital</w:t>
            </w:r>
          </w:p>
          <w:p w14:paraId="4CE7718A" w14:textId="77777777" w:rsidR="00DE41FB" w:rsidRPr="00E215D6" w:rsidRDefault="00DE41FB" w:rsidP="00E215D6">
            <w:pPr>
              <w:pStyle w:val="Tabletext"/>
              <w:rPr>
                <w:rFonts w:ascii="Times New Roman" w:eastAsia="Arial" w:hAnsi="Times New Roman"/>
                <w:szCs w:val="20"/>
                <w:lang w:eastAsia="en-US"/>
              </w:rPr>
            </w:pPr>
            <w:r w:rsidRPr="00935507">
              <w:rPr>
                <w:rFonts w:eastAsia="Arial"/>
              </w:rPr>
              <w:t>The Wesley Hospital</w:t>
            </w:r>
          </w:p>
          <w:p w14:paraId="65FB9DF6" w14:textId="77777777" w:rsidR="00DE41FB" w:rsidRPr="00E215D6" w:rsidRDefault="00DE41FB" w:rsidP="00E215D6">
            <w:pPr>
              <w:pStyle w:val="Tabletext"/>
              <w:rPr>
                <w:rFonts w:ascii="Times New Roman" w:eastAsia="Arial" w:hAnsi="Times New Roman"/>
                <w:szCs w:val="20"/>
              </w:rPr>
            </w:pPr>
            <w:r w:rsidRPr="00935507">
              <w:rPr>
                <w:rFonts w:eastAsia="Arial"/>
              </w:rPr>
              <w:t>Toowoomba Hospital</w:t>
            </w:r>
          </w:p>
          <w:p w14:paraId="00E7D69D" w14:textId="77777777" w:rsidR="00DE41FB" w:rsidRPr="00E215D6" w:rsidRDefault="00DE41FB" w:rsidP="00E215D6">
            <w:pPr>
              <w:pStyle w:val="Tabletext"/>
              <w:rPr>
                <w:rFonts w:ascii="Times New Roman" w:eastAsia="Arial" w:hAnsi="Times New Roman"/>
                <w:szCs w:val="20"/>
              </w:rPr>
            </w:pPr>
            <w:r w:rsidRPr="00935507">
              <w:rPr>
                <w:rFonts w:eastAsia="Arial"/>
              </w:rPr>
              <w:t>Townsville University Hospital</w:t>
            </w:r>
          </w:p>
        </w:tc>
        <w:tc>
          <w:tcPr>
            <w:tcW w:w="2080" w:type="dxa"/>
            <w:tcBorders>
              <w:top w:val="single" w:sz="6" w:space="0" w:color="000000"/>
              <w:left w:val="nil"/>
              <w:bottom w:val="single" w:sz="6" w:space="0" w:color="000000"/>
              <w:right w:val="nil"/>
            </w:tcBorders>
          </w:tcPr>
          <w:p w14:paraId="5920FC42" w14:textId="77777777" w:rsidR="00DE41FB" w:rsidRPr="00E215D6" w:rsidRDefault="00DE41FB" w:rsidP="00E215D6">
            <w:pPr>
              <w:pStyle w:val="Tabletext"/>
              <w:rPr>
                <w:rFonts w:ascii="Times New Roman" w:eastAsia="Arial" w:hAnsi="Times New Roman"/>
                <w:i/>
                <w:szCs w:val="20"/>
              </w:rPr>
            </w:pPr>
            <w:r w:rsidRPr="00935507">
              <w:rPr>
                <w:rFonts w:eastAsia="Arial"/>
              </w:rPr>
              <w:t xml:space="preserve">Queensland </w:t>
            </w:r>
          </w:p>
        </w:tc>
      </w:tr>
      <w:tr w:rsidR="00DE41FB" w:rsidRPr="00935507" w14:paraId="3B5C1398" w14:textId="77777777" w:rsidTr="009D2DD5">
        <w:trPr>
          <w:trHeight w:val="368"/>
        </w:trPr>
        <w:tc>
          <w:tcPr>
            <w:tcW w:w="849" w:type="dxa"/>
            <w:tcBorders>
              <w:top w:val="single" w:sz="6" w:space="0" w:color="000000"/>
              <w:left w:val="nil"/>
              <w:bottom w:val="single" w:sz="6" w:space="0" w:color="000000"/>
              <w:right w:val="nil"/>
            </w:tcBorders>
          </w:tcPr>
          <w:p w14:paraId="2AAE1CBA" w14:textId="77777777" w:rsidR="00DE41FB" w:rsidRPr="00E215D6" w:rsidRDefault="00DE41FB" w:rsidP="00E215D6">
            <w:pPr>
              <w:pStyle w:val="Tabletext"/>
              <w:rPr>
                <w:rFonts w:ascii="Times New Roman" w:hAnsi="Times New Roman"/>
                <w:szCs w:val="20"/>
              </w:rPr>
            </w:pPr>
            <w:r w:rsidRPr="00935507">
              <w:rPr>
                <w:rFonts w:eastAsia="Arial"/>
              </w:rPr>
              <w:t xml:space="preserve">4 </w:t>
            </w:r>
          </w:p>
        </w:tc>
        <w:tc>
          <w:tcPr>
            <w:tcW w:w="4952" w:type="dxa"/>
            <w:tcBorders>
              <w:top w:val="single" w:sz="6" w:space="0" w:color="000000"/>
              <w:left w:val="nil"/>
              <w:bottom w:val="single" w:sz="6" w:space="0" w:color="000000"/>
              <w:right w:val="nil"/>
            </w:tcBorders>
          </w:tcPr>
          <w:p w14:paraId="7490E482" w14:textId="77777777" w:rsidR="00DE41FB" w:rsidRPr="00E215D6" w:rsidRDefault="00DE41FB" w:rsidP="00E215D6">
            <w:pPr>
              <w:pStyle w:val="Tabletext"/>
              <w:rPr>
                <w:rFonts w:ascii="Times New Roman" w:eastAsia="Arial" w:hAnsi="Times New Roman"/>
                <w:szCs w:val="20"/>
              </w:rPr>
            </w:pPr>
            <w:r w:rsidRPr="00935507">
              <w:rPr>
                <w:rFonts w:eastAsia="Arial"/>
              </w:rPr>
              <w:t>Armadale Hospital</w:t>
            </w:r>
          </w:p>
          <w:p w14:paraId="759B405E" w14:textId="77777777" w:rsidR="00DE41FB" w:rsidRPr="00E215D6" w:rsidRDefault="00DE41FB" w:rsidP="00E215D6">
            <w:pPr>
              <w:pStyle w:val="Tabletext"/>
              <w:rPr>
                <w:rFonts w:ascii="Times New Roman" w:eastAsia="Arial" w:hAnsi="Times New Roman"/>
                <w:szCs w:val="20"/>
              </w:rPr>
            </w:pPr>
            <w:r w:rsidRPr="00935507">
              <w:rPr>
                <w:rFonts w:eastAsia="Arial"/>
              </w:rPr>
              <w:t>Bunbury Regional Hospital</w:t>
            </w:r>
          </w:p>
          <w:p w14:paraId="60013AC7" w14:textId="77777777" w:rsidR="00DE41FB" w:rsidRPr="00E215D6" w:rsidRDefault="00DE41FB" w:rsidP="00E215D6">
            <w:pPr>
              <w:pStyle w:val="Tabletext"/>
              <w:rPr>
                <w:rFonts w:ascii="Times New Roman" w:eastAsia="Arial" w:hAnsi="Times New Roman"/>
                <w:szCs w:val="20"/>
              </w:rPr>
            </w:pPr>
            <w:r w:rsidRPr="00935507">
              <w:rPr>
                <w:rFonts w:eastAsia="Arial"/>
              </w:rPr>
              <w:lastRenderedPageBreak/>
              <w:t>Fiona Stanley Hospital</w:t>
            </w:r>
          </w:p>
          <w:p w14:paraId="2A38BC09" w14:textId="77777777" w:rsidR="00DE41FB" w:rsidRPr="00E215D6" w:rsidRDefault="00DE41FB" w:rsidP="00E215D6">
            <w:pPr>
              <w:pStyle w:val="Tabletext"/>
              <w:rPr>
                <w:rFonts w:ascii="Times New Roman" w:eastAsia="Arial" w:hAnsi="Times New Roman"/>
                <w:szCs w:val="20"/>
              </w:rPr>
            </w:pPr>
            <w:r w:rsidRPr="00935507">
              <w:rPr>
                <w:rFonts w:eastAsia="Arial"/>
              </w:rPr>
              <w:t>Hollywood Private Hospital</w:t>
            </w:r>
          </w:p>
          <w:p w14:paraId="5D9273A5" w14:textId="77777777" w:rsidR="00DE41FB" w:rsidRPr="00E215D6" w:rsidRDefault="00DE41FB" w:rsidP="00E215D6">
            <w:pPr>
              <w:pStyle w:val="Tabletext"/>
              <w:rPr>
                <w:rFonts w:ascii="Times New Roman" w:eastAsia="Arial" w:hAnsi="Times New Roman"/>
                <w:szCs w:val="20"/>
              </w:rPr>
            </w:pPr>
            <w:r w:rsidRPr="00935507">
              <w:rPr>
                <w:rFonts w:eastAsia="Arial"/>
              </w:rPr>
              <w:t>Joondalup Health Campus</w:t>
            </w:r>
          </w:p>
          <w:p w14:paraId="566B5AA1" w14:textId="77777777" w:rsidR="00DE41FB" w:rsidRPr="00E215D6" w:rsidRDefault="00DE41FB" w:rsidP="00E215D6">
            <w:pPr>
              <w:pStyle w:val="Tabletext"/>
              <w:rPr>
                <w:rFonts w:ascii="Times New Roman" w:eastAsia="Arial" w:hAnsi="Times New Roman"/>
                <w:szCs w:val="20"/>
                <w:lang w:eastAsia="en-US"/>
              </w:rPr>
            </w:pPr>
            <w:r w:rsidRPr="00935507">
              <w:rPr>
                <w:rFonts w:eastAsia="Arial"/>
              </w:rPr>
              <w:t>Joondalup Health Campus</w:t>
            </w:r>
          </w:p>
          <w:p w14:paraId="6F80BC96" w14:textId="77777777" w:rsidR="00DE41FB" w:rsidRPr="00E215D6" w:rsidRDefault="00DE41FB" w:rsidP="00E215D6">
            <w:pPr>
              <w:pStyle w:val="Tabletext"/>
              <w:rPr>
                <w:rFonts w:ascii="Times New Roman" w:eastAsia="Arial" w:hAnsi="Times New Roman"/>
                <w:szCs w:val="20"/>
              </w:rPr>
            </w:pPr>
            <w:r w:rsidRPr="00935507">
              <w:rPr>
                <w:rFonts w:eastAsia="Arial"/>
              </w:rPr>
              <w:t>King Edward Memorial Hospital</w:t>
            </w:r>
          </w:p>
          <w:p w14:paraId="38CFA820" w14:textId="77777777" w:rsidR="00DE41FB" w:rsidRPr="00E215D6" w:rsidRDefault="00DE41FB" w:rsidP="00E215D6">
            <w:pPr>
              <w:pStyle w:val="Tabletext"/>
              <w:rPr>
                <w:rFonts w:ascii="Times New Roman" w:eastAsia="Arial" w:hAnsi="Times New Roman"/>
                <w:szCs w:val="20"/>
              </w:rPr>
            </w:pPr>
            <w:r w:rsidRPr="00935507">
              <w:rPr>
                <w:rFonts w:eastAsia="Arial"/>
              </w:rPr>
              <w:t>Perth's Children’s Hospital</w:t>
            </w:r>
          </w:p>
          <w:p w14:paraId="1171A12E" w14:textId="77777777" w:rsidR="00DE41FB" w:rsidRPr="00E215D6" w:rsidRDefault="00DE41FB" w:rsidP="00E215D6">
            <w:pPr>
              <w:pStyle w:val="Tabletext"/>
              <w:rPr>
                <w:rFonts w:ascii="Times New Roman" w:eastAsia="Arial" w:hAnsi="Times New Roman"/>
                <w:szCs w:val="20"/>
              </w:rPr>
            </w:pPr>
            <w:r w:rsidRPr="00935507">
              <w:rPr>
                <w:rFonts w:eastAsia="Arial"/>
              </w:rPr>
              <w:t>Rockingham General Hospital</w:t>
            </w:r>
          </w:p>
          <w:p w14:paraId="4F41151C" w14:textId="77777777" w:rsidR="00DE41FB" w:rsidRPr="00E215D6" w:rsidRDefault="00DE41FB" w:rsidP="00E215D6">
            <w:pPr>
              <w:pStyle w:val="Tabletext"/>
              <w:rPr>
                <w:rFonts w:ascii="Times New Roman" w:eastAsia="Arial" w:hAnsi="Times New Roman"/>
                <w:szCs w:val="20"/>
              </w:rPr>
            </w:pPr>
            <w:r w:rsidRPr="00935507">
              <w:rPr>
                <w:rFonts w:eastAsia="Arial"/>
              </w:rPr>
              <w:t>Royal Perth Hospital</w:t>
            </w:r>
          </w:p>
          <w:p w14:paraId="0ED3C43E" w14:textId="77777777" w:rsidR="00DE41FB" w:rsidRPr="00E215D6" w:rsidRDefault="00DE41FB" w:rsidP="00E215D6">
            <w:pPr>
              <w:pStyle w:val="Tabletext"/>
              <w:rPr>
                <w:rFonts w:ascii="Times New Roman" w:eastAsia="Arial" w:hAnsi="Times New Roman"/>
                <w:szCs w:val="20"/>
              </w:rPr>
            </w:pPr>
            <w:r w:rsidRPr="00935507">
              <w:rPr>
                <w:rFonts w:eastAsia="Arial"/>
              </w:rPr>
              <w:t>Sir Charles Gairdner Hospital</w:t>
            </w:r>
          </w:p>
          <w:p w14:paraId="6D1C35AB" w14:textId="77777777" w:rsidR="00DE41FB" w:rsidRPr="00E215D6" w:rsidRDefault="00DE41FB" w:rsidP="00E215D6">
            <w:pPr>
              <w:pStyle w:val="Tabletext"/>
              <w:rPr>
                <w:rFonts w:ascii="Times New Roman" w:eastAsia="Arial" w:hAnsi="Times New Roman"/>
                <w:szCs w:val="20"/>
              </w:rPr>
            </w:pPr>
            <w:r w:rsidRPr="00935507">
              <w:rPr>
                <w:rFonts w:eastAsia="Arial"/>
              </w:rPr>
              <w:t>St John of God Midland Public Hospital</w:t>
            </w:r>
          </w:p>
        </w:tc>
        <w:tc>
          <w:tcPr>
            <w:tcW w:w="2080" w:type="dxa"/>
            <w:tcBorders>
              <w:top w:val="single" w:sz="6" w:space="0" w:color="000000"/>
              <w:left w:val="nil"/>
              <w:bottom w:val="single" w:sz="6" w:space="0" w:color="000000"/>
              <w:right w:val="nil"/>
            </w:tcBorders>
          </w:tcPr>
          <w:p w14:paraId="6E43D555" w14:textId="77777777" w:rsidR="00DE41FB" w:rsidRPr="00E215D6" w:rsidRDefault="00DE41FB" w:rsidP="00E215D6">
            <w:pPr>
              <w:pStyle w:val="Tabletext"/>
              <w:rPr>
                <w:rFonts w:ascii="Times New Roman" w:eastAsia="Arial" w:hAnsi="Times New Roman"/>
                <w:i/>
                <w:szCs w:val="20"/>
              </w:rPr>
            </w:pPr>
            <w:r w:rsidRPr="00935507">
              <w:rPr>
                <w:rFonts w:eastAsia="Arial"/>
              </w:rPr>
              <w:lastRenderedPageBreak/>
              <w:t xml:space="preserve">Western Australia </w:t>
            </w:r>
          </w:p>
        </w:tc>
      </w:tr>
      <w:tr w:rsidR="00DE41FB" w:rsidRPr="00935507" w14:paraId="282BD327" w14:textId="77777777" w:rsidTr="009D2DD5">
        <w:trPr>
          <w:trHeight w:val="352"/>
        </w:trPr>
        <w:tc>
          <w:tcPr>
            <w:tcW w:w="849" w:type="dxa"/>
            <w:tcBorders>
              <w:top w:val="single" w:sz="6" w:space="0" w:color="000000"/>
              <w:left w:val="nil"/>
              <w:bottom w:val="single" w:sz="6" w:space="0" w:color="000000"/>
              <w:right w:val="nil"/>
            </w:tcBorders>
          </w:tcPr>
          <w:p w14:paraId="56686F7B" w14:textId="77777777" w:rsidR="00DE41FB" w:rsidRPr="00E215D6" w:rsidRDefault="00DE41FB" w:rsidP="00E215D6">
            <w:pPr>
              <w:pStyle w:val="Tabletext"/>
              <w:rPr>
                <w:rFonts w:ascii="Times New Roman" w:hAnsi="Times New Roman"/>
                <w:szCs w:val="20"/>
              </w:rPr>
            </w:pPr>
            <w:r w:rsidRPr="00935507">
              <w:rPr>
                <w:rFonts w:eastAsia="Arial"/>
              </w:rPr>
              <w:t xml:space="preserve">5 </w:t>
            </w:r>
          </w:p>
        </w:tc>
        <w:tc>
          <w:tcPr>
            <w:tcW w:w="4952" w:type="dxa"/>
            <w:tcBorders>
              <w:top w:val="single" w:sz="6" w:space="0" w:color="000000"/>
              <w:left w:val="nil"/>
              <w:bottom w:val="single" w:sz="6" w:space="0" w:color="000000"/>
              <w:right w:val="nil"/>
            </w:tcBorders>
          </w:tcPr>
          <w:p w14:paraId="7F89A389" w14:textId="77777777" w:rsidR="00DE41FB" w:rsidRPr="00E215D6" w:rsidRDefault="00DE41FB" w:rsidP="00E215D6">
            <w:pPr>
              <w:pStyle w:val="Tabletext"/>
              <w:rPr>
                <w:rFonts w:ascii="Times New Roman" w:eastAsia="Arial" w:hAnsi="Times New Roman"/>
                <w:szCs w:val="20"/>
                <w:lang w:eastAsia="en-US"/>
              </w:rPr>
            </w:pPr>
            <w:r w:rsidRPr="00935507">
              <w:rPr>
                <w:rFonts w:eastAsia="Arial"/>
              </w:rPr>
              <w:t>Calvary Hospital Adelaide</w:t>
            </w:r>
          </w:p>
          <w:p w14:paraId="5E53C783" w14:textId="77777777" w:rsidR="00DE41FB" w:rsidRPr="00E215D6" w:rsidRDefault="00DE41FB" w:rsidP="00E215D6">
            <w:pPr>
              <w:pStyle w:val="Tabletext"/>
              <w:rPr>
                <w:rFonts w:ascii="Times New Roman" w:eastAsia="Arial" w:hAnsi="Times New Roman"/>
                <w:szCs w:val="20"/>
              </w:rPr>
            </w:pPr>
            <w:r w:rsidRPr="00935507">
              <w:rPr>
                <w:rFonts w:eastAsia="Arial"/>
              </w:rPr>
              <w:t>Flinders Medical Centre</w:t>
            </w:r>
          </w:p>
          <w:p w14:paraId="4F19D976" w14:textId="77777777" w:rsidR="00DE41FB" w:rsidRPr="00E215D6" w:rsidRDefault="00DE41FB" w:rsidP="00E215D6">
            <w:pPr>
              <w:pStyle w:val="Tabletext"/>
              <w:rPr>
                <w:rFonts w:ascii="Times New Roman" w:eastAsia="Arial" w:hAnsi="Times New Roman"/>
                <w:szCs w:val="20"/>
              </w:rPr>
            </w:pPr>
            <w:r w:rsidRPr="00935507">
              <w:rPr>
                <w:rFonts w:eastAsia="Arial"/>
              </w:rPr>
              <w:t>Lyell McEwin Hospital</w:t>
            </w:r>
          </w:p>
          <w:p w14:paraId="2DB85AC9" w14:textId="77777777" w:rsidR="00DE41FB" w:rsidRPr="00E215D6" w:rsidRDefault="00DE41FB" w:rsidP="00E215D6">
            <w:pPr>
              <w:pStyle w:val="Tabletext"/>
              <w:rPr>
                <w:rFonts w:ascii="Times New Roman" w:eastAsia="Arial" w:hAnsi="Times New Roman"/>
                <w:szCs w:val="20"/>
              </w:rPr>
            </w:pPr>
            <w:r w:rsidRPr="00935507">
              <w:rPr>
                <w:rFonts w:eastAsia="Arial"/>
              </w:rPr>
              <w:t>Royal Adelaide Hospital</w:t>
            </w:r>
          </w:p>
          <w:p w14:paraId="147F9F79" w14:textId="77777777" w:rsidR="00DE41FB" w:rsidRPr="00E215D6" w:rsidRDefault="00DE41FB" w:rsidP="00E215D6">
            <w:pPr>
              <w:pStyle w:val="Tabletext"/>
              <w:rPr>
                <w:rFonts w:ascii="Times New Roman" w:eastAsia="Arial" w:hAnsi="Times New Roman"/>
                <w:szCs w:val="20"/>
              </w:rPr>
            </w:pPr>
            <w:r w:rsidRPr="00935507">
              <w:rPr>
                <w:rFonts w:eastAsia="Arial"/>
              </w:rPr>
              <w:t>The Queen Elizabeth Hospital</w:t>
            </w:r>
          </w:p>
          <w:p w14:paraId="7F159F3F" w14:textId="77777777" w:rsidR="00DE41FB" w:rsidRPr="00E215D6" w:rsidRDefault="00DE41FB" w:rsidP="00E215D6">
            <w:pPr>
              <w:pStyle w:val="Tabletext"/>
              <w:rPr>
                <w:rFonts w:ascii="Times New Roman" w:eastAsia="Arial" w:hAnsi="Times New Roman"/>
                <w:szCs w:val="20"/>
              </w:rPr>
            </w:pPr>
            <w:r w:rsidRPr="00935507">
              <w:rPr>
                <w:rFonts w:eastAsia="Arial"/>
              </w:rPr>
              <w:t>Women's and Children's Hospital</w:t>
            </w:r>
          </w:p>
        </w:tc>
        <w:tc>
          <w:tcPr>
            <w:tcW w:w="2080" w:type="dxa"/>
            <w:tcBorders>
              <w:top w:val="single" w:sz="6" w:space="0" w:color="000000"/>
              <w:left w:val="nil"/>
              <w:bottom w:val="single" w:sz="6" w:space="0" w:color="000000"/>
              <w:right w:val="nil"/>
            </w:tcBorders>
          </w:tcPr>
          <w:p w14:paraId="7B8B4039" w14:textId="77777777" w:rsidR="00DE41FB" w:rsidRPr="00E215D6" w:rsidRDefault="00DE41FB" w:rsidP="00E215D6">
            <w:pPr>
              <w:pStyle w:val="Tabletext"/>
              <w:rPr>
                <w:rFonts w:ascii="Times New Roman" w:eastAsia="Arial" w:hAnsi="Times New Roman"/>
                <w:i/>
                <w:szCs w:val="20"/>
              </w:rPr>
            </w:pPr>
            <w:r w:rsidRPr="00935507">
              <w:rPr>
                <w:rFonts w:eastAsia="Arial"/>
              </w:rPr>
              <w:t xml:space="preserve">South Australia </w:t>
            </w:r>
          </w:p>
        </w:tc>
      </w:tr>
      <w:tr w:rsidR="00DE41FB" w:rsidRPr="00935507" w14:paraId="6CD981C9" w14:textId="77777777" w:rsidTr="009D2DD5">
        <w:trPr>
          <w:trHeight w:val="369"/>
        </w:trPr>
        <w:tc>
          <w:tcPr>
            <w:tcW w:w="849" w:type="dxa"/>
            <w:tcBorders>
              <w:top w:val="single" w:sz="6" w:space="0" w:color="000000"/>
              <w:left w:val="nil"/>
              <w:bottom w:val="single" w:sz="6" w:space="0" w:color="000000"/>
              <w:right w:val="nil"/>
            </w:tcBorders>
          </w:tcPr>
          <w:p w14:paraId="3450502B" w14:textId="77777777" w:rsidR="00DE41FB" w:rsidRPr="00E215D6" w:rsidRDefault="00DE41FB" w:rsidP="00E215D6">
            <w:pPr>
              <w:pStyle w:val="Tabletext"/>
              <w:rPr>
                <w:rFonts w:ascii="Times New Roman" w:hAnsi="Times New Roman"/>
                <w:szCs w:val="20"/>
              </w:rPr>
            </w:pPr>
            <w:r w:rsidRPr="00935507">
              <w:rPr>
                <w:rFonts w:eastAsia="Arial"/>
              </w:rPr>
              <w:t xml:space="preserve">6 </w:t>
            </w:r>
          </w:p>
        </w:tc>
        <w:tc>
          <w:tcPr>
            <w:tcW w:w="4952" w:type="dxa"/>
            <w:tcBorders>
              <w:top w:val="single" w:sz="6" w:space="0" w:color="000000"/>
              <w:left w:val="nil"/>
              <w:bottom w:val="single" w:sz="6" w:space="0" w:color="000000"/>
              <w:right w:val="nil"/>
            </w:tcBorders>
          </w:tcPr>
          <w:p w14:paraId="082042AA" w14:textId="77777777" w:rsidR="00DE41FB" w:rsidRPr="00E215D6" w:rsidRDefault="00DE41FB" w:rsidP="00E215D6">
            <w:pPr>
              <w:pStyle w:val="Tabletext"/>
              <w:rPr>
                <w:rFonts w:ascii="Times New Roman" w:eastAsia="Arial" w:hAnsi="Times New Roman"/>
                <w:szCs w:val="20"/>
              </w:rPr>
            </w:pPr>
            <w:r w:rsidRPr="00935507">
              <w:rPr>
                <w:rFonts w:eastAsia="Arial"/>
              </w:rPr>
              <w:t>Launceston General Hospital</w:t>
            </w:r>
          </w:p>
          <w:p w14:paraId="58AA1A58" w14:textId="77777777" w:rsidR="00DE41FB" w:rsidRPr="00E215D6" w:rsidRDefault="00DE41FB" w:rsidP="00E215D6">
            <w:pPr>
              <w:pStyle w:val="Tabletext"/>
              <w:rPr>
                <w:rFonts w:ascii="Times New Roman" w:hAnsi="Times New Roman"/>
                <w:szCs w:val="20"/>
              </w:rPr>
            </w:pPr>
            <w:r w:rsidRPr="00935507">
              <w:rPr>
                <w:rFonts w:eastAsia="Arial"/>
              </w:rPr>
              <w:t>Royal Hobart Hospital</w:t>
            </w:r>
          </w:p>
        </w:tc>
        <w:tc>
          <w:tcPr>
            <w:tcW w:w="2080" w:type="dxa"/>
            <w:tcBorders>
              <w:top w:val="single" w:sz="6" w:space="0" w:color="000000"/>
              <w:left w:val="nil"/>
              <w:bottom w:val="single" w:sz="6" w:space="0" w:color="000000"/>
              <w:right w:val="nil"/>
            </w:tcBorders>
          </w:tcPr>
          <w:p w14:paraId="10C190B7" w14:textId="77777777" w:rsidR="00DE41FB" w:rsidRPr="00E215D6" w:rsidRDefault="00DE41FB" w:rsidP="00E215D6">
            <w:pPr>
              <w:pStyle w:val="Tabletext"/>
              <w:rPr>
                <w:rFonts w:ascii="Times New Roman" w:eastAsia="Arial" w:hAnsi="Times New Roman"/>
                <w:i/>
                <w:szCs w:val="20"/>
              </w:rPr>
            </w:pPr>
            <w:r w:rsidRPr="00935507">
              <w:rPr>
                <w:rFonts w:eastAsia="Arial"/>
              </w:rPr>
              <w:t xml:space="preserve">Tasmania </w:t>
            </w:r>
          </w:p>
        </w:tc>
      </w:tr>
      <w:tr w:rsidR="00DE41FB" w:rsidRPr="00935507" w14:paraId="148F6269" w14:textId="77777777" w:rsidTr="009D2DD5">
        <w:trPr>
          <w:trHeight w:val="592"/>
        </w:trPr>
        <w:tc>
          <w:tcPr>
            <w:tcW w:w="849" w:type="dxa"/>
            <w:tcBorders>
              <w:top w:val="single" w:sz="6" w:space="0" w:color="000000"/>
              <w:left w:val="nil"/>
              <w:bottom w:val="single" w:sz="6" w:space="0" w:color="000000"/>
              <w:right w:val="nil"/>
            </w:tcBorders>
          </w:tcPr>
          <w:p w14:paraId="6F54FCE5" w14:textId="77777777" w:rsidR="00DE41FB" w:rsidRPr="00E215D6" w:rsidRDefault="00DE41FB" w:rsidP="00E215D6">
            <w:pPr>
              <w:pStyle w:val="Tabletext"/>
              <w:rPr>
                <w:rFonts w:ascii="Times New Roman" w:hAnsi="Times New Roman"/>
                <w:szCs w:val="20"/>
              </w:rPr>
            </w:pPr>
            <w:r w:rsidRPr="00935507">
              <w:rPr>
                <w:rFonts w:eastAsia="Arial"/>
              </w:rPr>
              <w:t xml:space="preserve">7 </w:t>
            </w:r>
          </w:p>
        </w:tc>
        <w:tc>
          <w:tcPr>
            <w:tcW w:w="4952" w:type="dxa"/>
            <w:tcBorders>
              <w:top w:val="single" w:sz="6" w:space="0" w:color="000000"/>
              <w:left w:val="nil"/>
              <w:bottom w:val="single" w:sz="6" w:space="0" w:color="000000"/>
              <w:right w:val="nil"/>
            </w:tcBorders>
          </w:tcPr>
          <w:p w14:paraId="2A76C737" w14:textId="77777777" w:rsidR="00DE41FB" w:rsidRPr="00E215D6" w:rsidRDefault="00DE41FB" w:rsidP="00E215D6">
            <w:pPr>
              <w:pStyle w:val="Tabletext"/>
              <w:rPr>
                <w:rFonts w:ascii="Times New Roman" w:hAnsi="Times New Roman"/>
                <w:szCs w:val="20"/>
              </w:rPr>
            </w:pPr>
            <w:r w:rsidRPr="00935507">
              <w:rPr>
                <w:rFonts w:eastAsia="Arial"/>
              </w:rPr>
              <w:t xml:space="preserve">Canberra Hospital </w:t>
            </w:r>
          </w:p>
        </w:tc>
        <w:tc>
          <w:tcPr>
            <w:tcW w:w="2080" w:type="dxa"/>
            <w:tcBorders>
              <w:top w:val="single" w:sz="6" w:space="0" w:color="000000"/>
              <w:left w:val="nil"/>
              <w:bottom w:val="single" w:sz="6" w:space="0" w:color="000000"/>
              <w:right w:val="nil"/>
            </w:tcBorders>
          </w:tcPr>
          <w:p w14:paraId="29C563B8" w14:textId="77777777" w:rsidR="00DE41FB" w:rsidRPr="00E215D6" w:rsidRDefault="00DE41FB" w:rsidP="00E215D6">
            <w:pPr>
              <w:pStyle w:val="Tabletext"/>
              <w:rPr>
                <w:rFonts w:ascii="Times New Roman" w:eastAsia="Arial" w:hAnsi="Times New Roman"/>
                <w:i/>
                <w:szCs w:val="20"/>
              </w:rPr>
            </w:pPr>
            <w:r w:rsidRPr="00935507">
              <w:rPr>
                <w:rFonts w:eastAsia="Arial"/>
              </w:rPr>
              <w:t xml:space="preserve">Australian Capital Territory </w:t>
            </w:r>
          </w:p>
        </w:tc>
      </w:tr>
      <w:tr w:rsidR="00DE41FB" w:rsidRPr="00935507" w14:paraId="1477509C" w14:textId="77777777" w:rsidTr="009D2DD5">
        <w:trPr>
          <w:trHeight w:val="353"/>
        </w:trPr>
        <w:tc>
          <w:tcPr>
            <w:tcW w:w="849" w:type="dxa"/>
            <w:tcBorders>
              <w:top w:val="single" w:sz="6" w:space="0" w:color="000000"/>
              <w:left w:val="nil"/>
              <w:bottom w:val="single" w:sz="6" w:space="0" w:color="000000"/>
              <w:right w:val="nil"/>
            </w:tcBorders>
          </w:tcPr>
          <w:p w14:paraId="5BBF2471" w14:textId="77777777" w:rsidR="00DE41FB" w:rsidRPr="00E215D6" w:rsidRDefault="00DE41FB" w:rsidP="00E215D6">
            <w:pPr>
              <w:pStyle w:val="Tabletext"/>
              <w:rPr>
                <w:rFonts w:ascii="Times New Roman" w:hAnsi="Times New Roman"/>
                <w:szCs w:val="20"/>
              </w:rPr>
            </w:pPr>
            <w:r w:rsidRPr="00935507">
              <w:rPr>
                <w:rFonts w:eastAsia="Arial"/>
              </w:rPr>
              <w:t xml:space="preserve">8 </w:t>
            </w:r>
          </w:p>
        </w:tc>
        <w:tc>
          <w:tcPr>
            <w:tcW w:w="4952" w:type="dxa"/>
            <w:tcBorders>
              <w:top w:val="single" w:sz="6" w:space="0" w:color="000000"/>
              <w:left w:val="nil"/>
              <w:bottom w:val="single" w:sz="6" w:space="0" w:color="000000"/>
              <w:right w:val="nil"/>
            </w:tcBorders>
          </w:tcPr>
          <w:p w14:paraId="4EE5FC22" w14:textId="77777777" w:rsidR="00DE41FB" w:rsidRPr="00E215D6" w:rsidRDefault="00DE41FB" w:rsidP="00E215D6">
            <w:pPr>
              <w:pStyle w:val="Tabletext"/>
              <w:rPr>
                <w:rFonts w:ascii="Times New Roman" w:eastAsia="Arial" w:hAnsi="Times New Roman"/>
                <w:szCs w:val="20"/>
              </w:rPr>
            </w:pPr>
            <w:r w:rsidRPr="00935507">
              <w:rPr>
                <w:rFonts w:eastAsia="Arial"/>
              </w:rPr>
              <w:t>Alice Springs Hospital</w:t>
            </w:r>
          </w:p>
          <w:p w14:paraId="68069292" w14:textId="77777777" w:rsidR="00DE41FB" w:rsidRPr="00E215D6" w:rsidRDefault="00DE41FB" w:rsidP="00E215D6">
            <w:pPr>
              <w:pStyle w:val="Tabletext"/>
              <w:rPr>
                <w:rFonts w:ascii="Times New Roman" w:hAnsi="Times New Roman"/>
                <w:szCs w:val="20"/>
              </w:rPr>
            </w:pPr>
            <w:r w:rsidRPr="00935507">
              <w:rPr>
                <w:rFonts w:eastAsia="Arial"/>
              </w:rPr>
              <w:t>Royal Darwin Hospital</w:t>
            </w:r>
          </w:p>
        </w:tc>
        <w:tc>
          <w:tcPr>
            <w:tcW w:w="2080" w:type="dxa"/>
            <w:tcBorders>
              <w:top w:val="single" w:sz="6" w:space="0" w:color="000000"/>
              <w:left w:val="nil"/>
              <w:bottom w:val="single" w:sz="6" w:space="0" w:color="000000"/>
              <w:right w:val="nil"/>
            </w:tcBorders>
          </w:tcPr>
          <w:p w14:paraId="5F31CC4B" w14:textId="77777777" w:rsidR="00DE41FB" w:rsidRPr="00E215D6" w:rsidRDefault="00DE41FB" w:rsidP="00E215D6">
            <w:pPr>
              <w:pStyle w:val="Tabletext"/>
              <w:rPr>
                <w:rFonts w:ascii="Times New Roman" w:eastAsia="Arial" w:hAnsi="Times New Roman"/>
                <w:i/>
                <w:szCs w:val="20"/>
              </w:rPr>
            </w:pPr>
            <w:r w:rsidRPr="00935507">
              <w:rPr>
                <w:rFonts w:eastAsia="Arial"/>
              </w:rPr>
              <w:t xml:space="preserve">Northern Territory </w:t>
            </w:r>
          </w:p>
        </w:tc>
      </w:tr>
    </w:tbl>
    <w:p w14:paraId="405C31B6" w14:textId="77777777" w:rsidR="00DE41FB" w:rsidRPr="00935507" w:rsidRDefault="00DE41FB" w:rsidP="00E215D6">
      <w:pPr>
        <w:pStyle w:val="Tabletext"/>
      </w:pPr>
    </w:p>
    <w:p w14:paraId="2BEBE012" w14:textId="77777777" w:rsidR="00331886" w:rsidRPr="00935507" w:rsidRDefault="00331886" w:rsidP="00E215D6">
      <w:pPr>
        <w:pStyle w:val="Tabletext"/>
      </w:pPr>
    </w:p>
    <w:p w14:paraId="12FFDAEC" w14:textId="77777777" w:rsidR="00331886" w:rsidRPr="00935507" w:rsidRDefault="00331886" w:rsidP="00331886">
      <w:pPr>
        <w:sectPr w:rsidR="00331886" w:rsidRPr="00935507" w:rsidSect="00AC07B0">
          <w:headerReference w:type="even" r:id="rId20"/>
          <w:headerReference w:type="default" r:id="rId21"/>
          <w:footerReference w:type="even" r:id="rId22"/>
          <w:footerReference w:type="default" r:id="rId23"/>
          <w:headerReference w:type="first" r:id="rId24"/>
          <w:pgSz w:w="11907" w:h="16839"/>
          <w:pgMar w:top="2378" w:right="1797" w:bottom="1440" w:left="1797" w:header="720" w:footer="709" w:gutter="0"/>
          <w:pgNumType w:start="1"/>
          <w:cols w:space="708"/>
          <w:docGrid w:linePitch="360"/>
        </w:sectPr>
      </w:pPr>
    </w:p>
    <w:p w14:paraId="7C7E550A" w14:textId="77777777" w:rsidR="00331886" w:rsidRPr="00935507" w:rsidRDefault="00331886" w:rsidP="00331886">
      <w:pPr>
        <w:pStyle w:val="ENotesHeading1"/>
      </w:pPr>
      <w:bookmarkStart w:id="34" w:name="_Toc233034932"/>
      <w:r w:rsidRPr="00935507">
        <w:lastRenderedPageBreak/>
        <w:t>Endnotes</w:t>
      </w:r>
      <w:bookmarkEnd w:id="34"/>
    </w:p>
    <w:p w14:paraId="15916183" w14:textId="77777777" w:rsidR="00331886" w:rsidRPr="00935507" w:rsidRDefault="00331886" w:rsidP="00331886">
      <w:pPr>
        <w:pStyle w:val="ENotesHeading2"/>
        <w:spacing w:line="240" w:lineRule="auto"/>
      </w:pPr>
      <w:bookmarkStart w:id="35" w:name="_Toc233034933"/>
      <w:r w:rsidRPr="00935507">
        <w:t>Endnote 1—About the endnotes</w:t>
      </w:r>
      <w:bookmarkEnd w:id="35"/>
    </w:p>
    <w:p w14:paraId="0556A241" w14:textId="77777777" w:rsidR="00331886" w:rsidRPr="00935507" w:rsidRDefault="00331886" w:rsidP="00331886">
      <w:pPr>
        <w:spacing w:after="120"/>
      </w:pPr>
      <w:r w:rsidRPr="00935507">
        <w:t>The endnotes provide information about this compilation and the compiled law.</w:t>
      </w:r>
    </w:p>
    <w:p w14:paraId="679B4BE9" w14:textId="77777777" w:rsidR="00331886" w:rsidRPr="00935507" w:rsidRDefault="00331886" w:rsidP="00331886">
      <w:pPr>
        <w:spacing w:after="120"/>
      </w:pPr>
      <w:r w:rsidRPr="00935507">
        <w:t>The following endnotes are included in every compilation:</w:t>
      </w:r>
    </w:p>
    <w:p w14:paraId="4BBC219B" w14:textId="77777777" w:rsidR="00331886" w:rsidRPr="00935507" w:rsidRDefault="00331886" w:rsidP="00331886">
      <w:r w:rsidRPr="00935507">
        <w:t>Endnote 1—About the endnotes</w:t>
      </w:r>
    </w:p>
    <w:p w14:paraId="0B6209BC" w14:textId="77777777" w:rsidR="00331886" w:rsidRPr="00935507" w:rsidRDefault="00331886" w:rsidP="00331886">
      <w:r w:rsidRPr="00935507">
        <w:t>Endnote 2—Abbreviation key</w:t>
      </w:r>
    </w:p>
    <w:p w14:paraId="4B1C1D48" w14:textId="77777777" w:rsidR="00331886" w:rsidRPr="00935507" w:rsidRDefault="00331886" w:rsidP="00331886">
      <w:r w:rsidRPr="00935507">
        <w:t>Endnote 3—Legislation history</w:t>
      </w:r>
    </w:p>
    <w:p w14:paraId="109C1E8A" w14:textId="77777777" w:rsidR="00331886" w:rsidRPr="00935507" w:rsidRDefault="00331886" w:rsidP="00331886">
      <w:pPr>
        <w:spacing w:after="120"/>
      </w:pPr>
      <w:r w:rsidRPr="00935507">
        <w:t>Endnote 4—Amendment history</w:t>
      </w:r>
    </w:p>
    <w:p w14:paraId="504C3D45" w14:textId="77777777" w:rsidR="00331886" w:rsidRPr="00935507" w:rsidRDefault="00331886" w:rsidP="00331886">
      <w:r w:rsidRPr="00935507">
        <w:rPr>
          <w:b/>
        </w:rPr>
        <w:t>Abbreviation key—Endnote 2</w:t>
      </w:r>
    </w:p>
    <w:p w14:paraId="17D74F32" w14:textId="77777777" w:rsidR="00331886" w:rsidRPr="00935507" w:rsidRDefault="00331886" w:rsidP="00331886">
      <w:pPr>
        <w:spacing w:after="120"/>
      </w:pPr>
      <w:r w:rsidRPr="00935507">
        <w:t>The abbreviation key sets out abbreviations that may be used in the endnotes.</w:t>
      </w:r>
    </w:p>
    <w:p w14:paraId="3A05DD73" w14:textId="77777777" w:rsidR="00331886" w:rsidRPr="00935507" w:rsidRDefault="00331886" w:rsidP="00331886">
      <w:pPr>
        <w:rPr>
          <w:b/>
        </w:rPr>
      </w:pPr>
      <w:r w:rsidRPr="00935507">
        <w:rPr>
          <w:b/>
        </w:rPr>
        <w:t>Legislation history and amendment history—Endnotes 3 and 4</w:t>
      </w:r>
    </w:p>
    <w:p w14:paraId="0E0D45AB" w14:textId="77777777" w:rsidR="00331886" w:rsidRPr="00935507" w:rsidRDefault="00331886" w:rsidP="00331886">
      <w:pPr>
        <w:spacing w:after="120"/>
      </w:pPr>
      <w:r w:rsidRPr="00935507">
        <w:t>Amending laws are annotated in the legislation history and amendment history.</w:t>
      </w:r>
    </w:p>
    <w:p w14:paraId="2E367023" w14:textId="77777777" w:rsidR="00331886" w:rsidRPr="00935507" w:rsidRDefault="00331886" w:rsidP="00331886">
      <w:pPr>
        <w:spacing w:after="120"/>
      </w:pPr>
      <w:r w:rsidRPr="00935507">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7978BF56" w14:textId="77777777" w:rsidR="00331886" w:rsidRPr="00935507" w:rsidRDefault="00331886" w:rsidP="00331886">
      <w:pPr>
        <w:spacing w:after="120"/>
      </w:pPr>
      <w:r w:rsidRPr="00935507">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2851312B" w14:textId="77777777" w:rsidR="00331886" w:rsidRPr="00935507" w:rsidRDefault="00331886" w:rsidP="00331886">
      <w:pPr>
        <w:keepNext/>
      </w:pPr>
      <w:r w:rsidRPr="00935507">
        <w:rPr>
          <w:b/>
        </w:rPr>
        <w:t>Misdescribed amendments</w:t>
      </w:r>
    </w:p>
    <w:p w14:paraId="4DD7F9E4" w14:textId="77777777" w:rsidR="00331886" w:rsidRPr="00935507" w:rsidRDefault="008C6FDD" w:rsidP="00331886">
      <w:pPr>
        <w:spacing w:after="120"/>
      </w:pPr>
      <w:r w:rsidRPr="00935507">
        <w:t xml:space="preserve">A misdescribed amendment is an amendment that does not accurately describe how an amendment is to be made. If, despite the misdescription, the amendment can be given effect as intended, then the misdescribed amendment can be incorporated through an editorial change made under section 15V of the </w:t>
      </w:r>
      <w:r w:rsidRPr="00935507">
        <w:rPr>
          <w:i/>
        </w:rPr>
        <w:t>Legislation Act 2003</w:t>
      </w:r>
      <w:r w:rsidRPr="00935507">
        <w:t>.</w:t>
      </w:r>
    </w:p>
    <w:p w14:paraId="719A6D4D" w14:textId="77777777" w:rsidR="00331886" w:rsidRPr="00935507" w:rsidRDefault="008C6FDD" w:rsidP="00331886">
      <w:pPr>
        <w:spacing w:before="120"/>
      </w:pPr>
      <w:r w:rsidRPr="00935507">
        <w:t>If a misdescribed amendment cannot be given effect as intended, the amendment is not incorporated and “(md not incorp)” is added to the amendment history.</w:t>
      </w:r>
    </w:p>
    <w:p w14:paraId="4C601C22" w14:textId="77777777" w:rsidR="00331886" w:rsidRPr="00935507" w:rsidRDefault="00331886" w:rsidP="00331886"/>
    <w:p w14:paraId="1E241341" w14:textId="77777777" w:rsidR="00331886" w:rsidRPr="00935507" w:rsidRDefault="00331886" w:rsidP="00331886">
      <w:pPr>
        <w:pStyle w:val="ENotesHeading2"/>
        <w:pageBreakBefore/>
        <w:outlineLvl w:val="9"/>
      </w:pPr>
      <w:bookmarkStart w:id="36" w:name="_Toc233034934"/>
      <w:r w:rsidRPr="00935507">
        <w:lastRenderedPageBreak/>
        <w:t>Endnote 2—Abbreviation key</w:t>
      </w:r>
      <w:bookmarkEnd w:id="36"/>
    </w:p>
    <w:p w14:paraId="6903625A" w14:textId="77777777" w:rsidR="00331886" w:rsidRPr="00935507" w:rsidRDefault="00331886" w:rsidP="00331886">
      <w:pPr>
        <w:pStyle w:val="Tabletext"/>
      </w:pPr>
    </w:p>
    <w:tbl>
      <w:tblPr>
        <w:tblW w:w="5000" w:type="pct"/>
        <w:tblLook w:val="0000" w:firstRow="0" w:lastRow="0" w:firstColumn="0" w:lastColumn="0" w:noHBand="0" w:noVBand="0"/>
      </w:tblPr>
      <w:tblGrid>
        <w:gridCol w:w="4449"/>
        <w:gridCol w:w="3864"/>
      </w:tblGrid>
      <w:tr w:rsidR="00331886" w:rsidRPr="00935507" w14:paraId="72DBD7D3" w14:textId="77777777" w:rsidTr="00E215D6">
        <w:tc>
          <w:tcPr>
            <w:tcW w:w="2676" w:type="pct"/>
          </w:tcPr>
          <w:p w14:paraId="41E10A4F" w14:textId="77777777" w:rsidR="00331886" w:rsidRPr="00935507" w:rsidRDefault="00331886" w:rsidP="009D2DD5">
            <w:pPr>
              <w:spacing w:before="60"/>
              <w:ind w:left="34"/>
              <w:rPr>
                <w:sz w:val="20"/>
              </w:rPr>
            </w:pPr>
            <w:r w:rsidRPr="00935507">
              <w:rPr>
                <w:sz w:val="20"/>
              </w:rPr>
              <w:t>ad = added or inserted</w:t>
            </w:r>
          </w:p>
        </w:tc>
        <w:tc>
          <w:tcPr>
            <w:tcW w:w="2324" w:type="pct"/>
          </w:tcPr>
          <w:p w14:paraId="71555CF3" w14:textId="77777777" w:rsidR="00331886" w:rsidRPr="00935507" w:rsidRDefault="00D56161" w:rsidP="009D2DD5">
            <w:pPr>
              <w:spacing w:before="60"/>
              <w:ind w:left="34"/>
              <w:rPr>
                <w:sz w:val="20"/>
              </w:rPr>
            </w:pPr>
            <w:proofErr w:type="spellStart"/>
            <w:r w:rsidRPr="00935507">
              <w:rPr>
                <w:sz w:val="20"/>
              </w:rPr>
              <w:t>orig</w:t>
            </w:r>
            <w:proofErr w:type="spellEnd"/>
            <w:r w:rsidRPr="00935507">
              <w:rPr>
                <w:sz w:val="20"/>
              </w:rPr>
              <w:t xml:space="preserve"> = original</w:t>
            </w:r>
          </w:p>
        </w:tc>
      </w:tr>
      <w:tr w:rsidR="00CD7A03" w:rsidRPr="00935507" w14:paraId="62F5D146" w14:textId="77777777" w:rsidTr="00E215D6">
        <w:tc>
          <w:tcPr>
            <w:tcW w:w="2676" w:type="pct"/>
          </w:tcPr>
          <w:p w14:paraId="5B5B664D" w14:textId="76B24BA4" w:rsidR="00CD7A03" w:rsidRPr="00935507" w:rsidRDefault="00CD7A03" w:rsidP="009D2DD5">
            <w:pPr>
              <w:spacing w:before="60"/>
              <w:ind w:left="34"/>
              <w:rPr>
                <w:sz w:val="20"/>
              </w:rPr>
            </w:pPr>
            <w:r w:rsidRPr="00935507">
              <w:rPr>
                <w:sz w:val="20"/>
              </w:rPr>
              <w:t>am = amended</w:t>
            </w:r>
          </w:p>
        </w:tc>
        <w:tc>
          <w:tcPr>
            <w:tcW w:w="2324" w:type="pct"/>
          </w:tcPr>
          <w:p w14:paraId="5C708045" w14:textId="1C9831F7" w:rsidR="00CD7A03" w:rsidRPr="00935507" w:rsidRDefault="00CD7A03" w:rsidP="009D2DD5">
            <w:pPr>
              <w:spacing w:before="60"/>
              <w:ind w:left="34"/>
              <w:rPr>
                <w:sz w:val="20"/>
              </w:rPr>
            </w:pPr>
            <w:r w:rsidRPr="00935507">
              <w:rPr>
                <w:sz w:val="20"/>
              </w:rPr>
              <w:t>p = page(s)</w:t>
            </w:r>
          </w:p>
        </w:tc>
      </w:tr>
      <w:tr w:rsidR="00331886" w:rsidRPr="00935507" w14:paraId="0910717E" w14:textId="77777777" w:rsidTr="00E215D6">
        <w:tc>
          <w:tcPr>
            <w:tcW w:w="2676" w:type="pct"/>
          </w:tcPr>
          <w:p w14:paraId="76F3BC19" w14:textId="502A1F73" w:rsidR="00331886" w:rsidRPr="00935507" w:rsidRDefault="00CD7A03" w:rsidP="009D2DD5">
            <w:pPr>
              <w:spacing w:before="60"/>
              <w:ind w:left="34"/>
              <w:rPr>
                <w:sz w:val="20"/>
              </w:rPr>
            </w:pPr>
            <w:proofErr w:type="spellStart"/>
            <w:r w:rsidRPr="00935507">
              <w:rPr>
                <w:sz w:val="20"/>
              </w:rPr>
              <w:t>amdt</w:t>
            </w:r>
            <w:proofErr w:type="spellEnd"/>
            <w:r w:rsidRPr="00935507">
              <w:rPr>
                <w:sz w:val="20"/>
              </w:rPr>
              <w:t xml:space="preserve"> = amendment</w:t>
            </w:r>
            <w:r w:rsidRPr="00935507" w:rsidDel="00CD7A03">
              <w:rPr>
                <w:sz w:val="20"/>
              </w:rPr>
              <w:t xml:space="preserve"> </w:t>
            </w:r>
          </w:p>
        </w:tc>
        <w:tc>
          <w:tcPr>
            <w:tcW w:w="2324" w:type="pct"/>
          </w:tcPr>
          <w:p w14:paraId="7F84146C" w14:textId="5B87A027" w:rsidR="00331886" w:rsidRPr="00935507" w:rsidRDefault="00D56161" w:rsidP="009D2DD5">
            <w:pPr>
              <w:spacing w:before="60"/>
              <w:ind w:left="34"/>
              <w:rPr>
                <w:sz w:val="20"/>
              </w:rPr>
            </w:pPr>
            <w:r w:rsidRPr="00935507">
              <w:rPr>
                <w:sz w:val="20"/>
              </w:rPr>
              <w:t>par</w:t>
            </w:r>
            <w:r w:rsidR="00CD7A03" w:rsidRPr="00935507">
              <w:rPr>
                <w:sz w:val="20"/>
              </w:rPr>
              <w:t>a</w:t>
            </w:r>
            <w:r w:rsidRPr="00935507">
              <w:rPr>
                <w:sz w:val="20"/>
              </w:rPr>
              <w:t xml:space="preserve"> = paragraph(s)/subparagraph(s)</w:t>
            </w:r>
          </w:p>
        </w:tc>
      </w:tr>
      <w:tr w:rsidR="00331886" w:rsidRPr="00935507" w14:paraId="5B854168" w14:textId="77777777" w:rsidTr="00E215D6">
        <w:tc>
          <w:tcPr>
            <w:tcW w:w="2676" w:type="pct"/>
          </w:tcPr>
          <w:p w14:paraId="56DEA4CC" w14:textId="21564A43" w:rsidR="00331886" w:rsidRPr="00935507" w:rsidRDefault="00CD7A03" w:rsidP="009D2DD5">
            <w:pPr>
              <w:spacing w:before="60"/>
              <w:ind w:left="34"/>
              <w:rPr>
                <w:sz w:val="20"/>
              </w:rPr>
            </w:pPr>
            <w:r w:rsidRPr="00E215D6">
              <w:rPr>
                <w:sz w:val="20"/>
              </w:rPr>
              <w:t>C[x] = Compilation No. x</w:t>
            </w:r>
          </w:p>
        </w:tc>
        <w:tc>
          <w:tcPr>
            <w:tcW w:w="2324" w:type="pct"/>
          </w:tcPr>
          <w:p w14:paraId="3664FE87" w14:textId="77777777" w:rsidR="00331886" w:rsidRPr="00935507" w:rsidRDefault="00D56161" w:rsidP="00D56161">
            <w:pPr>
              <w:ind w:left="34" w:firstLine="249"/>
              <w:rPr>
                <w:sz w:val="20"/>
              </w:rPr>
            </w:pPr>
            <w:r w:rsidRPr="00935507">
              <w:rPr>
                <w:sz w:val="20"/>
              </w:rPr>
              <w:t>/</w:t>
            </w:r>
            <w:proofErr w:type="gramStart"/>
            <w:r w:rsidRPr="00935507">
              <w:rPr>
                <w:sz w:val="20"/>
              </w:rPr>
              <w:t>sub</w:t>
            </w:r>
            <w:proofErr w:type="gramEnd"/>
            <w:r w:rsidRPr="00935507">
              <w:rPr>
                <w:sz w:val="20"/>
              </w:rPr>
              <w:noBreakHyphen/>
              <w:t>subparagraph(s)</w:t>
            </w:r>
          </w:p>
        </w:tc>
      </w:tr>
      <w:tr w:rsidR="00CD7A03" w:rsidRPr="00935507" w14:paraId="6DB40D12" w14:textId="77777777" w:rsidTr="00E215D6">
        <w:tc>
          <w:tcPr>
            <w:tcW w:w="2676" w:type="pct"/>
          </w:tcPr>
          <w:p w14:paraId="222B0DBF" w14:textId="00880180" w:rsidR="00CD7A03" w:rsidRPr="00935507" w:rsidRDefault="00CD7A03" w:rsidP="00CD7A03">
            <w:pPr>
              <w:spacing w:before="60"/>
              <w:ind w:left="34"/>
              <w:rPr>
                <w:sz w:val="20"/>
              </w:rPr>
            </w:pPr>
            <w:proofErr w:type="spellStart"/>
            <w:r w:rsidRPr="00E215D6">
              <w:rPr>
                <w:sz w:val="20"/>
              </w:rPr>
              <w:t>c</w:t>
            </w:r>
            <w:r w:rsidRPr="00935507">
              <w:rPr>
                <w:sz w:val="20"/>
              </w:rPr>
              <w:t>h</w:t>
            </w:r>
            <w:proofErr w:type="spellEnd"/>
            <w:r w:rsidRPr="00935507">
              <w:rPr>
                <w:sz w:val="20"/>
              </w:rPr>
              <w:t xml:space="preserve"> = Chapter(s)</w:t>
            </w:r>
          </w:p>
        </w:tc>
        <w:tc>
          <w:tcPr>
            <w:tcW w:w="2324" w:type="pct"/>
          </w:tcPr>
          <w:p w14:paraId="68BB1F7E" w14:textId="77777777" w:rsidR="00CD7A03" w:rsidRPr="00935507" w:rsidRDefault="00CD7A03" w:rsidP="00CD7A03">
            <w:pPr>
              <w:spacing w:before="60"/>
              <w:ind w:left="34"/>
              <w:rPr>
                <w:sz w:val="20"/>
              </w:rPr>
            </w:pPr>
            <w:proofErr w:type="spellStart"/>
            <w:r w:rsidRPr="00935507">
              <w:rPr>
                <w:sz w:val="20"/>
              </w:rPr>
              <w:t>pres</w:t>
            </w:r>
            <w:proofErr w:type="spellEnd"/>
            <w:r w:rsidRPr="00935507">
              <w:rPr>
                <w:sz w:val="20"/>
              </w:rPr>
              <w:t xml:space="preserve"> = present</w:t>
            </w:r>
          </w:p>
        </w:tc>
      </w:tr>
      <w:tr w:rsidR="00CD7A03" w:rsidRPr="00935507" w14:paraId="4D8E33AC" w14:textId="77777777" w:rsidTr="00E215D6">
        <w:tc>
          <w:tcPr>
            <w:tcW w:w="2676" w:type="pct"/>
          </w:tcPr>
          <w:p w14:paraId="2F6665C0" w14:textId="08475617" w:rsidR="00CD7A03" w:rsidRPr="00935507" w:rsidRDefault="00CD7A03" w:rsidP="00CD7A03">
            <w:pPr>
              <w:spacing w:before="60"/>
              <w:ind w:left="34"/>
              <w:rPr>
                <w:sz w:val="20"/>
              </w:rPr>
            </w:pPr>
            <w:r w:rsidRPr="00E215D6">
              <w:rPr>
                <w:sz w:val="20"/>
              </w:rPr>
              <w:t>cl</w:t>
            </w:r>
            <w:r w:rsidRPr="00935507">
              <w:rPr>
                <w:sz w:val="20"/>
              </w:rPr>
              <w:t xml:space="preserve"> = clause(s)</w:t>
            </w:r>
          </w:p>
        </w:tc>
        <w:tc>
          <w:tcPr>
            <w:tcW w:w="2324" w:type="pct"/>
          </w:tcPr>
          <w:p w14:paraId="065A341F" w14:textId="77777777" w:rsidR="00CD7A03" w:rsidRPr="00935507" w:rsidRDefault="00CD7A03" w:rsidP="00CD7A03">
            <w:pPr>
              <w:spacing w:before="60"/>
              <w:ind w:left="34"/>
              <w:rPr>
                <w:sz w:val="20"/>
              </w:rPr>
            </w:pPr>
            <w:proofErr w:type="spellStart"/>
            <w:r w:rsidRPr="00935507">
              <w:rPr>
                <w:sz w:val="20"/>
              </w:rPr>
              <w:t>prev</w:t>
            </w:r>
            <w:proofErr w:type="spellEnd"/>
            <w:r w:rsidRPr="00935507">
              <w:rPr>
                <w:sz w:val="20"/>
              </w:rPr>
              <w:t xml:space="preserve"> = previous</w:t>
            </w:r>
          </w:p>
        </w:tc>
      </w:tr>
      <w:tr w:rsidR="00CD7A03" w:rsidRPr="00935507" w14:paraId="561D2AC1" w14:textId="77777777" w:rsidTr="00E215D6">
        <w:tc>
          <w:tcPr>
            <w:tcW w:w="2676" w:type="pct"/>
          </w:tcPr>
          <w:p w14:paraId="63611FFB" w14:textId="3BAF6692" w:rsidR="00CD7A03" w:rsidRPr="00935507" w:rsidRDefault="00CD7A03" w:rsidP="00CD7A03">
            <w:pPr>
              <w:spacing w:before="60"/>
              <w:ind w:left="34"/>
              <w:rPr>
                <w:sz w:val="20"/>
              </w:rPr>
            </w:pPr>
            <w:r w:rsidRPr="00E215D6">
              <w:rPr>
                <w:sz w:val="20"/>
              </w:rPr>
              <w:t>cont. = continued</w:t>
            </w:r>
          </w:p>
        </w:tc>
        <w:tc>
          <w:tcPr>
            <w:tcW w:w="2324" w:type="pct"/>
          </w:tcPr>
          <w:p w14:paraId="2014B980" w14:textId="77777777" w:rsidR="00CD7A03" w:rsidRPr="00935507" w:rsidRDefault="00CD7A03" w:rsidP="00CD7A03">
            <w:pPr>
              <w:spacing w:before="60"/>
              <w:ind w:left="34"/>
              <w:rPr>
                <w:sz w:val="20"/>
              </w:rPr>
            </w:pPr>
            <w:r w:rsidRPr="00935507">
              <w:rPr>
                <w:sz w:val="20"/>
              </w:rPr>
              <w:t>(</w:t>
            </w:r>
            <w:proofErr w:type="spellStart"/>
            <w:r w:rsidRPr="00935507">
              <w:rPr>
                <w:sz w:val="20"/>
              </w:rPr>
              <w:t>prev</w:t>
            </w:r>
            <w:proofErr w:type="spellEnd"/>
            <w:r w:rsidRPr="00935507">
              <w:rPr>
                <w:sz w:val="20"/>
              </w:rPr>
              <w:t>…) = previously</w:t>
            </w:r>
          </w:p>
        </w:tc>
      </w:tr>
      <w:tr w:rsidR="00CD7A03" w:rsidRPr="00935507" w14:paraId="4D72B403" w14:textId="77777777" w:rsidTr="00E215D6">
        <w:tc>
          <w:tcPr>
            <w:tcW w:w="2676" w:type="pct"/>
          </w:tcPr>
          <w:p w14:paraId="37FE245A" w14:textId="77777777" w:rsidR="00CD7A03" w:rsidRPr="00935507" w:rsidRDefault="00CD7A03" w:rsidP="00CD7A03">
            <w:pPr>
              <w:spacing w:before="60"/>
              <w:ind w:left="34"/>
              <w:rPr>
                <w:sz w:val="20"/>
              </w:rPr>
            </w:pPr>
            <w:r w:rsidRPr="00935507">
              <w:rPr>
                <w:sz w:val="20"/>
              </w:rPr>
              <w:t>def = definition(s)</w:t>
            </w:r>
          </w:p>
        </w:tc>
        <w:tc>
          <w:tcPr>
            <w:tcW w:w="2324" w:type="pct"/>
          </w:tcPr>
          <w:p w14:paraId="2BC55C4D" w14:textId="539E9864" w:rsidR="00CD7A03" w:rsidRPr="00935507" w:rsidRDefault="00CD7A03" w:rsidP="00CD7A03">
            <w:pPr>
              <w:spacing w:before="60"/>
              <w:ind w:left="34"/>
              <w:rPr>
                <w:sz w:val="20"/>
              </w:rPr>
            </w:pPr>
            <w:r w:rsidRPr="00935507">
              <w:rPr>
                <w:sz w:val="20"/>
              </w:rPr>
              <w:t>pt = Part(s)</w:t>
            </w:r>
          </w:p>
        </w:tc>
      </w:tr>
      <w:tr w:rsidR="00CD7A03" w:rsidRPr="00935507" w14:paraId="4C9D8F70" w14:textId="77777777" w:rsidTr="00E215D6">
        <w:tc>
          <w:tcPr>
            <w:tcW w:w="2676" w:type="pct"/>
          </w:tcPr>
          <w:p w14:paraId="4470C037" w14:textId="77777777" w:rsidR="00CD7A03" w:rsidRPr="00935507" w:rsidRDefault="00CD7A03" w:rsidP="00CD7A03">
            <w:pPr>
              <w:spacing w:before="60"/>
              <w:ind w:left="34"/>
              <w:rPr>
                <w:sz w:val="20"/>
              </w:rPr>
            </w:pPr>
            <w:proofErr w:type="spellStart"/>
            <w:r w:rsidRPr="00935507">
              <w:rPr>
                <w:sz w:val="20"/>
              </w:rPr>
              <w:t>Dict</w:t>
            </w:r>
            <w:proofErr w:type="spellEnd"/>
            <w:r w:rsidRPr="00935507">
              <w:rPr>
                <w:sz w:val="20"/>
              </w:rPr>
              <w:t xml:space="preserve"> = Dictionary</w:t>
            </w:r>
          </w:p>
        </w:tc>
        <w:tc>
          <w:tcPr>
            <w:tcW w:w="2324" w:type="pct"/>
          </w:tcPr>
          <w:p w14:paraId="348AD1C0" w14:textId="3758DE13" w:rsidR="00CD7A03" w:rsidRPr="00935507" w:rsidRDefault="00CD7A03" w:rsidP="00CD7A03">
            <w:pPr>
              <w:spacing w:before="60"/>
              <w:ind w:left="34"/>
              <w:rPr>
                <w:sz w:val="20"/>
              </w:rPr>
            </w:pPr>
            <w:r w:rsidRPr="00935507">
              <w:rPr>
                <w:sz w:val="20"/>
              </w:rPr>
              <w:t>r = regulation(s)/Court rule(s)</w:t>
            </w:r>
          </w:p>
        </w:tc>
      </w:tr>
      <w:tr w:rsidR="00CD7A03" w:rsidRPr="00935507" w14:paraId="5CDFDA41" w14:textId="77777777" w:rsidTr="00E215D6">
        <w:tc>
          <w:tcPr>
            <w:tcW w:w="2676" w:type="pct"/>
          </w:tcPr>
          <w:p w14:paraId="5394899D" w14:textId="77777777" w:rsidR="00CD7A03" w:rsidRPr="00935507" w:rsidRDefault="00CD7A03" w:rsidP="00CD7A03">
            <w:pPr>
              <w:spacing w:before="60"/>
              <w:ind w:left="34"/>
              <w:rPr>
                <w:sz w:val="20"/>
              </w:rPr>
            </w:pPr>
            <w:r w:rsidRPr="00935507">
              <w:rPr>
                <w:sz w:val="20"/>
              </w:rPr>
              <w:t>disallowed = disallowed by Parliament</w:t>
            </w:r>
          </w:p>
        </w:tc>
        <w:tc>
          <w:tcPr>
            <w:tcW w:w="2324" w:type="pct"/>
          </w:tcPr>
          <w:p w14:paraId="04702248" w14:textId="77777777" w:rsidR="00CD7A03" w:rsidRPr="00935507" w:rsidRDefault="00CD7A03" w:rsidP="00CD7A03">
            <w:pPr>
              <w:spacing w:before="60"/>
              <w:ind w:left="34"/>
              <w:rPr>
                <w:sz w:val="20"/>
              </w:rPr>
            </w:pPr>
            <w:proofErr w:type="spellStart"/>
            <w:r w:rsidRPr="00935507">
              <w:rPr>
                <w:sz w:val="20"/>
              </w:rPr>
              <w:t>reloc</w:t>
            </w:r>
            <w:proofErr w:type="spellEnd"/>
            <w:r w:rsidRPr="00935507">
              <w:rPr>
                <w:sz w:val="20"/>
              </w:rPr>
              <w:t xml:space="preserve"> = relocated</w:t>
            </w:r>
          </w:p>
        </w:tc>
      </w:tr>
      <w:tr w:rsidR="00CD7A03" w:rsidRPr="00935507" w14:paraId="4CF7F8DC" w14:textId="77777777" w:rsidTr="00E215D6">
        <w:tc>
          <w:tcPr>
            <w:tcW w:w="2676" w:type="pct"/>
          </w:tcPr>
          <w:p w14:paraId="12C4CF00" w14:textId="06491909" w:rsidR="00CD7A03" w:rsidRPr="00935507" w:rsidRDefault="00CD7A03" w:rsidP="00CD7A03">
            <w:pPr>
              <w:spacing w:before="60"/>
              <w:ind w:left="34"/>
              <w:rPr>
                <w:sz w:val="20"/>
              </w:rPr>
            </w:pPr>
            <w:r w:rsidRPr="00935507">
              <w:rPr>
                <w:sz w:val="20"/>
              </w:rPr>
              <w:t>div = Division(s)</w:t>
            </w:r>
          </w:p>
        </w:tc>
        <w:tc>
          <w:tcPr>
            <w:tcW w:w="2324" w:type="pct"/>
          </w:tcPr>
          <w:p w14:paraId="2345EF3F" w14:textId="77777777" w:rsidR="00CD7A03" w:rsidRPr="00935507" w:rsidRDefault="00CD7A03" w:rsidP="00CD7A03">
            <w:pPr>
              <w:spacing w:before="60"/>
              <w:ind w:left="34"/>
              <w:rPr>
                <w:sz w:val="20"/>
              </w:rPr>
            </w:pPr>
            <w:proofErr w:type="spellStart"/>
            <w:r w:rsidRPr="00935507">
              <w:rPr>
                <w:sz w:val="20"/>
              </w:rPr>
              <w:t>renum</w:t>
            </w:r>
            <w:proofErr w:type="spellEnd"/>
            <w:r w:rsidRPr="00935507">
              <w:rPr>
                <w:sz w:val="20"/>
              </w:rPr>
              <w:t xml:space="preserve"> = renumbered</w:t>
            </w:r>
          </w:p>
        </w:tc>
      </w:tr>
      <w:tr w:rsidR="00CD7A03" w:rsidRPr="00935507" w14:paraId="0FE2FC7A" w14:textId="77777777" w:rsidTr="00E215D6">
        <w:tc>
          <w:tcPr>
            <w:tcW w:w="2676" w:type="pct"/>
          </w:tcPr>
          <w:p w14:paraId="6012F9DE" w14:textId="77777777" w:rsidR="00CD7A03" w:rsidRPr="00935507" w:rsidRDefault="00CD7A03" w:rsidP="00CD7A03">
            <w:pPr>
              <w:spacing w:before="60"/>
              <w:ind w:left="34"/>
              <w:rPr>
                <w:sz w:val="20"/>
              </w:rPr>
            </w:pPr>
            <w:r w:rsidRPr="00935507">
              <w:rPr>
                <w:sz w:val="20"/>
              </w:rPr>
              <w:t>exp = expires/expired or ceases/ceased to have</w:t>
            </w:r>
          </w:p>
        </w:tc>
        <w:tc>
          <w:tcPr>
            <w:tcW w:w="2324" w:type="pct"/>
          </w:tcPr>
          <w:p w14:paraId="5308B3B5" w14:textId="77777777" w:rsidR="00CD7A03" w:rsidRPr="00935507" w:rsidRDefault="00CD7A03" w:rsidP="00CD7A03">
            <w:pPr>
              <w:spacing w:before="60"/>
              <w:ind w:left="34"/>
              <w:rPr>
                <w:sz w:val="20"/>
              </w:rPr>
            </w:pPr>
            <w:r w:rsidRPr="00935507">
              <w:rPr>
                <w:sz w:val="20"/>
              </w:rPr>
              <w:t>rep = repealed</w:t>
            </w:r>
          </w:p>
        </w:tc>
      </w:tr>
      <w:tr w:rsidR="00CD7A03" w:rsidRPr="00935507" w14:paraId="65F5C36A" w14:textId="77777777" w:rsidTr="00E215D6">
        <w:tc>
          <w:tcPr>
            <w:tcW w:w="2676" w:type="pct"/>
          </w:tcPr>
          <w:p w14:paraId="11FC8002" w14:textId="77777777" w:rsidR="00CD7A03" w:rsidRPr="00935507" w:rsidRDefault="00CD7A03" w:rsidP="00CD7A03">
            <w:pPr>
              <w:ind w:left="34" w:firstLine="250"/>
              <w:rPr>
                <w:sz w:val="20"/>
              </w:rPr>
            </w:pPr>
            <w:r w:rsidRPr="00935507">
              <w:rPr>
                <w:sz w:val="20"/>
              </w:rPr>
              <w:t>effect</w:t>
            </w:r>
          </w:p>
        </w:tc>
        <w:tc>
          <w:tcPr>
            <w:tcW w:w="2324" w:type="pct"/>
          </w:tcPr>
          <w:p w14:paraId="1EC77C3C" w14:textId="77777777" w:rsidR="00CD7A03" w:rsidRPr="00935507" w:rsidRDefault="00CD7A03" w:rsidP="00CD7A03">
            <w:pPr>
              <w:spacing w:before="60"/>
              <w:ind w:left="34"/>
              <w:rPr>
                <w:sz w:val="20"/>
              </w:rPr>
            </w:pPr>
            <w:proofErr w:type="spellStart"/>
            <w:r w:rsidRPr="00935507">
              <w:rPr>
                <w:sz w:val="20"/>
              </w:rPr>
              <w:t>rs</w:t>
            </w:r>
            <w:proofErr w:type="spellEnd"/>
            <w:r w:rsidRPr="00935507">
              <w:rPr>
                <w:sz w:val="20"/>
              </w:rPr>
              <w:t xml:space="preserve"> = repealed and substituted</w:t>
            </w:r>
          </w:p>
        </w:tc>
      </w:tr>
      <w:tr w:rsidR="004712DB" w:rsidRPr="00935507" w14:paraId="26FC4E99" w14:textId="77777777" w:rsidTr="00E215D6">
        <w:tc>
          <w:tcPr>
            <w:tcW w:w="2676" w:type="pct"/>
          </w:tcPr>
          <w:p w14:paraId="2056AD80" w14:textId="3D52268B" w:rsidR="004712DB" w:rsidRPr="00E215D6" w:rsidRDefault="004712DB" w:rsidP="004712DB">
            <w:pPr>
              <w:spacing w:before="60"/>
              <w:ind w:left="34"/>
              <w:rPr>
                <w:strike/>
                <w:sz w:val="20"/>
              </w:rPr>
            </w:pPr>
            <w:proofErr w:type="spellStart"/>
            <w:r w:rsidRPr="00935507">
              <w:rPr>
                <w:sz w:val="20"/>
              </w:rPr>
              <w:t>gaz</w:t>
            </w:r>
            <w:proofErr w:type="spellEnd"/>
            <w:r w:rsidRPr="00935507">
              <w:rPr>
                <w:sz w:val="20"/>
              </w:rPr>
              <w:t xml:space="preserve"> = gazette</w:t>
            </w:r>
          </w:p>
        </w:tc>
        <w:tc>
          <w:tcPr>
            <w:tcW w:w="2324" w:type="pct"/>
          </w:tcPr>
          <w:p w14:paraId="384AC1DF" w14:textId="77777777" w:rsidR="004712DB" w:rsidRPr="00935507" w:rsidRDefault="004712DB" w:rsidP="004712DB">
            <w:pPr>
              <w:spacing w:before="60"/>
              <w:ind w:left="34"/>
              <w:rPr>
                <w:sz w:val="20"/>
              </w:rPr>
            </w:pPr>
            <w:r w:rsidRPr="00935507">
              <w:rPr>
                <w:sz w:val="20"/>
              </w:rPr>
              <w:t>s = section(s)/subsection(s)</w:t>
            </w:r>
          </w:p>
        </w:tc>
      </w:tr>
      <w:tr w:rsidR="004712DB" w:rsidRPr="00935507" w14:paraId="549EF0BF" w14:textId="77777777" w:rsidTr="00E215D6">
        <w:tc>
          <w:tcPr>
            <w:tcW w:w="2676" w:type="pct"/>
          </w:tcPr>
          <w:p w14:paraId="385FFB1B" w14:textId="139D65C9" w:rsidR="004712DB" w:rsidRPr="00935507" w:rsidRDefault="004712DB" w:rsidP="004712DB">
            <w:pPr>
              <w:spacing w:before="60"/>
              <w:ind w:left="34"/>
              <w:rPr>
                <w:sz w:val="20"/>
              </w:rPr>
            </w:pPr>
            <w:r w:rsidRPr="00935507">
              <w:rPr>
                <w:sz w:val="20"/>
              </w:rPr>
              <w:t xml:space="preserve">LA = </w:t>
            </w:r>
            <w:r w:rsidRPr="00935507">
              <w:rPr>
                <w:i/>
                <w:sz w:val="20"/>
              </w:rPr>
              <w:t>Legislation Act 2003</w:t>
            </w:r>
          </w:p>
        </w:tc>
        <w:tc>
          <w:tcPr>
            <w:tcW w:w="2324" w:type="pct"/>
          </w:tcPr>
          <w:p w14:paraId="55310523" w14:textId="185687D8" w:rsidR="004712DB" w:rsidRPr="00935507" w:rsidRDefault="004712DB" w:rsidP="004712DB">
            <w:pPr>
              <w:spacing w:before="60"/>
              <w:ind w:left="260"/>
              <w:rPr>
                <w:sz w:val="20"/>
              </w:rPr>
            </w:pPr>
            <w:r w:rsidRPr="00935507">
              <w:rPr>
                <w:sz w:val="20"/>
              </w:rPr>
              <w:t>/</w:t>
            </w:r>
            <w:proofErr w:type="gramStart"/>
            <w:r w:rsidRPr="00935507">
              <w:rPr>
                <w:sz w:val="20"/>
              </w:rPr>
              <w:t>rule</w:t>
            </w:r>
            <w:proofErr w:type="gramEnd"/>
            <w:r w:rsidRPr="00935507">
              <w:rPr>
                <w:sz w:val="20"/>
              </w:rPr>
              <w:t>(s)/subrule(s)/order(s)/suborder(s)</w:t>
            </w:r>
          </w:p>
        </w:tc>
      </w:tr>
      <w:tr w:rsidR="004712DB" w:rsidRPr="00935507" w14:paraId="0866CEEB" w14:textId="77777777" w:rsidTr="00E215D6">
        <w:tc>
          <w:tcPr>
            <w:tcW w:w="2676" w:type="pct"/>
          </w:tcPr>
          <w:p w14:paraId="7086B1D7" w14:textId="638B8C3F" w:rsidR="004712DB" w:rsidRPr="00935507" w:rsidRDefault="004712DB" w:rsidP="004712DB">
            <w:pPr>
              <w:spacing w:before="60"/>
              <w:ind w:left="34"/>
              <w:rPr>
                <w:sz w:val="20"/>
              </w:rPr>
            </w:pPr>
            <w:r w:rsidRPr="00935507">
              <w:rPr>
                <w:sz w:val="20"/>
              </w:rPr>
              <w:t xml:space="preserve">LIA = </w:t>
            </w:r>
            <w:r w:rsidRPr="00935507">
              <w:rPr>
                <w:i/>
                <w:sz w:val="20"/>
              </w:rPr>
              <w:t>Legislative Instruments Act 2003</w:t>
            </w:r>
          </w:p>
        </w:tc>
        <w:tc>
          <w:tcPr>
            <w:tcW w:w="2324" w:type="pct"/>
          </w:tcPr>
          <w:p w14:paraId="7A6178DE" w14:textId="79B10D41" w:rsidR="004712DB" w:rsidRPr="00E215D6" w:rsidRDefault="004712DB" w:rsidP="004712DB">
            <w:pPr>
              <w:spacing w:before="60"/>
              <w:ind w:left="34"/>
              <w:rPr>
                <w:strike/>
                <w:sz w:val="20"/>
              </w:rPr>
            </w:pPr>
            <w:r w:rsidRPr="00E215D6">
              <w:rPr>
                <w:sz w:val="20"/>
              </w:rPr>
              <w:t>sch</w:t>
            </w:r>
            <w:r w:rsidRPr="00935507">
              <w:rPr>
                <w:sz w:val="20"/>
              </w:rPr>
              <w:t xml:space="preserve"> = Schedule(s)</w:t>
            </w:r>
          </w:p>
        </w:tc>
      </w:tr>
      <w:tr w:rsidR="004712DB" w:rsidRPr="00935507" w14:paraId="253C0009" w14:textId="77777777" w:rsidTr="00E215D6">
        <w:tc>
          <w:tcPr>
            <w:tcW w:w="2676" w:type="pct"/>
          </w:tcPr>
          <w:p w14:paraId="6B1CC0FF" w14:textId="65AE8DC8" w:rsidR="004712DB" w:rsidRPr="00935507" w:rsidRDefault="004712DB" w:rsidP="004712DB">
            <w:pPr>
              <w:spacing w:before="60"/>
              <w:ind w:left="34"/>
              <w:rPr>
                <w:sz w:val="20"/>
              </w:rPr>
            </w:pPr>
            <w:r w:rsidRPr="00935507">
              <w:rPr>
                <w:sz w:val="20"/>
              </w:rPr>
              <w:t>(md not incorp) = misdescribed amendment</w:t>
            </w:r>
          </w:p>
        </w:tc>
        <w:tc>
          <w:tcPr>
            <w:tcW w:w="2324" w:type="pct"/>
          </w:tcPr>
          <w:p w14:paraId="4924D63F" w14:textId="77777777" w:rsidR="004712DB" w:rsidRPr="00935507" w:rsidRDefault="004712DB" w:rsidP="004712DB">
            <w:pPr>
              <w:spacing w:before="60"/>
              <w:ind w:left="34"/>
              <w:rPr>
                <w:sz w:val="20"/>
              </w:rPr>
            </w:pPr>
            <w:r w:rsidRPr="00935507">
              <w:rPr>
                <w:sz w:val="20"/>
              </w:rPr>
              <w:t>SLI = Select Legislative Instrument</w:t>
            </w:r>
          </w:p>
        </w:tc>
      </w:tr>
      <w:tr w:rsidR="004712DB" w:rsidRPr="00935507" w14:paraId="61E45FB6" w14:textId="77777777" w:rsidTr="00E215D6">
        <w:tc>
          <w:tcPr>
            <w:tcW w:w="2676" w:type="pct"/>
          </w:tcPr>
          <w:p w14:paraId="09DA283F" w14:textId="74821E39" w:rsidR="004712DB" w:rsidRPr="00935507" w:rsidRDefault="004712DB" w:rsidP="004712DB">
            <w:pPr>
              <w:spacing w:before="60"/>
              <w:ind w:left="34"/>
              <w:rPr>
                <w:sz w:val="20"/>
              </w:rPr>
            </w:pPr>
            <w:r w:rsidRPr="00935507">
              <w:rPr>
                <w:sz w:val="20"/>
              </w:rPr>
              <w:t>cannot be given effect</w:t>
            </w:r>
          </w:p>
        </w:tc>
        <w:tc>
          <w:tcPr>
            <w:tcW w:w="2324" w:type="pct"/>
          </w:tcPr>
          <w:p w14:paraId="1146BD99" w14:textId="77777777" w:rsidR="004712DB" w:rsidRPr="00935507" w:rsidRDefault="004712DB" w:rsidP="004712DB">
            <w:pPr>
              <w:spacing w:before="60"/>
              <w:ind w:left="34"/>
              <w:rPr>
                <w:sz w:val="20"/>
              </w:rPr>
            </w:pPr>
            <w:r w:rsidRPr="00935507">
              <w:rPr>
                <w:sz w:val="20"/>
              </w:rPr>
              <w:t>SR = Statutory Rules</w:t>
            </w:r>
          </w:p>
        </w:tc>
      </w:tr>
      <w:tr w:rsidR="004712DB" w:rsidRPr="00935507" w14:paraId="1101F07F" w14:textId="77777777" w:rsidTr="00E215D6">
        <w:tc>
          <w:tcPr>
            <w:tcW w:w="2676" w:type="pct"/>
          </w:tcPr>
          <w:p w14:paraId="1138ADC0" w14:textId="3ECE787A" w:rsidR="004712DB" w:rsidRPr="00935507" w:rsidRDefault="004712DB" w:rsidP="004712DB">
            <w:pPr>
              <w:ind w:left="34" w:firstLine="250"/>
              <w:rPr>
                <w:sz w:val="20"/>
              </w:rPr>
            </w:pPr>
            <w:r w:rsidRPr="00935507">
              <w:rPr>
                <w:sz w:val="20"/>
              </w:rPr>
              <w:t>mod = modified/modification</w:t>
            </w:r>
          </w:p>
        </w:tc>
        <w:tc>
          <w:tcPr>
            <w:tcW w:w="2324" w:type="pct"/>
          </w:tcPr>
          <w:p w14:paraId="466E500E" w14:textId="5BE5FFC5" w:rsidR="004712DB" w:rsidRPr="00935507" w:rsidRDefault="004712DB" w:rsidP="004712DB">
            <w:pPr>
              <w:spacing w:before="60"/>
              <w:ind w:left="34"/>
              <w:rPr>
                <w:sz w:val="20"/>
              </w:rPr>
            </w:pPr>
            <w:r w:rsidRPr="00935507">
              <w:rPr>
                <w:sz w:val="20"/>
              </w:rPr>
              <w:t xml:space="preserve">sub </w:t>
            </w:r>
            <w:proofErr w:type="spellStart"/>
            <w:r w:rsidRPr="00935507">
              <w:rPr>
                <w:sz w:val="20"/>
              </w:rPr>
              <w:t>ch</w:t>
            </w:r>
            <w:proofErr w:type="spellEnd"/>
            <w:r w:rsidRPr="00935507">
              <w:rPr>
                <w:sz w:val="20"/>
              </w:rPr>
              <w:t xml:space="preserve"> = Sub</w:t>
            </w:r>
            <w:r w:rsidRPr="00935507">
              <w:rPr>
                <w:sz w:val="20"/>
              </w:rPr>
              <w:noBreakHyphen/>
              <w:t>Chapter(s)</w:t>
            </w:r>
          </w:p>
        </w:tc>
      </w:tr>
      <w:tr w:rsidR="004712DB" w:rsidRPr="00935507" w14:paraId="1782605A" w14:textId="77777777" w:rsidTr="00E215D6">
        <w:tc>
          <w:tcPr>
            <w:tcW w:w="2676" w:type="pct"/>
          </w:tcPr>
          <w:p w14:paraId="1273EF96" w14:textId="21921CA2" w:rsidR="004712DB" w:rsidRPr="00935507" w:rsidRDefault="004712DB" w:rsidP="004712DB">
            <w:pPr>
              <w:spacing w:before="60"/>
              <w:ind w:left="34"/>
              <w:rPr>
                <w:sz w:val="20"/>
              </w:rPr>
            </w:pPr>
            <w:r w:rsidRPr="00935507">
              <w:rPr>
                <w:sz w:val="20"/>
              </w:rPr>
              <w:t>No. = Number(s)</w:t>
            </w:r>
          </w:p>
        </w:tc>
        <w:tc>
          <w:tcPr>
            <w:tcW w:w="2324" w:type="pct"/>
          </w:tcPr>
          <w:p w14:paraId="04BB10DB" w14:textId="7D613430" w:rsidR="004712DB" w:rsidRPr="00935507" w:rsidRDefault="004712DB" w:rsidP="004712DB">
            <w:pPr>
              <w:spacing w:before="60"/>
              <w:ind w:left="34"/>
              <w:rPr>
                <w:sz w:val="20"/>
              </w:rPr>
            </w:pPr>
            <w:r w:rsidRPr="00E215D6">
              <w:rPr>
                <w:sz w:val="20"/>
              </w:rPr>
              <w:t>sub div = Subdivision(s)</w:t>
            </w:r>
          </w:p>
        </w:tc>
      </w:tr>
      <w:tr w:rsidR="004712DB" w:rsidRPr="00935507" w14:paraId="12963B66" w14:textId="77777777" w:rsidTr="00E215D6">
        <w:tc>
          <w:tcPr>
            <w:tcW w:w="2676" w:type="pct"/>
          </w:tcPr>
          <w:p w14:paraId="7FB71869" w14:textId="151BFE44" w:rsidR="004712DB" w:rsidRPr="00935507" w:rsidRDefault="004712DB" w:rsidP="004712DB">
            <w:pPr>
              <w:spacing w:before="60"/>
              <w:ind w:left="34"/>
              <w:rPr>
                <w:sz w:val="20"/>
              </w:rPr>
            </w:pPr>
            <w:r w:rsidRPr="00935507">
              <w:rPr>
                <w:sz w:val="20"/>
              </w:rPr>
              <w:t>Ord = Ordinance</w:t>
            </w:r>
          </w:p>
        </w:tc>
        <w:tc>
          <w:tcPr>
            <w:tcW w:w="2324" w:type="pct"/>
          </w:tcPr>
          <w:p w14:paraId="2E306B6F" w14:textId="186970A0" w:rsidR="004712DB" w:rsidRPr="00935507" w:rsidRDefault="004712DB" w:rsidP="004712DB">
            <w:pPr>
              <w:spacing w:before="60"/>
              <w:ind w:left="34"/>
              <w:rPr>
                <w:sz w:val="20"/>
              </w:rPr>
            </w:pPr>
            <w:r w:rsidRPr="00E215D6">
              <w:rPr>
                <w:sz w:val="20"/>
              </w:rPr>
              <w:t xml:space="preserve">sub pt </w:t>
            </w:r>
            <w:r w:rsidRPr="00935507">
              <w:rPr>
                <w:sz w:val="20"/>
              </w:rPr>
              <w:t>= Subpart(s)</w:t>
            </w:r>
          </w:p>
        </w:tc>
      </w:tr>
      <w:tr w:rsidR="004712DB" w:rsidRPr="00935507" w14:paraId="4F8EFD72" w14:textId="77777777" w:rsidTr="00E215D6">
        <w:tc>
          <w:tcPr>
            <w:tcW w:w="2676" w:type="pct"/>
          </w:tcPr>
          <w:p w14:paraId="287162C4" w14:textId="20127295" w:rsidR="004712DB" w:rsidRPr="00E215D6" w:rsidRDefault="004712DB" w:rsidP="004712DB">
            <w:pPr>
              <w:spacing w:before="60"/>
              <w:ind w:left="34"/>
              <w:rPr>
                <w:strike/>
                <w:sz w:val="20"/>
              </w:rPr>
            </w:pPr>
          </w:p>
        </w:tc>
        <w:tc>
          <w:tcPr>
            <w:tcW w:w="2324" w:type="pct"/>
          </w:tcPr>
          <w:p w14:paraId="20E6C136" w14:textId="417D2A1B" w:rsidR="004712DB" w:rsidRPr="00935507" w:rsidRDefault="004712DB" w:rsidP="00E215D6">
            <w:pPr>
              <w:spacing w:before="60"/>
              <w:ind w:left="34"/>
              <w:rPr>
                <w:sz w:val="20"/>
              </w:rPr>
            </w:pPr>
            <w:r w:rsidRPr="00935507">
              <w:rPr>
                <w:sz w:val="20"/>
                <w:u w:val="single"/>
              </w:rPr>
              <w:t>underlining</w:t>
            </w:r>
            <w:r w:rsidRPr="00935507">
              <w:rPr>
                <w:sz w:val="20"/>
              </w:rPr>
              <w:t xml:space="preserve"> = </w:t>
            </w:r>
            <w:r w:rsidRPr="00E215D6">
              <w:rPr>
                <w:sz w:val="20"/>
                <w:u w:val="single"/>
              </w:rPr>
              <w:t>whole</w:t>
            </w:r>
            <w:r w:rsidRPr="00935507">
              <w:rPr>
                <w:sz w:val="20"/>
              </w:rPr>
              <w:t xml:space="preserve"> or part not</w:t>
            </w:r>
          </w:p>
        </w:tc>
      </w:tr>
      <w:tr w:rsidR="004712DB" w:rsidRPr="00935507" w14:paraId="5DF7AFFB" w14:textId="77777777" w:rsidTr="00E215D6">
        <w:tc>
          <w:tcPr>
            <w:tcW w:w="2676" w:type="pct"/>
          </w:tcPr>
          <w:p w14:paraId="2A34F5B2" w14:textId="7EC28A67" w:rsidR="004712DB" w:rsidRPr="00935507" w:rsidRDefault="004712DB" w:rsidP="004712DB">
            <w:pPr>
              <w:spacing w:before="60"/>
              <w:ind w:left="34"/>
              <w:rPr>
                <w:sz w:val="20"/>
              </w:rPr>
            </w:pPr>
          </w:p>
        </w:tc>
        <w:tc>
          <w:tcPr>
            <w:tcW w:w="2324" w:type="pct"/>
          </w:tcPr>
          <w:p w14:paraId="4CC28867" w14:textId="03F435CA" w:rsidR="004712DB" w:rsidRPr="00935507" w:rsidRDefault="004712DB" w:rsidP="004712DB">
            <w:pPr>
              <w:ind w:left="34" w:firstLine="249"/>
              <w:rPr>
                <w:sz w:val="20"/>
              </w:rPr>
            </w:pPr>
            <w:r w:rsidRPr="00935507">
              <w:rPr>
                <w:sz w:val="20"/>
              </w:rPr>
              <w:t>commenced or to be commenced</w:t>
            </w:r>
          </w:p>
        </w:tc>
      </w:tr>
    </w:tbl>
    <w:p w14:paraId="43713675" w14:textId="77777777" w:rsidR="00331886" w:rsidRPr="00935507" w:rsidRDefault="00331886" w:rsidP="00331886">
      <w:pPr>
        <w:pStyle w:val="Tabletext"/>
      </w:pPr>
    </w:p>
    <w:p w14:paraId="6942EF8F" w14:textId="77777777" w:rsidR="00331886" w:rsidRPr="00935507" w:rsidRDefault="00331886" w:rsidP="00331886">
      <w:pPr>
        <w:pStyle w:val="ENotesHeading2"/>
        <w:pageBreakBefore/>
      </w:pPr>
      <w:bookmarkStart w:id="37" w:name="_Toc233034935"/>
      <w:r w:rsidRPr="00935507">
        <w:lastRenderedPageBreak/>
        <w:t>Endnote 3—Legislation history</w:t>
      </w:r>
      <w:bookmarkEnd w:id="37"/>
    </w:p>
    <w:p w14:paraId="47ED1E9C" w14:textId="77777777" w:rsidR="00331886" w:rsidRPr="00935507" w:rsidRDefault="00331886" w:rsidP="00331886">
      <w:pPr>
        <w:pStyle w:val="Tabletext"/>
      </w:pPr>
    </w:p>
    <w:tbl>
      <w:tblPr>
        <w:tblW w:w="8359"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2405"/>
        <w:gridCol w:w="1985"/>
        <w:gridCol w:w="1984"/>
        <w:gridCol w:w="1985"/>
      </w:tblGrid>
      <w:tr w:rsidR="00331886" w:rsidRPr="00935507" w14:paraId="7F356E3D" w14:textId="77777777" w:rsidTr="009D2DD5">
        <w:trPr>
          <w:cantSplit/>
          <w:tblHeader/>
        </w:trPr>
        <w:tc>
          <w:tcPr>
            <w:tcW w:w="2405" w:type="dxa"/>
            <w:tcBorders>
              <w:top w:val="single" w:sz="12" w:space="0" w:color="auto"/>
              <w:bottom w:val="single" w:sz="12" w:space="0" w:color="auto"/>
            </w:tcBorders>
          </w:tcPr>
          <w:p w14:paraId="6EBC2275" w14:textId="77777777" w:rsidR="00331886" w:rsidRPr="00935507" w:rsidRDefault="00331886" w:rsidP="009D2DD5">
            <w:pPr>
              <w:pStyle w:val="ENoteTableHeading"/>
            </w:pPr>
            <w:r w:rsidRPr="00935507">
              <w:t>Name</w:t>
            </w:r>
          </w:p>
        </w:tc>
        <w:tc>
          <w:tcPr>
            <w:tcW w:w="1985" w:type="dxa"/>
            <w:tcBorders>
              <w:top w:val="single" w:sz="12" w:space="0" w:color="auto"/>
              <w:bottom w:val="single" w:sz="12" w:space="0" w:color="auto"/>
            </w:tcBorders>
          </w:tcPr>
          <w:p w14:paraId="4282CFE6" w14:textId="77777777" w:rsidR="00331886" w:rsidRPr="00935507" w:rsidRDefault="00331886" w:rsidP="009D2DD5">
            <w:pPr>
              <w:pStyle w:val="ENoteTableHeading"/>
            </w:pPr>
            <w:r w:rsidRPr="00935507">
              <w:t>Registration</w:t>
            </w:r>
          </w:p>
        </w:tc>
        <w:tc>
          <w:tcPr>
            <w:tcW w:w="1984" w:type="dxa"/>
            <w:tcBorders>
              <w:top w:val="single" w:sz="12" w:space="0" w:color="auto"/>
              <w:bottom w:val="single" w:sz="12" w:space="0" w:color="auto"/>
            </w:tcBorders>
          </w:tcPr>
          <w:p w14:paraId="2F6E8BE3" w14:textId="77777777" w:rsidR="00331886" w:rsidRPr="00935507" w:rsidRDefault="00331886" w:rsidP="009D2DD5">
            <w:pPr>
              <w:pStyle w:val="ENoteTableHeading"/>
            </w:pPr>
            <w:r w:rsidRPr="00935507">
              <w:t>Commencement</w:t>
            </w:r>
          </w:p>
        </w:tc>
        <w:tc>
          <w:tcPr>
            <w:tcW w:w="1985" w:type="dxa"/>
            <w:tcBorders>
              <w:top w:val="single" w:sz="12" w:space="0" w:color="auto"/>
              <w:bottom w:val="single" w:sz="12" w:space="0" w:color="auto"/>
            </w:tcBorders>
          </w:tcPr>
          <w:p w14:paraId="3EF95B6E" w14:textId="77777777" w:rsidR="00331886" w:rsidRPr="00935507" w:rsidRDefault="00331886" w:rsidP="009D2DD5">
            <w:pPr>
              <w:pStyle w:val="ENoteTableHeading"/>
            </w:pPr>
            <w:r w:rsidRPr="00935507">
              <w:t>Application, saving and transitional provisions</w:t>
            </w:r>
          </w:p>
        </w:tc>
      </w:tr>
      <w:tr w:rsidR="00331886" w:rsidRPr="00935507" w14:paraId="0A7BC101" w14:textId="77777777" w:rsidTr="009D2DD5">
        <w:trPr>
          <w:cantSplit/>
        </w:trPr>
        <w:tc>
          <w:tcPr>
            <w:tcW w:w="2405" w:type="dxa"/>
            <w:tcBorders>
              <w:top w:val="single" w:sz="12" w:space="0" w:color="auto"/>
              <w:bottom w:val="single" w:sz="4" w:space="0" w:color="auto"/>
            </w:tcBorders>
          </w:tcPr>
          <w:p w14:paraId="3FD30DDA" w14:textId="3C7FFA62" w:rsidR="00331886" w:rsidRPr="00935507" w:rsidRDefault="007B004C" w:rsidP="009D2DD5">
            <w:pPr>
              <w:pStyle w:val="ENoteTableText"/>
            </w:pPr>
            <w:r w:rsidRPr="00935507">
              <w:rPr>
                <w:rFonts w:cs="Arial"/>
                <w:i/>
                <w:szCs w:val="22"/>
              </w:rPr>
              <w:t>Security of Critical Infrastructure (Critical infrastructure risk management program) Rules (LIN 23/006) 2023)</w:t>
            </w:r>
          </w:p>
        </w:tc>
        <w:tc>
          <w:tcPr>
            <w:tcW w:w="1985" w:type="dxa"/>
            <w:tcBorders>
              <w:top w:val="single" w:sz="12" w:space="0" w:color="auto"/>
              <w:bottom w:val="single" w:sz="4" w:space="0" w:color="auto"/>
            </w:tcBorders>
          </w:tcPr>
          <w:p w14:paraId="1EC7290F" w14:textId="4B4A25FE" w:rsidR="00331886" w:rsidRPr="00935507" w:rsidRDefault="002322C4" w:rsidP="009D2DD5">
            <w:pPr>
              <w:pStyle w:val="ENoteTableText"/>
            </w:pPr>
            <w:r w:rsidRPr="00935507">
              <w:t>16 February 2023</w:t>
            </w:r>
          </w:p>
        </w:tc>
        <w:tc>
          <w:tcPr>
            <w:tcW w:w="1984" w:type="dxa"/>
            <w:tcBorders>
              <w:top w:val="single" w:sz="12" w:space="0" w:color="auto"/>
              <w:bottom w:val="single" w:sz="4" w:space="0" w:color="auto"/>
            </w:tcBorders>
          </w:tcPr>
          <w:p w14:paraId="597ED527" w14:textId="3BC6DC94" w:rsidR="00331886" w:rsidRPr="00935507" w:rsidRDefault="0094010F" w:rsidP="009D2DD5">
            <w:pPr>
              <w:pStyle w:val="ENoteTableText"/>
            </w:pPr>
            <w:r w:rsidRPr="00935507">
              <w:t>17 February 2023</w:t>
            </w:r>
          </w:p>
        </w:tc>
        <w:tc>
          <w:tcPr>
            <w:tcW w:w="1985" w:type="dxa"/>
            <w:tcBorders>
              <w:top w:val="single" w:sz="12" w:space="0" w:color="auto"/>
              <w:bottom w:val="single" w:sz="4" w:space="0" w:color="auto"/>
            </w:tcBorders>
          </w:tcPr>
          <w:p w14:paraId="71C4158D" w14:textId="45ABF356" w:rsidR="00331886" w:rsidRPr="00935507" w:rsidRDefault="0094010F" w:rsidP="009D2DD5">
            <w:pPr>
              <w:pStyle w:val="ENoteTableText"/>
            </w:pPr>
            <w:r w:rsidRPr="00935507">
              <w:t>-</w:t>
            </w:r>
          </w:p>
        </w:tc>
      </w:tr>
      <w:tr w:rsidR="00331886" w:rsidRPr="00935507" w14:paraId="6838E890" w14:textId="77777777" w:rsidTr="007654A1">
        <w:trPr>
          <w:cantSplit/>
        </w:trPr>
        <w:tc>
          <w:tcPr>
            <w:tcW w:w="2405" w:type="dxa"/>
          </w:tcPr>
          <w:p w14:paraId="48A803BA" w14:textId="405E2E45" w:rsidR="00331886" w:rsidRPr="00935507" w:rsidRDefault="0094010F" w:rsidP="009D2DD5">
            <w:pPr>
              <w:pStyle w:val="ENoteTableText"/>
              <w:rPr>
                <w:i/>
              </w:rPr>
            </w:pPr>
            <w:r w:rsidRPr="00935507">
              <w:rPr>
                <w:i/>
              </w:rPr>
              <w:t>Security of Critical Infrastructure Amendment (2025 Measures No. 1) Rules 2025</w:t>
            </w:r>
          </w:p>
        </w:tc>
        <w:tc>
          <w:tcPr>
            <w:tcW w:w="1985" w:type="dxa"/>
          </w:tcPr>
          <w:p w14:paraId="70A3D188" w14:textId="76BA05A3" w:rsidR="00331886" w:rsidRPr="00935507" w:rsidRDefault="0094010F" w:rsidP="009D2DD5">
            <w:pPr>
              <w:pStyle w:val="ENoteTableText"/>
            </w:pPr>
            <w:r w:rsidRPr="00935507">
              <w:t>13 March 2025</w:t>
            </w:r>
          </w:p>
        </w:tc>
        <w:tc>
          <w:tcPr>
            <w:tcW w:w="1984" w:type="dxa"/>
          </w:tcPr>
          <w:p w14:paraId="57AA3BE0" w14:textId="38D150B2" w:rsidR="00331886" w:rsidRPr="00935507" w:rsidRDefault="0094010F" w:rsidP="009D2DD5">
            <w:pPr>
              <w:pStyle w:val="ENoteTableText"/>
            </w:pPr>
            <w:r w:rsidRPr="00935507">
              <w:t>04 April 2025</w:t>
            </w:r>
          </w:p>
        </w:tc>
        <w:tc>
          <w:tcPr>
            <w:tcW w:w="1985" w:type="dxa"/>
          </w:tcPr>
          <w:p w14:paraId="38C7E8C0" w14:textId="3D207AF8" w:rsidR="00331886" w:rsidRPr="00935507" w:rsidRDefault="0094010F" w:rsidP="009D2DD5">
            <w:pPr>
              <w:pStyle w:val="ENoteTableText"/>
            </w:pPr>
            <w:r w:rsidRPr="00935507">
              <w:t>-</w:t>
            </w:r>
          </w:p>
        </w:tc>
      </w:tr>
      <w:tr w:rsidR="007654A1" w:rsidRPr="00935507" w14:paraId="7A826D3D" w14:textId="77777777" w:rsidTr="009D2DD5">
        <w:trPr>
          <w:cantSplit/>
        </w:trPr>
        <w:tc>
          <w:tcPr>
            <w:tcW w:w="2405" w:type="dxa"/>
            <w:tcBorders>
              <w:bottom w:val="single" w:sz="12" w:space="0" w:color="auto"/>
            </w:tcBorders>
          </w:tcPr>
          <w:p w14:paraId="1F2D020C" w14:textId="16846C4A" w:rsidR="007654A1" w:rsidRPr="00E215D6" w:rsidRDefault="007654A1" w:rsidP="007654A1">
            <w:pPr>
              <w:pStyle w:val="ENoteTableText"/>
              <w:rPr>
                <w:i/>
              </w:rPr>
            </w:pPr>
            <w:r w:rsidRPr="00E215D6">
              <w:rPr>
                <w:i/>
                <w:iCs/>
              </w:rPr>
              <w:t>Security of Critical Infrastructure Legislation Amendment (Enhanced Critical Infrastructure Risk Management Program) Rules 2026</w:t>
            </w:r>
          </w:p>
        </w:tc>
        <w:tc>
          <w:tcPr>
            <w:tcW w:w="1985" w:type="dxa"/>
            <w:tcBorders>
              <w:bottom w:val="single" w:sz="12" w:space="0" w:color="auto"/>
            </w:tcBorders>
          </w:tcPr>
          <w:p w14:paraId="1CB44BBF" w14:textId="663AB762" w:rsidR="007654A1" w:rsidRPr="00E215D6" w:rsidRDefault="007654A1" w:rsidP="007654A1">
            <w:pPr>
              <w:pStyle w:val="ENoteTableText"/>
            </w:pPr>
            <w:r w:rsidRPr="00E215D6">
              <w:t>9 June 2026</w:t>
            </w:r>
          </w:p>
        </w:tc>
        <w:tc>
          <w:tcPr>
            <w:tcW w:w="1984" w:type="dxa"/>
            <w:tcBorders>
              <w:bottom w:val="single" w:sz="12" w:space="0" w:color="auto"/>
            </w:tcBorders>
          </w:tcPr>
          <w:p w14:paraId="4BCA9981" w14:textId="0335657B" w:rsidR="007654A1" w:rsidRPr="00E215D6" w:rsidRDefault="007654A1" w:rsidP="007654A1">
            <w:pPr>
              <w:pStyle w:val="ENoteTableText"/>
            </w:pPr>
            <w:r w:rsidRPr="00E215D6">
              <w:t>10 June 2026</w:t>
            </w:r>
          </w:p>
        </w:tc>
        <w:tc>
          <w:tcPr>
            <w:tcW w:w="1985" w:type="dxa"/>
            <w:tcBorders>
              <w:bottom w:val="single" w:sz="12" w:space="0" w:color="auto"/>
            </w:tcBorders>
          </w:tcPr>
          <w:p w14:paraId="366FCFC4" w14:textId="154FE2B3" w:rsidR="007654A1" w:rsidRPr="00E215D6" w:rsidRDefault="007654A1" w:rsidP="007654A1">
            <w:pPr>
              <w:pStyle w:val="ENoteTableText"/>
            </w:pPr>
            <w:r w:rsidRPr="00E215D6">
              <w:t>-</w:t>
            </w:r>
          </w:p>
        </w:tc>
      </w:tr>
    </w:tbl>
    <w:p w14:paraId="6A3EBBD8" w14:textId="77777777" w:rsidR="00331886" w:rsidRPr="00935507" w:rsidRDefault="00331886" w:rsidP="00331886">
      <w:pPr>
        <w:pStyle w:val="Tabletext"/>
      </w:pPr>
    </w:p>
    <w:p w14:paraId="03B93E04" w14:textId="77777777" w:rsidR="00331886" w:rsidRPr="00935507" w:rsidRDefault="00331886" w:rsidP="00331886">
      <w:pPr>
        <w:pStyle w:val="ENotesHeading2"/>
        <w:pageBreakBefore/>
      </w:pPr>
      <w:bookmarkStart w:id="38" w:name="_Toc233034936"/>
      <w:r w:rsidRPr="00935507">
        <w:lastRenderedPageBreak/>
        <w:t>Endnote 4—Amendment history</w:t>
      </w:r>
      <w:bookmarkEnd w:id="38"/>
    </w:p>
    <w:p w14:paraId="748CCC2F" w14:textId="77777777" w:rsidR="00331886" w:rsidRPr="00935507" w:rsidRDefault="00331886" w:rsidP="00331886">
      <w:pPr>
        <w:pStyle w:val="Tabletext"/>
      </w:pPr>
    </w:p>
    <w:p w14:paraId="1E67110F" w14:textId="77777777" w:rsidR="00331886" w:rsidRPr="00935507" w:rsidRDefault="00331886" w:rsidP="00331886">
      <w:pPr>
        <w:sectPr w:rsidR="00331886" w:rsidRPr="00935507" w:rsidSect="009D2DD5">
          <w:headerReference w:type="even" r:id="rId25"/>
          <w:headerReference w:type="default" r:id="rId26"/>
          <w:footerReference w:type="even" r:id="rId27"/>
          <w:footerReference w:type="default" r:id="rId28"/>
          <w:footerReference w:type="first" r:id="rId29"/>
          <w:pgSz w:w="11907" w:h="16839"/>
          <w:pgMar w:top="2325" w:right="1797" w:bottom="1440" w:left="1797" w:header="720" w:footer="709" w:gutter="0"/>
          <w:cols w:space="708"/>
          <w:docGrid w:linePitch="360"/>
        </w:sectPr>
      </w:pPr>
    </w:p>
    <w:tbl>
      <w:tblPr>
        <w:tblW w:w="8359" w:type="dxa"/>
        <w:tblInd w:w="113" w:type="dxa"/>
        <w:tblLayout w:type="fixed"/>
        <w:tblLook w:val="0000" w:firstRow="0" w:lastRow="0" w:firstColumn="0" w:lastColumn="0" w:noHBand="0" w:noVBand="0"/>
      </w:tblPr>
      <w:tblGrid>
        <w:gridCol w:w="2405"/>
        <w:gridCol w:w="5954"/>
      </w:tblGrid>
      <w:tr w:rsidR="00530354" w:rsidRPr="00935507" w14:paraId="5092430A" w14:textId="77777777" w:rsidTr="00E35381">
        <w:trPr>
          <w:cantSplit/>
          <w:tblHeader/>
        </w:trPr>
        <w:tc>
          <w:tcPr>
            <w:tcW w:w="2405" w:type="dxa"/>
            <w:tcBorders>
              <w:top w:val="single" w:sz="12" w:space="0" w:color="auto"/>
              <w:bottom w:val="single" w:sz="12" w:space="0" w:color="auto"/>
            </w:tcBorders>
          </w:tcPr>
          <w:p w14:paraId="5D4151A0" w14:textId="77777777" w:rsidR="00530354" w:rsidRPr="00E215D6" w:rsidRDefault="00530354" w:rsidP="00E35381">
            <w:pPr>
              <w:pStyle w:val="ENoteTableHeading"/>
            </w:pPr>
            <w:r w:rsidRPr="00E215D6">
              <w:t>Provision affected</w:t>
            </w:r>
          </w:p>
        </w:tc>
        <w:tc>
          <w:tcPr>
            <w:tcW w:w="5954" w:type="dxa"/>
            <w:tcBorders>
              <w:top w:val="single" w:sz="12" w:space="0" w:color="auto"/>
              <w:bottom w:val="single" w:sz="12" w:space="0" w:color="auto"/>
            </w:tcBorders>
          </w:tcPr>
          <w:p w14:paraId="2DE54B9B" w14:textId="77777777" w:rsidR="00530354" w:rsidRPr="00E215D6" w:rsidRDefault="00530354" w:rsidP="00E35381">
            <w:pPr>
              <w:pStyle w:val="ENoteTableHeading"/>
            </w:pPr>
            <w:r w:rsidRPr="00E215D6">
              <w:t>How affected</w:t>
            </w:r>
          </w:p>
        </w:tc>
      </w:tr>
      <w:tr w:rsidR="008E0E73" w:rsidRPr="00935507" w14:paraId="45392FBF" w14:textId="77777777" w:rsidTr="00E35381">
        <w:trPr>
          <w:cantSplit/>
        </w:trPr>
        <w:tc>
          <w:tcPr>
            <w:tcW w:w="2405" w:type="dxa"/>
            <w:tcBorders>
              <w:top w:val="single" w:sz="12" w:space="0" w:color="auto"/>
            </w:tcBorders>
          </w:tcPr>
          <w:p w14:paraId="6BEBC3B0" w14:textId="72D611E3" w:rsidR="00D1418F" w:rsidRPr="00E215D6" w:rsidRDefault="00D1418F" w:rsidP="008E0E73">
            <w:pPr>
              <w:pStyle w:val="ENoteTableText"/>
            </w:pPr>
            <w:r w:rsidRPr="00E215D6">
              <w:t>Section 2</w:t>
            </w:r>
          </w:p>
          <w:p w14:paraId="1622A649" w14:textId="4F6EE248" w:rsidR="008E0E73" w:rsidRPr="00E215D6" w:rsidRDefault="008E0E73" w:rsidP="008E0E73">
            <w:pPr>
              <w:pStyle w:val="ENoteTableText"/>
              <w:rPr>
                <w:szCs w:val="16"/>
              </w:rPr>
            </w:pPr>
            <w:r w:rsidRPr="00E215D6">
              <w:t>Section 3</w:t>
            </w:r>
          </w:p>
        </w:tc>
        <w:tc>
          <w:tcPr>
            <w:tcW w:w="5954" w:type="dxa"/>
            <w:tcBorders>
              <w:top w:val="single" w:sz="12" w:space="0" w:color="auto"/>
            </w:tcBorders>
          </w:tcPr>
          <w:p w14:paraId="6C347033" w14:textId="49184AF0" w:rsidR="008E0E73" w:rsidRPr="00E215D6" w:rsidRDefault="00D1418F" w:rsidP="008E0E73">
            <w:pPr>
              <w:pStyle w:val="ENoteTableText"/>
            </w:pPr>
            <w:r w:rsidRPr="00E215D6">
              <w:t>rep LA s 48D</w:t>
            </w:r>
          </w:p>
          <w:p w14:paraId="4A51F538" w14:textId="4615E5EF" w:rsidR="00AB520C" w:rsidRPr="00E215D6" w:rsidRDefault="00AB520C" w:rsidP="00AB520C">
            <w:pPr>
              <w:pStyle w:val="ENoteTableText"/>
            </w:pPr>
            <w:r w:rsidRPr="00935507">
              <w:t>am</w:t>
            </w:r>
            <w:r w:rsidRPr="00E215D6">
              <w:t xml:space="preserve"> F2025L00324; F2026L00701</w:t>
            </w:r>
          </w:p>
        </w:tc>
      </w:tr>
      <w:tr w:rsidR="008E0E73" w:rsidRPr="00935507" w14:paraId="09FCA5C0" w14:textId="77777777" w:rsidTr="00E35381">
        <w:trPr>
          <w:cantSplit/>
        </w:trPr>
        <w:tc>
          <w:tcPr>
            <w:tcW w:w="2405" w:type="dxa"/>
          </w:tcPr>
          <w:p w14:paraId="3DE99A63" w14:textId="7C9BB300" w:rsidR="008E0E73" w:rsidRPr="00E215D6" w:rsidRDefault="008E0E73" w:rsidP="008E0E73">
            <w:pPr>
              <w:pStyle w:val="ENoteTableText"/>
            </w:pPr>
            <w:r w:rsidRPr="00E215D6">
              <w:t>Section 4</w:t>
            </w:r>
          </w:p>
        </w:tc>
        <w:tc>
          <w:tcPr>
            <w:tcW w:w="5954" w:type="dxa"/>
          </w:tcPr>
          <w:p w14:paraId="3F7B4FFA" w14:textId="61976A43" w:rsidR="00AB520C" w:rsidRPr="00935507" w:rsidRDefault="00AB520C" w:rsidP="008E0E73">
            <w:pPr>
              <w:pStyle w:val="ENoteTableText"/>
              <w:rPr>
                <w:rFonts w:eastAsiaTheme="minorHAnsi" w:cstheme="minorBidi"/>
                <w:szCs w:val="16"/>
                <w:lang w:eastAsia="en-US"/>
              </w:rPr>
            </w:pPr>
            <w:r w:rsidRPr="00E215D6">
              <w:rPr>
                <w:rFonts w:eastAsiaTheme="minorHAnsi" w:cstheme="minorBidi"/>
                <w:szCs w:val="16"/>
                <w:lang w:eastAsia="en-US"/>
              </w:rPr>
              <w:t xml:space="preserve">ad F2025L00324 </w:t>
            </w:r>
          </w:p>
          <w:p w14:paraId="45D4A64D" w14:textId="6E9AB0BE" w:rsidR="008E0E73" w:rsidRPr="00E215D6" w:rsidRDefault="008E0E73" w:rsidP="008E0E73">
            <w:pPr>
              <w:pStyle w:val="ENoteTableText"/>
              <w:rPr>
                <w:rFonts w:eastAsiaTheme="minorHAnsi" w:cstheme="minorBidi"/>
                <w:szCs w:val="16"/>
                <w:lang w:eastAsia="en-US"/>
              </w:rPr>
            </w:pPr>
            <w:r w:rsidRPr="00E215D6">
              <w:rPr>
                <w:rFonts w:eastAsiaTheme="minorHAnsi" w:cstheme="minorBidi"/>
                <w:szCs w:val="16"/>
                <w:lang w:eastAsia="en-US"/>
              </w:rPr>
              <w:t xml:space="preserve">am </w:t>
            </w:r>
            <w:r w:rsidRPr="00E215D6">
              <w:t>F2026L00701</w:t>
            </w:r>
          </w:p>
        </w:tc>
      </w:tr>
      <w:tr w:rsidR="008E0E73" w:rsidRPr="00935507" w14:paraId="2E78C405" w14:textId="77777777" w:rsidTr="00E35381">
        <w:trPr>
          <w:cantSplit/>
        </w:trPr>
        <w:tc>
          <w:tcPr>
            <w:tcW w:w="2405" w:type="dxa"/>
          </w:tcPr>
          <w:p w14:paraId="5306F1CB" w14:textId="77777777" w:rsidR="008E0E73" w:rsidRPr="00E215D6" w:rsidRDefault="008E0E73" w:rsidP="008E0E73">
            <w:pPr>
              <w:pStyle w:val="ENoteTableText"/>
            </w:pPr>
            <w:r w:rsidRPr="00E215D6">
              <w:t>Section 4A</w:t>
            </w:r>
          </w:p>
          <w:p w14:paraId="3C6F7F0E" w14:textId="37B6A2C3" w:rsidR="00AB520C" w:rsidRPr="00E215D6" w:rsidRDefault="00AB520C" w:rsidP="008E0E73">
            <w:pPr>
              <w:pStyle w:val="ENoteTableText"/>
            </w:pPr>
            <w:r w:rsidRPr="00E215D6">
              <w:t>Section 6</w:t>
            </w:r>
          </w:p>
        </w:tc>
        <w:tc>
          <w:tcPr>
            <w:tcW w:w="5954" w:type="dxa"/>
          </w:tcPr>
          <w:p w14:paraId="51059ABC" w14:textId="77777777" w:rsidR="008E0E73" w:rsidRPr="00E215D6" w:rsidRDefault="008E0E73" w:rsidP="008E0E73">
            <w:pPr>
              <w:pStyle w:val="ENoteTableText"/>
            </w:pPr>
            <w:r w:rsidRPr="00E215D6">
              <w:t>ad F2026L00701</w:t>
            </w:r>
          </w:p>
          <w:p w14:paraId="1C6A20CB" w14:textId="26715DFC" w:rsidR="00AB520C" w:rsidRPr="00E215D6" w:rsidRDefault="00AB520C" w:rsidP="008E0E73">
            <w:pPr>
              <w:pStyle w:val="ENoteTableText"/>
            </w:pPr>
            <w:r w:rsidRPr="00E215D6">
              <w:t>ad F2025L00324</w:t>
            </w:r>
          </w:p>
        </w:tc>
      </w:tr>
      <w:tr w:rsidR="008E0E73" w:rsidRPr="00935507" w14:paraId="2EFC8CB1" w14:textId="77777777" w:rsidTr="00530354">
        <w:trPr>
          <w:cantSplit/>
        </w:trPr>
        <w:tc>
          <w:tcPr>
            <w:tcW w:w="2405" w:type="dxa"/>
          </w:tcPr>
          <w:p w14:paraId="6A04B71A" w14:textId="5C2AE3F6" w:rsidR="008E0E73" w:rsidRPr="00E215D6" w:rsidRDefault="008E0E73" w:rsidP="008E0E73">
            <w:pPr>
              <w:pStyle w:val="ENoteTableText"/>
            </w:pPr>
            <w:r w:rsidRPr="00E215D6">
              <w:t>Section 6A</w:t>
            </w:r>
          </w:p>
        </w:tc>
        <w:tc>
          <w:tcPr>
            <w:tcW w:w="5954" w:type="dxa"/>
          </w:tcPr>
          <w:p w14:paraId="51F13EA1" w14:textId="3C824D2F" w:rsidR="008E0E73" w:rsidRPr="00E215D6" w:rsidRDefault="008E0E73" w:rsidP="008E0E73">
            <w:pPr>
              <w:pStyle w:val="ENoteTableText"/>
            </w:pPr>
            <w:r w:rsidRPr="00E215D6">
              <w:t>ad F2026L00701</w:t>
            </w:r>
          </w:p>
        </w:tc>
      </w:tr>
      <w:tr w:rsidR="008E0E73" w:rsidRPr="00935507" w14:paraId="368C5769" w14:textId="77777777" w:rsidTr="00530354">
        <w:trPr>
          <w:cantSplit/>
        </w:trPr>
        <w:tc>
          <w:tcPr>
            <w:tcW w:w="2405" w:type="dxa"/>
          </w:tcPr>
          <w:p w14:paraId="75E2EBDC" w14:textId="6A161EDC" w:rsidR="008E0E73" w:rsidRPr="00E215D6" w:rsidRDefault="008E0E73" w:rsidP="008E0E73">
            <w:pPr>
              <w:pStyle w:val="ENoteTableText"/>
            </w:pPr>
            <w:r w:rsidRPr="00E215D6">
              <w:t>Section 7</w:t>
            </w:r>
          </w:p>
        </w:tc>
        <w:tc>
          <w:tcPr>
            <w:tcW w:w="5954" w:type="dxa"/>
          </w:tcPr>
          <w:p w14:paraId="1D7F4525" w14:textId="122A897B" w:rsidR="008E0E73" w:rsidRPr="00E215D6" w:rsidRDefault="008E0E73" w:rsidP="008E0E73">
            <w:pPr>
              <w:pStyle w:val="ENoteTableText"/>
            </w:pPr>
            <w:r w:rsidRPr="00E215D6">
              <w:t>am F2026L00701</w:t>
            </w:r>
          </w:p>
        </w:tc>
      </w:tr>
      <w:tr w:rsidR="008E0E73" w:rsidRPr="00935507" w14:paraId="07761917" w14:textId="77777777" w:rsidTr="00530354">
        <w:trPr>
          <w:cantSplit/>
        </w:trPr>
        <w:tc>
          <w:tcPr>
            <w:tcW w:w="2405" w:type="dxa"/>
          </w:tcPr>
          <w:p w14:paraId="0FD139D6" w14:textId="11F0D3FF" w:rsidR="008E0E73" w:rsidRPr="00E215D6" w:rsidRDefault="008E0E73" w:rsidP="008E0E73">
            <w:pPr>
              <w:pStyle w:val="ENoteTableText"/>
            </w:pPr>
            <w:r w:rsidRPr="00E215D6">
              <w:t>Section 8A</w:t>
            </w:r>
          </w:p>
        </w:tc>
        <w:tc>
          <w:tcPr>
            <w:tcW w:w="5954" w:type="dxa"/>
          </w:tcPr>
          <w:p w14:paraId="68A47053" w14:textId="08D4B173" w:rsidR="008E0E73" w:rsidRPr="00E215D6" w:rsidRDefault="008E0E73" w:rsidP="008E0E73">
            <w:pPr>
              <w:pStyle w:val="ENoteTableText"/>
            </w:pPr>
            <w:r w:rsidRPr="00E215D6">
              <w:t>ad F2026L00701</w:t>
            </w:r>
          </w:p>
        </w:tc>
      </w:tr>
      <w:tr w:rsidR="008E0E73" w:rsidRPr="00935507" w14:paraId="1DF79B7E" w14:textId="77777777" w:rsidTr="00530354">
        <w:trPr>
          <w:cantSplit/>
        </w:trPr>
        <w:tc>
          <w:tcPr>
            <w:tcW w:w="2405" w:type="dxa"/>
          </w:tcPr>
          <w:p w14:paraId="239864D2" w14:textId="3EC65FCD" w:rsidR="008E0E73" w:rsidRPr="00E215D6" w:rsidRDefault="008E0E73" w:rsidP="008E0E73">
            <w:pPr>
              <w:pStyle w:val="ENoteTableText"/>
            </w:pPr>
            <w:r w:rsidRPr="00E215D6">
              <w:t>Section 8B</w:t>
            </w:r>
          </w:p>
        </w:tc>
        <w:tc>
          <w:tcPr>
            <w:tcW w:w="5954" w:type="dxa"/>
          </w:tcPr>
          <w:p w14:paraId="2860A06F" w14:textId="15DC8373" w:rsidR="008E0E73" w:rsidRPr="00E215D6" w:rsidRDefault="008E0E73" w:rsidP="008E0E73">
            <w:pPr>
              <w:pStyle w:val="ENoteTableText"/>
            </w:pPr>
            <w:r w:rsidRPr="00E215D6">
              <w:t>ad F2026L00701</w:t>
            </w:r>
          </w:p>
        </w:tc>
      </w:tr>
      <w:tr w:rsidR="008E0E73" w:rsidRPr="00935507" w14:paraId="00851724" w14:textId="77777777" w:rsidTr="00530354">
        <w:trPr>
          <w:cantSplit/>
        </w:trPr>
        <w:tc>
          <w:tcPr>
            <w:tcW w:w="2405" w:type="dxa"/>
          </w:tcPr>
          <w:p w14:paraId="126E24F6" w14:textId="540EB720" w:rsidR="008E0E73" w:rsidRPr="00E215D6" w:rsidRDefault="008E0E73" w:rsidP="008E0E73">
            <w:pPr>
              <w:pStyle w:val="ENoteTableText"/>
            </w:pPr>
            <w:r w:rsidRPr="00E215D6">
              <w:t>Section 8C</w:t>
            </w:r>
          </w:p>
        </w:tc>
        <w:tc>
          <w:tcPr>
            <w:tcW w:w="5954" w:type="dxa"/>
          </w:tcPr>
          <w:p w14:paraId="268CBEEB" w14:textId="45F866AC" w:rsidR="008E0E73" w:rsidRPr="00E215D6" w:rsidRDefault="008E0E73" w:rsidP="008E0E73">
            <w:pPr>
              <w:pStyle w:val="ENoteTableText"/>
            </w:pPr>
            <w:r w:rsidRPr="00E215D6">
              <w:t>ad F2026L00701</w:t>
            </w:r>
          </w:p>
        </w:tc>
      </w:tr>
      <w:tr w:rsidR="008E0E73" w:rsidRPr="00935507" w14:paraId="46A08A33" w14:textId="77777777" w:rsidTr="00530354">
        <w:trPr>
          <w:cantSplit/>
        </w:trPr>
        <w:tc>
          <w:tcPr>
            <w:tcW w:w="2405" w:type="dxa"/>
          </w:tcPr>
          <w:p w14:paraId="4460578F" w14:textId="65BEA749" w:rsidR="008E0E73" w:rsidRPr="00E215D6" w:rsidRDefault="008E0E73" w:rsidP="008E0E73">
            <w:pPr>
              <w:pStyle w:val="ENoteTableText"/>
            </w:pPr>
            <w:r w:rsidRPr="00E215D6">
              <w:t>Section 9</w:t>
            </w:r>
          </w:p>
        </w:tc>
        <w:tc>
          <w:tcPr>
            <w:tcW w:w="5954" w:type="dxa"/>
          </w:tcPr>
          <w:p w14:paraId="3F0BE6C3" w14:textId="1BFC361B" w:rsidR="008E0E73" w:rsidRPr="00E215D6" w:rsidRDefault="008E0E73" w:rsidP="008E0E73">
            <w:pPr>
              <w:pStyle w:val="ENoteTableText"/>
            </w:pPr>
            <w:r w:rsidRPr="00E215D6">
              <w:t>am F2026L00701</w:t>
            </w:r>
          </w:p>
        </w:tc>
      </w:tr>
      <w:tr w:rsidR="008E0E73" w:rsidRPr="00935507" w14:paraId="7F046100" w14:textId="77777777" w:rsidTr="00530354">
        <w:trPr>
          <w:cantSplit/>
        </w:trPr>
        <w:tc>
          <w:tcPr>
            <w:tcW w:w="2405" w:type="dxa"/>
          </w:tcPr>
          <w:p w14:paraId="199F1740" w14:textId="4912AAE3" w:rsidR="008E0E73" w:rsidRPr="00E215D6" w:rsidRDefault="008E0E73" w:rsidP="008E0E73">
            <w:pPr>
              <w:pStyle w:val="ENoteTableText"/>
            </w:pPr>
            <w:r w:rsidRPr="00E215D6">
              <w:t>Section 9A</w:t>
            </w:r>
          </w:p>
        </w:tc>
        <w:tc>
          <w:tcPr>
            <w:tcW w:w="5954" w:type="dxa"/>
          </w:tcPr>
          <w:p w14:paraId="074BB8FC" w14:textId="61FE41BB" w:rsidR="008E0E73" w:rsidRPr="00E215D6" w:rsidRDefault="008E0E73" w:rsidP="008E0E73">
            <w:pPr>
              <w:pStyle w:val="ENoteTableText"/>
            </w:pPr>
            <w:r w:rsidRPr="00E215D6">
              <w:t>ad F2026L00701</w:t>
            </w:r>
          </w:p>
        </w:tc>
      </w:tr>
      <w:tr w:rsidR="008E0E73" w:rsidRPr="00935507" w14:paraId="7615868D" w14:textId="77777777" w:rsidTr="00530354">
        <w:trPr>
          <w:cantSplit/>
        </w:trPr>
        <w:tc>
          <w:tcPr>
            <w:tcW w:w="2405" w:type="dxa"/>
          </w:tcPr>
          <w:p w14:paraId="022C2643" w14:textId="5B4DE62B" w:rsidR="008E0E73" w:rsidRPr="00E215D6" w:rsidRDefault="008E0E73" w:rsidP="008E0E73">
            <w:pPr>
              <w:pStyle w:val="ENoteTableText"/>
            </w:pPr>
            <w:r w:rsidRPr="00E215D6">
              <w:t>Section 10A</w:t>
            </w:r>
          </w:p>
        </w:tc>
        <w:tc>
          <w:tcPr>
            <w:tcW w:w="5954" w:type="dxa"/>
          </w:tcPr>
          <w:p w14:paraId="72C476FC" w14:textId="3C87F0E8" w:rsidR="008E0E73" w:rsidRPr="00E215D6" w:rsidRDefault="008E0E73" w:rsidP="008E0E73">
            <w:pPr>
              <w:pStyle w:val="ENoteTableText"/>
            </w:pPr>
            <w:r w:rsidRPr="00E215D6">
              <w:t>ad F2026L00701</w:t>
            </w:r>
          </w:p>
        </w:tc>
      </w:tr>
      <w:tr w:rsidR="008E0E73" w:rsidRPr="00935507" w14:paraId="7427453F" w14:textId="77777777" w:rsidTr="00F81357">
        <w:trPr>
          <w:cantSplit/>
        </w:trPr>
        <w:tc>
          <w:tcPr>
            <w:tcW w:w="2405" w:type="dxa"/>
          </w:tcPr>
          <w:p w14:paraId="44C3F18C" w14:textId="67A8389B" w:rsidR="008E0E73" w:rsidRPr="00E215D6" w:rsidRDefault="008E0E73" w:rsidP="008E0E73">
            <w:pPr>
              <w:pStyle w:val="ENoteTableText"/>
            </w:pPr>
            <w:r w:rsidRPr="00E215D6">
              <w:t>Section 11A</w:t>
            </w:r>
          </w:p>
        </w:tc>
        <w:tc>
          <w:tcPr>
            <w:tcW w:w="5954" w:type="dxa"/>
          </w:tcPr>
          <w:p w14:paraId="2C16722F" w14:textId="51D151F6" w:rsidR="008E0E73" w:rsidRPr="00E215D6" w:rsidRDefault="008E0E73" w:rsidP="008E0E73">
            <w:pPr>
              <w:pStyle w:val="ENoteTableText"/>
            </w:pPr>
            <w:r w:rsidRPr="00E215D6">
              <w:t>ad F2026L00701</w:t>
            </w:r>
          </w:p>
        </w:tc>
      </w:tr>
      <w:tr w:rsidR="008E0E73" w:rsidRPr="00935507" w14:paraId="65160D9B" w14:textId="77777777" w:rsidTr="00E35381">
        <w:trPr>
          <w:cantSplit/>
        </w:trPr>
        <w:tc>
          <w:tcPr>
            <w:tcW w:w="2405" w:type="dxa"/>
            <w:tcBorders>
              <w:bottom w:val="single" w:sz="12" w:space="0" w:color="auto"/>
            </w:tcBorders>
          </w:tcPr>
          <w:p w14:paraId="2BBAF21D" w14:textId="6D954CD1" w:rsidR="008E0E73" w:rsidRPr="00E215D6" w:rsidRDefault="008E0E73" w:rsidP="008E0E73">
            <w:pPr>
              <w:pStyle w:val="ENoteTableText"/>
            </w:pPr>
            <w:r w:rsidRPr="00E215D6">
              <w:t>Section 12</w:t>
            </w:r>
          </w:p>
        </w:tc>
        <w:tc>
          <w:tcPr>
            <w:tcW w:w="5954" w:type="dxa"/>
            <w:tcBorders>
              <w:bottom w:val="single" w:sz="12" w:space="0" w:color="auto"/>
            </w:tcBorders>
          </w:tcPr>
          <w:p w14:paraId="3DE714CF" w14:textId="470A7CD5" w:rsidR="008E0E73" w:rsidRPr="00E215D6" w:rsidRDefault="008E0E73" w:rsidP="008E0E73">
            <w:pPr>
              <w:pStyle w:val="ENoteTableText"/>
            </w:pPr>
            <w:r w:rsidRPr="00E215D6">
              <w:t>ad F2026L00701</w:t>
            </w:r>
          </w:p>
        </w:tc>
      </w:tr>
    </w:tbl>
    <w:p w14:paraId="35FA5E7C" w14:textId="77777777" w:rsidR="00A6566B" w:rsidRPr="00935507" w:rsidRDefault="00A6566B" w:rsidP="00331886"/>
    <w:sectPr w:rsidR="00A6566B" w:rsidRPr="00935507" w:rsidSect="00DF6D7F">
      <w:footerReference w:type="even" r:id="rId30"/>
      <w:footerReference w:type="default" r:id="rId31"/>
      <w:type w:val="continuous"/>
      <w:pgSz w:w="11907" w:h="16839" w:code="9"/>
      <w:pgMar w:top="1440" w:right="1797" w:bottom="1440" w:left="1797" w:header="72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E293E" w14:textId="77777777" w:rsidR="00A22B04" w:rsidRDefault="00A22B04" w:rsidP="008E17F3">
      <w:pPr>
        <w:spacing w:line="240" w:lineRule="auto"/>
      </w:pPr>
      <w:r>
        <w:separator/>
      </w:r>
    </w:p>
  </w:endnote>
  <w:endnote w:type="continuationSeparator" w:id="0">
    <w:p w14:paraId="754F7AC3" w14:textId="77777777" w:rsidR="00A22B04" w:rsidRDefault="00A22B04" w:rsidP="008E17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A5B0793-6EF1-4728-BA32-CE189E78F5F0}"/>
    <w:embedBold r:id="rId2" w:fontKey="{826544AC-0E87-42FB-8140-DCD0BE1CF352}"/>
    <w:embedItalic r:id="rId3" w:fontKey="{8C164B3B-B2C6-4627-8926-DD8725AB30E0}"/>
    <w:embedBoldItalic r:id="rId4" w:fontKey="{3A260DD7-86DD-4AB9-A64B-38E0220E7B1C}"/>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embedRegular r:id="rId5" w:subsetted="1" w:fontKey="{4F7B10CC-E642-4A8C-BDC8-1CF7D0E3FBC2}"/>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24FF3" w14:textId="4F384B67" w:rsidR="00E23D24" w:rsidRDefault="00E23D24" w:rsidP="009D2DD5">
    <w:pPr>
      <w:pStyle w:val="Footer"/>
      <w:pBdr>
        <w:top w:val="single" w:sz="6" w:space="1" w:color="auto"/>
      </w:pBdr>
      <w:jc w:val="right"/>
    </w:pPr>
  </w:p>
  <w:p w14:paraId="3A36C753" w14:textId="77777777" w:rsidR="00E23D24" w:rsidRDefault="00E23D24" w:rsidP="009D2DD5">
    <w:pPr>
      <w:pStyle w:val="Footer"/>
      <w:pBdr>
        <w:top w:val="single" w:sz="6" w:space="1" w:color="auto"/>
      </w:pBd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00980" w14:textId="4B06D5DF" w:rsidR="00E23D24" w:rsidRPr="00E33C1C" w:rsidRDefault="00091071" w:rsidP="00F85C9A">
    <w:pPr>
      <w:pBdr>
        <w:top w:val="single" w:sz="6" w:space="1" w:color="auto"/>
      </w:pBdr>
      <w:spacing w:before="120" w:line="0" w:lineRule="atLeast"/>
      <w:rPr>
        <w:sz w:val="16"/>
        <w:szCs w:val="16"/>
      </w:rPr>
    </w:pPr>
    <w:r>
      <w:rPr>
        <w:noProof/>
        <w:sz w:val="16"/>
        <w:szCs w:val="16"/>
      </w:rPr>
      <mc:AlternateContent>
        <mc:Choice Requires="wps">
          <w:drawing>
            <wp:anchor distT="0" distB="0" distL="0" distR="0" simplePos="0" relativeHeight="251695104" behindDoc="0" locked="0" layoutInCell="1" allowOverlap="1" wp14:anchorId="6047B86E" wp14:editId="065FD607">
              <wp:simplePos x="635" y="635"/>
              <wp:positionH relativeFrom="page">
                <wp:align>center</wp:align>
              </wp:positionH>
              <wp:positionV relativeFrom="page">
                <wp:align>bottom</wp:align>
              </wp:positionV>
              <wp:extent cx="726440" cy="407670"/>
              <wp:effectExtent l="0" t="0" r="16510" b="0"/>
              <wp:wrapNone/>
              <wp:docPr id="103870191" name="Text Box 3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27644BED" w14:textId="4DC17B25" w:rsidR="00091071" w:rsidRPr="00091071" w:rsidRDefault="00091071" w:rsidP="00091071">
                          <w:pPr>
                            <w:rPr>
                              <w:rFonts w:ascii="Aptos" w:eastAsia="Aptos" w:hAnsi="Aptos" w:cs="Aptos"/>
                              <w:noProof/>
                              <w:color w:val="FF0000"/>
                              <w:sz w:val="28"/>
                              <w:szCs w:val="28"/>
                            </w:rPr>
                          </w:pPr>
                          <w:r w:rsidRPr="00091071">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047B86E" id="_x0000_t202" coordsize="21600,21600" o:spt="202" path="m,l,21600r21600,l21600,xe">
              <v:stroke joinstyle="miter"/>
              <v:path gradientshapeok="t" o:connecttype="rect"/>
            </v:shapetype>
            <v:shape id="Text Box 37" o:spid="_x0000_s1027" type="#_x0000_t202" alt="OFFICIAL" style="position:absolute;margin-left:0;margin-top:0;width:57.2pt;height:32.1pt;z-index:2516951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" filled="f" stroked="f">
              <v:textbox style="mso-fit-shape-to-text:t" inset="0,0,0,15pt">
                <w:txbxContent>
                  <w:p w14:paraId="27644BED" w14:textId="4DC17B25" w:rsidR="00091071" w:rsidRPr="00091071" w:rsidRDefault="00091071" w:rsidP="00091071">
                    <w:pPr>
                      <w:rPr>
                        <w:rFonts w:ascii="Aptos" w:eastAsia="Aptos" w:hAnsi="Aptos" w:cs="Aptos"/>
                        <w:noProof/>
                        <w:color w:val="FF0000"/>
                        <w:sz w:val="28"/>
                        <w:szCs w:val="28"/>
                      </w:rPr>
                    </w:pPr>
                    <w:r w:rsidRPr="00091071">
                      <w:rPr>
                        <w:rFonts w:ascii="Aptos" w:eastAsia="Aptos" w:hAnsi="Aptos" w:cs="Aptos"/>
                        <w:noProof/>
                        <w:color w:val="FF0000"/>
                        <w:sz w:val="28"/>
                        <w:szCs w:val="28"/>
                      </w:rPr>
                      <w:t>OFFICIAL</w:t>
                    </w:r>
                  </w:p>
                </w:txbxContent>
              </v:textbox>
              <w10:wrap anchorx="page" anchory="page"/>
            </v:shape>
          </w:pict>
        </mc:Fallback>
      </mc:AlternateContent>
    </w:r>
  </w:p>
  <w:p w14:paraId="092957AF" w14:textId="77777777" w:rsidR="00E23D24" w:rsidRPr="00F85C9A" w:rsidRDefault="00E23D24" w:rsidP="00F85C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ADCD9" w14:textId="707C71E7" w:rsidR="00E23D24" w:rsidRDefault="00E23D24" w:rsidP="009D2DD5">
    <w:pPr>
      <w:pStyle w:val="Footer"/>
      <w:spacing w:before="120"/>
    </w:pPr>
    <w:r w:rsidRPr="00CB7761">
      <w:t>Prepared by</w:t>
    </w:r>
    <w:r>
      <w:t xml:space="preserve"> Department of Home Affairs,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F5FD8" w14:textId="6500208A" w:rsidR="00E23D24" w:rsidRPr="007B3B51" w:rsidRDefault="00091071" w:rsidP="009D2DD5">
    <w:pPr>
      <w:pBdr>
        <w:top w:val="single" w:sz="6" w:space="1" w:color="auto"/>
      </w:pBdr>
      <w:spacing w:before="120"/>
      <w:rPr>
        <w:sz w:val="16"/>
        <w:szCs w:val="16"/>
      </w:rPr>
    </w:pPr>
    <w:r>
      <w:rPr>
        <w:noProof/>
        <w:sz w:val="16"/>
        <w:szCs w:val="16"/>
      </w:rPr>
      <mc:AlternateContent>
        <mc:Choice Requires="wps">
          <w:drawing>
            <wp:anchor distT="0" distB="0" distL="0" distR="0" simplePos="0" relativeHeight="251696128" behindDoc="0" locked="0" layoutInCell="1" allowOverlap="1" wp14:anchorId="50ED3B74" wp14:editId="10555CDE">
              <wp:simplePos x="635" y="635"/>
              <wp:positionH relativeFrom="page">
                <wp:align>center</wp:align>
              </wp:positionH>
              <wp:positionV relativeFrom="page">
                <wp:align>bottom</wp:align>
              </wp:positionV>
              <wp:extent cx="726440" cy="407670"/>
              <wp:effectExtent l="0" t="0" r="16510" b="0"/>
              <wp:wrapNone/>
              <wp:docPr id="682137391" name="Text Box 3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25D64FF4" w14:textId="29C6002F" w:rsidR="00091071" w:rsidRPr="00091071" w:rsidRDefault="00091071" w:rsidP="00091071">
                          <w:pPr>
                            <w:rPr>
                              <w:rFonts w:ascii="Aptos" w:eastAsia="Aptos" w:hAnsi="Aptos" w:cs="Aptos"/>
                              <w:noProof/>
                              <w:color w:val="FF0000"/>
                              <w:sz w:val="28"/>
                              <w:szCs w:val="28"/>
                            </w:rPr>
                          </w:pPr>
                          <w:r w:rsidRPr="00091071">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ED3B74" id="_x0000_t202" coordsize="21600,21600" o:spt="202" path="m,l,21600r21600,l21600,xe">
              <v:stroke joinstyle="miter"/>
              <v:path gradientshapeok="t" o:connecttype="rect"/>
            </v:shapetype>
            <v:shape id="Text Box 38" o:spid="_x0000_s1029" type="#_x0000_t202" alt="OFFICIAL" style="position:absolute;margin-left:0;margin-top:0;width:57.2pt;height:32.1pt;z-index:2516961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" filled="f" stroked="f">
              <v:textbox style="mso-fit-shape-to-text:t" inset="0,0,0,15pt">
                <w:txbxContent>
                  <w:p w14:paraId="25D64FF4" w14:textId="29C6002F" w:rsidR="00091071" w:rsidRPr="00091071" w:rsidRDefault="00091071" w:rsidP="00091071">
                    <w:pPr>
                      <w:rPr>
                        <w:rFonts w:ascii="Aptos" w:eastAsia="Aptos" w:hAnsi="Aptos" w:cs="Aptos"/>
                        <w:noProof/>
                        <w:color w:val="FF0000"/>
                        <w:sz w:val="28"/>
                        <w:szCs w:val="28"/>
                      </w:rPr>
                    </w:pPr>
                    <w:r w:rsidRPr="00091071">
                      <w:rPr>
                        <w:rFonts w:ascii="Aptos" w:eastAsia="Aptos" w:hAnsi="Aptos" w:cs="Aptos"/>
                        <w:noProof/>
                        <w:color w:val="FF0000"/>
                        <w:sz w:val="28"/>
                        <w:szCs w:val="28"/>
                      </w:rPr>
                      <w:t>OFFICIAL</w:t>
                    </w:r>
                  </w:p>
                </w:txbxContent>
              </v:textbox>
              <w10:wrap anchorx="page" anchory="page"/>
            </v:shape>
          </w:pict>
        </mc:Fallback>
      </mc:AlternateConten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E23D24" w:rsidRPr="007B3B51" w14:paraId="07D9CA0B" w14:textId="77777777" w:rsidTr="009D2DD5">
      <w:tc>
        <w:tcPr>
          <w:tcW w:w="854" w:type="pct"/>
        </w:tcPr>
        <w:p w14:paraId="757CB4B6" w14:textId="77777777" w:rsidR="00E23D24" w:rsidRPr="007B3B51" w:rsidRDefault="00E23D24" w:rsidP="009D2DD5">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viii</w:t>
          </w:r>
          <w:r w:rsidRPr="007B3B51">
            <w:rPr>
              <w:i/>
              <w:sz w:val="16"/>
              <w:szCs w:val="16"/>
            </w:rPr>
            <w:fldChar w:fldCharType="end"/>
          </w:r>
        </w:p>
      </w:tc>
      <w:tc>
        <w:tcPr>
          <w:tcW w:w="3688" w:type="pct"/>
          <w:gridSpan w:val="3"/>
        </w:tcPr>
        <w:p w14:paraId="4C2DA2C0" w14:textId="77777777" w:rsidR="00E23D24" w:rsidRPr="007B3B51" w:rsidRDefault="00E23D24" w:rsidP="009D2DD5">
          <w:pPr>
            <w:jc w:val="center"/>
            <w:rPr>
              <w:i/>
              <w:sz w:val="16"/>
              <w:szCs w:val="16"/>
            </w:rPr>
          </w:pPr>
          <w:r>
            <w:rPr>
              <w:i/>
              <w:noProof/>
              <w:sz w:val="16"/>
              <w:szCs w:val="16"/>
            </w:rPr>
            <w:t>[name of principal legislative instrument or notifiable instrument]</w:t>
          </w:r>
        </w:p>
      </w:tc>
      <w:tc>
        <w:tcPr>
          <w:tcW w:w="458" w:type="pct"/>
        </w:tcPr>
        <w:p w14:paraId="0DC98AAD" w14:textId="77777777" w:rsidR="00E23D24" w:rsidRPr="007B3B51" w:rsidRDefault="00E23D24" w:rsidP="009D2DD5">
          <w:pPr>
            <w:jc w:val="right"/>
            <w:rPr>
              <w:sz w:val="16"/>
              <w:szCs w:val="16"/>
            </w:rPr>
          </w:pPr>
        </w:p>
      </w:tc>
    </w:tr>
    <w:tr w:rsidR="00E23D24" w:rsidRPr="0055472E" w14:paraId="0CE20078" w14:textId="77777777" w:rsidTr="009D2DD5">
      <w:tc>
        <w:tcPr>
          <w:tcW w:w="1499" w:type="pct"/>
          <w:gridSpan w:val="2"/>
        </w:tcPr>
        <w:p w14:paraId="4928CE81" w14:textId="77777777" w:rsidR="00E23D24" w:rsidRPr="0055472E" w:rsidRDefault="00E23D24" w:rsidP="009D2DD5">
          <w:pPr>
            <w:spacing w:before="120"/>
            <w:rPr>
              <w:sz w:val="16"/>
              <w:szCs w:val="16"/>
            </w:rPr>
          </w:pPr>
          <w:r w:rsidRPr="00130F37">
            <w:rPr>
              <w:sz w:val="16"/>
              <w:szCs w:val="16"/>
            </w:rPr>
            <w:t xml:space="preserve">Compilation No. </w:t>
          </w:r>
          <w:r>
            <w:rPr>
              <w:sz w:val="16"/>
              <w:szCs w:val="16"/>
            </w:rPr>
            <w:t>XX</w:t>
          </w:r>
        </w:p>
      </w:tc>
      <w:tc>
        <w:tcPr>
          <w:tcW w:w="1999" w:type="pct"/>
        </w:tcPr>
        <w:p w14:paraId="3D8701C8" w14:textId="77777777" w:rsidR="00E23D24" w:rsidRPr="0055472E" w:rsidRDefault="00E23D24" w:rsidP="009D2DD5">
          <w:pPr>
            <w:spacing w:before="120"/>
            <w:jc w:val="center"/>
            <w:rPr>
              <w:sz w:val="16"/>
              <w:szCs w:val="16"/>
            </w:rPr>
          </w:pPr>
        </w:p>
      </w:tc>
      <w:tc>
        <w:tcPr>
          <w:tcW w:w="1502" w:type="pct"/>
          <w:gridSpan w:val="2"/>
        </w:tcPr>
        <w:p w14:paraId="7F5C241A" w14:textId="77777777" w:rsidR="00E23D24" w:rsidRPr="0055472E" w:rsidRDefault="00E23D24" w:rsidP="009D2DD5">
          <w:pPr>
            <w:spacing w:before="120"/>
            <w:jc w:val="right"/>
            <w:rPr>
              <w:sz w:val="16"/>
              <w:szCs w:val="16"/>
            </w:rPr>
          </w:pPr>
          <w:r w:rsidRPr="0055472E">
            <w:rPr>
              <w:sz w:val="16"/>
              <w:szCs w:val="16"/>
            </w:rPr>
            <w:t xml:space="preserve">Compilation date: </w:t>
          </w:r>
          <w:r>
            <w:rPr>
              <w:sz w:val="16"/>
              <w:szCs w:val="16"/>
            </w:rPr>
            <w:t>dd/mm/</w:t>
          </w:r>
          <w:proofErr w:type="spellStart"/>
          <w:r>
            <w:rPr>
              <w:sz w:val="16"/>
              <w:szCs w:val="16"/>
            </w:rPr>
            <w:t>yyyy</w:t>
          </w:r>
          <w:proofErr w:type="spellEnd"/>
        </w:p>
      </w:tc>
    </w:tr>
  </w:tbl>
  <w:p w14:paraId="5538BB5B" w14:textId="77777777" w:rsidR="00E23D24" w:rsidRPr="0086496F" w:rsidRDefault="00E23D24" w:rsidP="009D2DD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02214" w14:textId="61AA4549" w:rsidR="00E23D24" w:rsidRPr="007B3B51" w:rsidRDefault="00E23D24" w:rsidP="009D2DD5">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E23D24" w:rsidRPr="007B3B51" w14:paraId="358C2A8A" w14:textId="77777777" w:rsidTr="009D2DD5">
      <w:tc>
        <w:tcPr>
          <w:tcW w:w="854" w:type="pct"/>
        </w:tcPr>
        <w:p w14:paraId="09C81849" w14:textId="77777777" w:rsidR="00E23D24" w:rsidRPr="007B3B51" w:rsidRDefault="00E23D24" w:rsidP="009D2DD5">
          <w:pPr>
            <w:rPr>
              <w:i/>
              <w:sz w:val="16"/>
              <w:szCs w:val="16"/>
            </w:rPr>
          </w:pPr>
        </w:p>
      </w:tc>
      <w:tc>
        <w:tcPr>
          <w:tcW w:w="3688" w:type="pct"/>
          <w:gridSpan w:val="3"/>
        </w:tcPr>
        <w:p w14:paraId="5C5852C7" w14:textId="3EC9FCDA" w:rsidR="00E23D24" w:rsidRPr="007B3B51" w:rsidRDefault="00E23D24" w:rsidP="009D2DD5">
          <w:pPr>
            <w:jc w:val="center"/>
            <w:rPr>
              <w:i/>
              <w:sz w:val="16"/>
              <w:szCs w:val="16"/>
            </w:rPr>
          </w:pPr>
          <w:r>
            <w:rPr>
              <w:i/>
              <w:sz w:val="16"/>
              <w:szCs w:val="16"/>
            </w:rPr>
            <w:t>Security of Critical Infrastructure (Critical Infrastructure risk management program) Rules (LIN 23/006) 2023</w:t>
          </w:r>
        </w:p>
      </w:tc>
      <w:tc>
        <w:tcPr>
          <w:tcW w:w="458" w:type="pct"/>
        </w:tcPr>
        <w:p w14:paraId="436C8737" w14:textId="10930F35" w:rsidR="00E23D24" w:rsidRPr="007B3B51" w:rsidRDefault="00E23D24" w:rsidP="009D2DD5">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65423">
            <w:rPr>
              <w:i/>
              <w:noProof/>
              <w:sz w:val="16"/>
              <w:szCs w:val="16"/>
            </w:rPr>
            <w:t>i</w:t>
          </w:r>
          <w:r w:rsidRPr="007B3B51">
            <w:rPr>
              <w:i/>
              <w:sz w:val="16"/>
              <w:szCs w:val="16"/>
            </w:rPr>
            <w:fldChar w:fldCharType="end"/>
          </w:r>
        </w:p>
      </w:tc>
    </w:tr>
    <w:tr w:rsidR="00E23D24" w:rsidRPr="00130F37" w14:paraId="57B5E126" w14:textId="77777777" w:rsidTr="009D2DD5">
      <w:tc>
        <w:tcPr>
          <w:tcW w:w="1499" w:type="pct"/>
          <w:gridSpan w:val="2"/>
        </w:tcPr>
        <w:p w14:paraId="5D48B6A4" w14:textId="3871C263" w:rsidR="00E23D24" w:rsidRPr="00130F37" w:rsidRDefault="00E23D24" w:rsidP="009D2DD5">
          <w:pPr>
            <w:spacing w:before="120"/>
            <w:rPr>
              <w:sz w:val="16"/>
              <w:szCs w:val="16"/>
            </w:rPr>
          </w:pPr>
          <w:r>
            <w:rPr>
              <w:sz w:val="16"/>
              <w:szCs w:val="16"/>
            </w:rPr>
            <w:t>Compilation No.</w:t>
          </w:r>
          <w:r w:rsidR="00F034F5">
            <w:rPr>
              <w:sz w:val="16"/>
              <w:szCs w:val="16"/>
            </w:rPr>
            <w:t>2</w:t>
          </w:r>
        </w:p>
      </w:tc>
      <w:tc>
        <w:tcPr>
          <w:tcW w:w="1999" w:type="pct"/>
        </w:tcPr>
        <w:p w14:paraId="4993887F" w14:textId="77777777" w:rsidR="00E23D24" w:rsidRPr="00130F37" w:rsidRDefault="00E23D24" w:rsidP="009D2DD5">
          <w:pPr>
            <w:spacing w:before="120"/>
            <w:jc w:val="center"/>
            <w:rPr>
              <w:sz w:val="16"/>
              <w:szCs w:val="16"/>
            </w:rPr>
          </w:pPr>
        </w:p>
      </w:tc>
      <w:tc>
        <w:tcPr>
          <w:tcW w:w="1502" w:type="pct"/>
          <w:gridSpan w:val="2"/>
        </w:tcPr>
        <w:p w14:paraId="3BE83E96" w14:textId="779560B4" w:rsidR="00E23D24" w:rsidRPr="00130F37" w:rsidRDefault="00E23D24" w:rsidP="00B007B0">
          <w:pPr>
            <w:spacing w:before="120"/>
            <w:jc w:val="right"/>
            <w:rPr>
              <w:sz w:val="16"/>
              <w:szCs w:val="16"/>
            </w:rPr>
          </w:pPr>
          <w:r w:rsidRPr="0055472E">
            <w:rPr>
              <w:sz w:val="16"/>
              <w:szCs w:val="16"/>
            </w:rPr>
            <w:t xml:space="preserve">Compilation date: </w:t>
          </w:r>
          <w:r w:rsidR="00532E5E">
            <w:rPr>
              <w:sz w:val="16"/>
              <w:szCs w:val="16"/>
            </w:rPr>
            <w:t>10/06/2026</w:t>
          </w:r>
        </w:p>
      </w:tc>
    </w:tr>
  </w:tbl>
  <w:p w14:paraId="778B54C7" w14:textId="77777777" w:rsidR="00E23D24" w:rsidRPr="0086496F" w:rsidRDefault="00E23D24" w:rsidP="009D2DD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51771" w14:textId="3E60AEE2" w:rsidR="00E23D24" w:rsidRPr="007B3B51" w:rsidRDefault="00E23D24" w:rsidP="009D2DD5">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E23D24" w:rsidRPr="007B3B51" w14:paraId="056FB071" w14:textId="77777777" w:rsidTr="009D2DD5">
      <w:tc>
        <w:tcPr>
          <w:tcW w:w="854" w:type="pct"/>
        </w:tcPr>
        <w:p w14:paraId="49312A42" w14:textId="17E677C8" w:rsidR="00E23D24" w:rsidRPr="007B3B51" w:rsidRDefault="00E23D24" w:rsidP="009D2DD5">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65423">
            <w:rPr>
              <w:i/>
              <w:noProof/>
              <w:sz w:val="16"/>
              <w:szCs w:val="16"/>
            </w:rPr>
            <w:t>10</w:t>
          </w:r>
          <w:r w:rsidRPr="007B3B51">
            <w:rPr>
              <w:i/>
              <w:sz w:val="16"/>
              <w:szCs w:val="16"/>
            </w:rPr>
            <w:fldChar w:fldCharType="end"/>
          </w:r>
        </w:p>
      </w:tc>
      <w:tc>
        <w:tcPr>
          <w:tcW w:w="3688" w:type="pct"/>
          <w:gridSpan w:val="3"/>
        </w:tcPr>
        <w:p w14:paraId="7E2F0881" w14:textId="50F3AEF7" w:rsidR="00E23D24" w:rsidRPr="007B3B51" w:rsidRDefault="00E23D24" w:rsidP="009D2DD5">
          <w:pPr>
            <w:jc w:val="center"/>
            <w:rPr>
              <w:i/>
              <w:sz w:val="16"/>
              <w:szCs w:val="16"/>
            </w:rPr>
          </w:pPr>
          <w:r>
            <w:rPr>
              <w:i/>
              <w:sz w:val="16"/>
              <w:szCs w:val="16"/>
            </w:rPr>
            <w:t>Security of Critical Infrastructure (Critical Infrastructure risk management program) Rules (LIN 23/006) 2023</w:t>
          </w:r>
        </w:p>
      </w:tc>
      <w:tc>
        <w:tcPr>
          <w:tcW w:w="458" w:type="pct"/>
        </w:tcPr>
        <w:p w14:paraId="6D663798" w14:textId="77777777" w:rsidR="00E23D24" w:rsidRPr="007B3B51" w:rsidRDefault="00E23D24" w:rsidP="009D2DD5">
          <w:pPr>
            <w:jc w:val="right"/>
            <w:rPr>
              <w:sz w:val="16"/>
              <w:szCs w:val="16"/>
            </w:rPr>
          </w:pPr>
        </w:p>
      </w:tc>
    </w:tr>
    <w:tr w:rsidR="00E23D24" w:rsidRPr="0055472E" w14:paraId="77CDE483" w14:textId="77777777" w:rsidTr="009D2DD5">
      <w:tc>
        <w:tcPr>
          <w:tcW w:w="1499" w:type="pct"/>
          <w:gridSpan w:val="2"/>
        </w:tcPr>
        <w:p w14:paraId="28D09A05" w14:textId="16343622" w:rsidR="00E23D24" w:rsidRPr="0055472E" w:rsidRDefault="00E23D24" w:rsidP="009D2DD5">
          <w:pPr>
            <w:spacing w:before="120"/>
            <w:rPr>
              <w:sz w:val="16"/>
              <w:szCs w:val="16"/>
            </w:rPr>
          </w:pPr>
          <w:r w:rsidRPr="0055472E">
            <w:rPr>
              <w:sz w:val="16"/>
              <w:szCs w:val="16"/>
            </w:rPr>
            <w:t xml:space="preserve">Compilation No. </w:t>
          </w:r>
          <w:r w:rsidR="00347C2A">
            <w:rPr>
              <w:sz w:val="16"/>
              <w:szCs w:val="16"/>
            </w:rPr>
            <w:t>2</w:t>
          </w:r>
        </w:p>
      </w:tc>
      <w:tc>
        <w:tcPr>
          <w:tcW w:w="1999" w:type="pct"/>
        </w:tcPr>
        <w:p w14:paraId="65B189C8" w14:textId="77777777" w:rsidR="00E23D24" w:rsidRPr="0055472E" w:rsidRDefault="00E23D24" w:rsidP="009D2DD5">
          <w:pPr>
            <w:spacing w:before="120"/>
            <w:jc w:val="center"/>
            <w:rPr>
              <w:sz w:val="16"/>
              <w:szCs w:val="16"/>
            </w:rPr>
          </w:pPr>
        </w:p>
      </w:tc>
      <w:tc>
        <w:tcPr>
          <w:tcW w:w="1502" w:type="pct"/>
          <w:gridSpan w:val="2"/>
        </w:tcPr>
        <w:p w14:paraId="66FFA0EF" w14:textId="09E8A6C0" w:rsidR="00E23D24" w:rsidRPr="0055472E" w:rsidRDefault="00E23D24" w:rsidP="009D2DD5">
          <w:pPr>
            <w:spacing w:before="120"/>
            <w:jc w:val="right"/>
            <w:rPr>
              <w:sz w:val="16"/>
              <w:szCs w:val="16"/>
            </w:rPr>
          </w:pPr>
          <w:r w:rsidRPr="0055472E">
            <w:rPr>
              <w:sz w:val="16"/>
              <w:szCs w:val="16"/>
            </w:rPr>
            <w:t xml:space="preserve">Compilation date: </w:t>
          </w:r>
          <w:r w:rsidR="00347C2A">
            <w:rPr>
              <w:sz w:val="16"/>
              <w:szCs w:val="16"/>
            </w:rPr>
            <w:t>10</w:t>
          </w:r>
          <w:r>
            <w:rPr>
              <w:sz w:val="16"/>
              <w:szCs w:val="16"/>
            </w:rPr>
            <w:t>/0</w:t>
          </w:r>
          <w:r w:rsidR="00347C2A">
            <w:rPr>
              <w:sz w:val="16"/>
              <w:szCs w:val="16"/>
            </w:rPr>
            <w:t>6</w:t>
          </w:r>
          <w:r>
            <w:rPr>
              <w:sz w:val="16"/>
              <w:szCs w:val="16"/>
            </w:rPr>
            <w:t>/202</w:t>
          </w:r>
          <w:r w:rsidR="00347C2A">
            <w:rPr>
              <w:sz w:val="16"/>
              <w:szCs w:val="16"/>
            </w:rPr>
            <w:t>6</w:t>
          </w:r>
        </w:p>
      </w:tc>
    </w:tr>
  </w:tbl>
  <w:p w14:paraId="30C460D0" w14:textId="77777777" w:rsidR="00E23D24" w:rsidRPr="0086496F" w:rsidRDefault="00E23D24" w:rsidP="009D2DD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F6BE" w14:textId="70170364" w:rsidR="00E23D24" w:rsidRPr="007B3B51" w:rsidRDefault="00E23D24" w:rsidP="009D2DD5">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E23D24" w:rsidRPr="007B3B51" w14:paraId="357B3122" w14:textId="77777777" w:rsidTr="009D2DD5">
      <w:tc>
        <w:tcPr>
          <w:tcW w:w="854" w:type="pct"/>
        </w:tcPr>
        <w:p w14:paraId="3329D1D5" w14:textId="77777777" w:rsidR="00E23D24" w:rsidRPr="007B3B51" w:rsidRDefault="00E23D24" w:rsidP="009D2DD5">
          <w:pPr>
            <w:rPr>
              <w:i/>
              <w:sz w:val="16"/>
              <w:szCs w:val="16"/>
            </w:rPr>
          </w:pPr>
        </w:p>
      </w:tc>
      <w:tc>
        <w:tcPr>
          <w:tcW w:w="3688" w:type="pct"/>
          <w:gridSpan w:val="3"/>
        </w:tcPr>
        <w:p w14:paraId="6663A70D" w14:textId="7CE41842" w:rsidR="00E23D24" w:rsidRPr="007B3B51" w:rsidRDefault="00E23D24" w:rsidP="009D2DD5">
          <w:pPr>
            <w:jc w:val="center"/>
            <w:rPr>
              <w:i/>
              <w:sz w:val="16"/>
              <w:szCs w:val="16"/>
            </w:rPr>
          </w:pPr>
          <w:r>
            <w:rPr>
              <w:i/>
              <w:sz w:val="16"/>
              <w:szCs w:val="16"/>
            </w:rPr>
            <w:t>Security of Critical Infrastructure (Critical Infrastructure risk management program) Rules (LIN 23/006) 2023</w:t>
          </w:r>
        </w:p>
      </w:tc>
      <w:tc>
        <w:tcPr>
          <w:tcW w:w="458" w:type="pct"/>
        </w:tcPr>
        <w:p w14:paraId="180C934A" w14:textId="338D34DE" w:rsidR="00E23D24" w:rsidRPr="007B3B51" w:rsidRDefault="00E23D24" w:rsidP="009D2DD5">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65423">
            <w:rPr>
              <w:i/>
              <w:noProof/>
              <w:sz w:val="16"/>
              <w:szCs w:val="16"/>
            </w:rPr>
            <w:t>11</w:t>
          </w:r>
          <w:r w:rsidRPr="007B3B51">
            <w:rPr>
              <w:i/>
              <w:sz w:val="16"/>
              <w:szCs w:val="16"/>
            </w:rPr>
            <w:fldChar w:fldCharType="end"/>
          </w:r>
        </w:p>
      </w:tc>
    </w:tr>
    <w:tr w:rsidR="00E23D24" w:rsidRPr="00130F37" w14:paraId="406118B3" w14:textId="77777777" w:rsidTr="009D2DD5">
      <w:tc>
        <w:tcPr>
          <w:tcW w:w="1499" w:type="pct"/>
          <w:gridSpan w:val="2"/>
        </w:tcPr>
        <w:p w14:paraId="5218C87B" w14:textId="5AB8A51F" w:rsidR="00E23D24" w:rsidRPr="00130F37" w:rsidRDefault="00E23D24" w:rsidP="009D2DD5">
          <w:pPr>
            <w:spacing w:before="120"/>
            <w:rPr>
              <w:sz w:val="16"/>
              <w:szCs w:val="16"/>
            </w:rPr>
          </w:pPr>
          <w:r w:rsidRPr="00130F37">
            <w:rPr>
              <w:sz w:val="16"/>
              <w:szCs w:val="16"/>
            </w:rPr>
            <w:t xml:space="preserve">Compilation No. </w:t>
          </w:r>
          <w:r w:rsidR="00E50497">
            <w:rPr>
              <w:sz w:val="16"/>
              <w:szCs w:val="16"/>
            </w:rPr>
            <w:t>2</w:t>
          </w:r>
        </w:p>
      </w:tc>
      <w:tc>
        <w:tcPr>
          <w:tcW w:w="1999" w:type="pct"/>
        </w:tcPr>
        <w:p w14:paraId="1BCFFC70" w14:textId="77777777" w:rsidR="00E23D24" w:rsidRPr="00130F37" w:rsidRDefault="00E23D24" w:rsidP="009D2DD5">
          <w:pPr>
            <w:spacing w:before="120"/>
            <w:jc w:val="center"/>
            <w:rPr>
              <w:sz w:val="16"/>
              <w:szCs w:val="16"/>
            </w:rPr>
          </w:pPr>
        </w:p>
      </w:tc>
      <w:tc>
        <w:tcPr>
          <w:tcW w:w="1502" w:type="pct"/>
          <w:gridSpan w:val="2"/>
        </w:tcPr>
        <w:p w14:paraId="151421CB" w14:textId="3996A702" w:rsidR="00E23D24" w:rsidRPr="00130F37" w:rsidRDefault="00E23D24" w:rsidP="009D2DD5">
          <w:pPr>
            <w:spacing w:before="120"/>
            <w:jc w:val="right"/>
            <w:rPr>
              <w:sz w:val="16"/>
              <w:szCs w:val="16"/>
            </w:rPr>
          </w:pPr>
          <w:r w:rsidRPr="00130F37">
            <w:rPr>
              <w:sz w:val="16"/>
              <w:szCs w:val="16"/>
            </w:rPr>
            <w:t xml:space="preserve">Compilation date: </w:t>
          </w:r>
          <w:r w:rsidR="00E50497">
            <w:rPr>
              <w:sz w:val="16"/>
              <w:szCs w:val="16"/>
            </w:rPr>
            <w:t>10/06/2026</w:t>
          </w:r>
        </w:p>
      </w:tc>
    </w:tr>
  </w:tbl>
  <w:p w14:paraId="67FD6E74" w14:textId="77777777" w:rsidR="00E23D24" w:rsidRPr="0086496F" w:rsidRDefault="00E23D24" w:rsidP="009D2DD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68425" w14:textId="752CFBA2" w:rsidR="00E23D24" w:rsidRPr="007B3B51" w:rsidRDefault="00E23D24" w:rsidP="009D2DD5">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E23D24" w:rsidRPr="007B3B51" w14:paraId="46712F9C" w14:textId="77777777" w:rsidTr="009D2DD5">
      <w:tc>
        <w:tcPr>
          <w:tcW w:w="854" w:type="pct"/>
        </w:tcPr>
        <w:p w14:paraId="71C82C19" w14:textId="39706150" w:rsidR="00E23D24" w:rsidRPr="007B3B51" w:rsidRDefault="00E23D24" w:rsidP="009D2DD5">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65423">
            <w:rPr>
              <w:i/>
              <w:noProof/>
              <w:sz w:val="16"/>
              <w:szCs w:val="16"/>
            </w:rPr>
            <w:t>14</w:t>
          </w:r>
          <w:r w:rsidRPr="007B3B51">
            <w:rPr>
              <w:i/>
              <w:sz w:val="16"/>
              <w:szCs w:val="16"/>
            </w:rPr>
            <w:fldChar w:fldCharType="end"/>
          </w:r>
        </w:p>
      </w:tc>
      <w:tc>
        <w:tcPr>
          <w:tcW w:w="3688" w:type="pct"/>
          <w:gridSpan w:val="3"/>
        </w:tcPr>
        <w:p w14:paraId="27509ED0" w14:textId="2F826DA6" w:rsidR="00E23D24" w:rsidRPr="007B3B51" w:rsidRDefault="00E23D24" w:rsidP="009D2DD5">
          <w:pPr>
            <w:jc w:val="center"/>
            <w:rPr>
              <w:i/>
              <w:sz w:val="16"/>
              <w:szCs w:val="16"/>
            </w:rPr>
          </w:pPr>
          <w:r>
            <w:rPr>
              <w:i/>
              <w:sz w:val="16"/>
              <w:szCs w:val="16"/>
            </w:rPr>
            <w:t>Security of Critical Infrastructure (Critical Infrastructure risk management program) Rules (LIN 23/006) 2023</w:t>
          </w:r>
        </w:p>
      </w:tc>
      <w:tc>
        <w:tcPr>
          <w:tcW w:w="458" w:type="pct"/>
        </w:tcPr>
        <w:p w14:paraId="5AE96269" w14:textId="77777777" w:rsidR="00E23D24" w:rsidRPr="007B3B51" w:rsidRDefault="00E23D24" w:rsidP="009D2DD5">
          <w:pPr>
            <w:jc w:val="right"/>
            <w:rPr>
              <w:sz w:val="16"/>
              <w:szCs w:val="16"/>
            </w:rPr>
          </w:pPr>
        </w:p>
      </w:tc>
    </w:tr>
    <w:tr w:rsidR="00E23D24" w:rsidRPr="0055472E" w14:paraId="2966AA97" w14:textId="77777777" w:rsidTr="009D2DD5">
      <w:tc>
        <w:tcPr>
          <w:tcW w:w="1499" w:type="pct"/>
          <w:gridSpan w:val="2"/>
        </w:tcPr>
        <w:p w14:paraId="7F3C48DD" w14:textId="63ECAF1C" w:rsidR="00E23D24" w:rsidRPr="002322C4" w:rsidRDefault="00E23D24" w:rsidP="009D2DD5">
          <w:pPr>
            <w:spacing w:before="120"/>
            <w:rPr>
              <w:sz w:val="16"/>
              <w:szCs w:val="16"/>
            </w:rPr>
          </w:pPr>
          <w:r w:rsidRPr="002322C4">
            <w:rPr>
              <w:sz w:val="16"/>
              <w:szCs w:val="16"/>
            </w:rPr>
            <w:t xml:space="preserve">Compilation No. </w:t>
          </w:r>
          <w:r w:rsidR="00E50497">
            <w:rPr>
              <w:sz w:val="16"/>
              <w:szCs w:val="16"/>
            </w:rPr>
            <w:t>2</w:t>
          </w:r>
        </w:p>
      </w:tc>
      <w:tc>
        <w:tcPr>
          <w:tcW w:w="1999" w:type="pct"/>
        </w:tcPr>
        <w:p w14:paraId="46C43448" w14:textId="77777777" w:rsidR="00E23D24" w:rsidRPr="002322C4" w:rsidRDefault="00E23D24" w:rsidP="009D2DD5">
          <w:pPr>
            <w:spacing w:before="120"/>
            <w:jc w:val="center"/>
            <w:rPr>
              <w:sz w:val="16"/>
              <w:szCs w:val="16"/>
            </w:rPr>
          </w:pPr>
        </w:p>
      </w:tc>
      <w:tc>
        <w:tcPr>
          <w:tcW w:w="1502" w:type="pct"/>
          <w:gridSpan w:val="2"/>
        </w:tcPr>
        <w:p w14:paraId="70167A81" w14:textId="0C7F82B2" w:rsidR="00E23D24" w:rsidRPr="002322C4" w:rsidRDefault="00E23D24" w:rsidP="002322C4">
          <w:pPr>
            <w:spacing w:before="120"/>
            <w:jc w:val="right"/>
            <w:rPr>
              <w:sz w:val="16"/>
              <w:szCs w:val="16"/>
            </w:rPr>
          </w:pPr>
          <w:r w:rsidRPr="002322C4">
            <w:rPr>
              <w:sz w:val="16"/>
              <w:szCs w:val="16"/>
            </w:rPr>
            <w:t xml:space="preserve">Compilation date: </w:t>
          </w:r>
          <w:r w:rsidR="00E50497">
            <w:rPr>
              <w:sz w:val="16"/>
              <w:szCs w:val="16"/>
            </w:rPr>
            <w:t>10/06/2026</w:t>
          </w:r>
        </w:p>
      </w:tc>
    </w:tr>
  </w:tbl>
  <w:p w14:paraId="62AB22EB" w14:textId="77777777" w:rsidR="00E23D24" w:rsidRPr="0086496F" w:rsidRDefault="00E23D24" w:rsidP="009D2DD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6543E" w14:textId="34B90B87" w:rsidR="00E23D24" w:rsidRPr="007B3B51" w:rsidRDefault="00E23D24" w:rsidP="009D2DD5">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E23D24" w:rsidRPr="007B3B51" w14:paraId="6C77405D" w14:textId="77777777" w:rsidTr="009D2DD5">
      <w:tc>
        <w:tcPr>
          <w:tcW w:w="854" w:type="pct"/>
        </w:tcPr>
        <w:p w14:paraId="7B1AB552" w14:textId="77777777" w:rsidR="00E23D24" w:rsidRPr="007B3B51" w:rsidRDefault="00E23D24" w:rsidP="009D2DD5">
          <w:pPr>
            <w:rPr>
              <w:i/>
              <w:sz w:val="16"/>
              <w:szCs w:val="16"/>
            </w:rPr>
          </w:pPr>
        </w:p>
      </w:tc>
      <w:tc>
        <w:tcPr>
          <w:tcW w:w="3688" w:type="pct"/>
          <w:gridSpan w:val="3"/>
        </w:tcPr>
        <w:p w14:paraId="4AAB1315" w14:textId="072D9EB0" w:rsidR="00E23D24" w:rsidRPr="007B3B51" w:rsidRDefault="00E23D24" w:rsidP="009D2DD5">
          <w:pPr>
            <w:jc w:val="center"/>
            <w:rPr>
              <w:i/>
              <w:sz w:val="16"/>
              <w:szCs w:val="16"/>
            </w:rPr>
          </w:pPr>
          <w:r>
            <w:rPr>
              <w:i/>
              <w:sz w:val="16"/>
              <w:szCs w:val="16"/>
            </w:rPr>
            <w:t>Security of Critical Infrastructure (Critical Infrastructure risk management program) Rules (LIN 23/006) 2023</w:t>
          </w:r>
        </w:p>
      </w:tc>
      <w:tc>
        <w:tcPr>
          <w:tcW w:w="458" w:type="pct"/>
        </w:tcPr>
        <w:p w14:paraId="2007F60E" w14:textId="255FC548" w:rsidR="00E23D24" w:rsidRPr="007B3B51" w:rsidRDefault="00E23D24" w:rsidP="009D2DD5">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65423">
            <w:rPr>
              <w:i/>
              <w:noProof/>
              <w:sz w:val="16"/>
              <w:szCs w:val="16"/>
            </w:rPr>
            <w:t>15</w:t>
          </w:r>
          <w:r w:rsidRPr="007B3B51">
            <w:rPr>
              <w:i/>
              <w:sz w:val="16"/>
              <w:szCs w:val="16"/>
            </w:rPr>
            <w:fldChar w:fldCharType="end"/>
          </w:r>
        </w:p>
      </w:tc>
    </w:tr>
    <w:tr w:rsidR="00E23D24" w:rsidRPr="00130F37" w14:paraId="30D93888" w14:textId="77777777" w:rsidTr="009D2DD5">
      <w:tc>
        <w:tcPr>
          <w:tcW w:w="1499" w:type="pct"/>
          <w:gridSpan w:val="2"/>
        </w:tcPr>
        <w:p w14:paraId="35ED225A" w14:textId="3B74BED7" w:rsidR="00E23D24" w:rsidRPr="00130F37" w:rsidRDefault="00E23D24" w:rsidP="009D2DD5">
          <w:pPr>
            <w:spacing w:before="120"/>
            <w:rPr>
              <w:sz w:val="16"/>
              <w:szCs w:val="16"/>
            </w:rPr>
          </w:pPr>
          <w:r w:rsidRPr="00130F37">
            <w:rPr>
              <w:sz w:val="16"/>
              <w:szCs w:val="16"/>
            </w:rPr>
            <w:t xml:space="preserve">Compilation No. </w:t>
          </w:r>
          <w:r w:rsidR="00E50497">
            <w:rPr>
              <w:sz w:val="16"/>
              <w:szCs w:val="16"/>
            </w:rPr>
            <w:t>2</w:t>
          </w:r>
        </w:p>
      </w:tc>
      <w:tc>
        <w:tcPr>
          <w:tcW w:w="1999" w:type="pct"/>
        </w:tcPr>
        <w:p w14:paraId="654BA631" w14:textId="77777777" w:rsidR="00E23D24" w:rsidRPr="00130F37" w:rsidRDefault="00E23D24" w:rsidP="009D2DD5">
          <w:pPr>
            <w:spacing w:before="120"/>
            <w:jc w:val="center"/>
            <w:rPr>
              <w:sz w:val="16"/>
              <w:szCs w:val="16"/>
            </w:rPr>
          </w:pPr>
        </w:p>
      </w:tc>
      <w:tc>
        <w:tcPr>
          <w:tcW w:w="1502" w:type="pct"/>
          <w:gridSpan w:val="2"/>
        </w:tcPr>
        <w:p w14:paraId="22339B4A" w14:textId="4499B677" w:rsidR="00E23D24" w:rsidRPr="00130F37" w:rsidRDefault="00E23D24" w:rsidP="00625945">
          <w:pPr>
            <w:spacing w:before="120"/>
            <w:jc w:val="right"/>
            <w:rPr>
              <w:sz w:val="16"/>
              <w:szCs w:val="16"/>
            </w:rPr>
          </w:pPr>
          <w:r w:rsidRPr="00130F37">
            <w:rPr>
              <w:sz w:val="16"/>
              <w:szCs w:val="16"/>
            </w:rPr>
            <w:t xml:space="preserve">Compilation date: </w:t>
          </w:r>
          <w:r w:rsidR="00E50497">
            <w:rPr>
              <w:sz w:val="16"/>
              <w:szCs w:val="16"/>
            </w:rPr>
            <w:t>10/06/2026</w:t>
          </w:r>
        </w:p>
      </w:tc>
    </w:tr>
  </w:tbl>
  <w:p w14:paraId="185A7A4C" w14:textId="77777777" w:rsidR="00E23D24" w:rsidRPr="0086496F" w:rsidRDefault="00E23D24" w:rsidP="009D2DD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EEBF" w14:textId="586A47A6" w:rsidR="00E23D24" w:rsidRPr="007A1328" w:rsidRDefault="00091071" w:rsidP="009D2DD5">
    <w:pPr>
      <w:pBdr>
        <w:top w:val="single" w:sz="6" w:space="1" w:color="auto"/>
      </w:pBdr>
      <w:spacing w:before="120"/>
      <w:rPr>
        <w:sz w:val="18"/>
      </w:rPr>
    </w:pPr>
    <w:r>
      <w:rPr>
        <w:noProof/>
        <w:sz w:val="18"/>
      </w:rPr>
      <mc:AlternateContent>
        <mc:Choice Requires="wps">
          <w:drawing>
            <wp:anchor distT="0" distB="0" distL="0" distR="0" simplePos="0" relativeHeight="251700224" behindDoc="0" locked="0" layoutInCell="1" allowOverlap="1" wp14:anchorId="004B8B5E" wp14:editId="6B36B901">
              <wp:simplePos x="635" y="635"/>
              <wp:positionH relativeFrom="page">
                <wp:align>center</wp:align>
              </wp:positionH>
              <wp:positionV relativeFrom="page">
                <wp:align>bottom</wp:align>
              </wp:positionV>
              <wp:extent cx="726440" cy="407670"/>
              <wp:effectExtent l="0" t="0" r="16510" b="0"/>
              <wp:wrapNone/>
              <wp:docPr id="678992579" name="Text Box 4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22DBBCDA" w14:textId="62E8CC89" w:rsidR="00091071" w:rsidRPr="00091071" w:rsidRDefault="00091071" w:rsidP="00091071">
                          <w:pPr>
                            <w:rPr>
                              <w:rFonts w:ascii="Aptos" w:eastAsia="Aptos" w:hAnsi="Aptos" w:cs="Aptos"/>
                              <w:noProof/>
                              <w:color w:val="FF0000"/>
                              <w:sz w:val="28"/>
                              <w:szCs w:val="28"/>
                            </w:rPr>
                          </w:pPr>
                          <w:r w:rsidRPr="00091071">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4B8B5E" id="_x0000_t202" coordsize="21600,21600" o:spt="202" path="m,l,21600r21600,l21600,xe">
              <v:stroke joinstyle="miter"/>
              <v:path gradientshapeok="t" o:connecttype="rect"/>
            </v:shapetype>
            <v:shape id="Text Box 42" o:spid="_x0000_s1032" type="#_x0000_t202" alt="OFFICIAL" style="position:absolute;margin-left:0;margin-top:0;width:57.2pt;height:32.1pt;z-index:2517002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" filled="f" stroked="f">
              <v:textbox style="mso-fit-shape-to-text:t" inset="0,0,0,15pt">
                <w:txbxContent>
                  <w:p w14:paraId="22DBBCDA" w14:textId="62E8CC89" w:rsidR="00091071" w:rsidRPr="00091071" w:rsidRDefault="00091071" w:rsidP="00091071">
                    <w:pPr>
                      <w:rPr>
                        <w:rFonts w:ascii="Aptos" w:eastAsia="Aptos" w:hAnsi="Aptos" w:cs="Aptos"/>
                        <w:noProof/>
                        <w:color w:val="FF0000"/>
                        <w:sz w:val="28"/>
                        <w:szCs w:val="28"/>
                      </w:rPr>
                    </w:pPr>
                    <w:r w:rsidRPr="00091071">
                      <w:rPr>
                        <w:rFonts w:ascii="Aptos" w:eastAsia="Aptos" w:hAnsi="Aptos" w:cs="Aptos"/>
                        <w:noProof/>
                        <w:color w:val="FF0000"/>
                        <w:sz w:val="28"/>
                        <w:szCs w:val="28"/>
                      </w:rPr>
                      <w:t>OFFICIAL</w:t>
                    </w:r>
                  </w:p>
                </w:txbxContent>
              </v:textbox>
              <w10:wrap anchorx="page" anchory="page"/>
            </v:shape>
          </w:pict>
        </mc:Fallback>
      </mc:AlternateContent>
    </w:r>
  </w:p>
  <w:p w14:paraId="19A40050" w14:textId="7D20ADE5" w:rsidR="00E23D24" w:rsidRPr="007A1328" w:rsidRDefault="00E23D24" w:rsidP="009D2DD5">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F4CB9">
      <w:rPr>
        <w:i/>
        <w:noProof/>
        <w:sz w:val="18"/>
      </w:rPr>
      <w:t>Security of Critical Infrastructure (Critical infrastructure risk management program) Rules (LIN 23/006) 2023</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60</w:t>
    </w:r>
    <w:r w:rsidRPr="007A1328">
      <w:rPr>
        <w:i/>
        <w:sz w:val="18"/>
      </w:rPr>
      <w:fldChar w:fldCharType="end"/>
    </w:r>
  </w:p>
  <w:p w14:paraId="43ACB855" w14:textId="77777777" w:rsidR="00E23D24" w:rsidRPr="007A1328" w:rsidRDefault="00E23D24" w:rsidP="009D2DD5">
    <w:pPr>
      <w:rPr>
        <w:i/>
        <w:sz w:val="18"/>
      </w:rPr>
    </w:pPr>
    <w:r w:rsidRPr="007A1328">
      <w:rPr>
        <w:i/>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20FDB" w14:textId="1F005699" w:rsidR="00E23D24" w:rsidRDefault="00091071" w:rsidP="008E17F3">
    <w:pPr>
      <w:pStyle w:val="Footer"/>
      <w:framePr w:wrap="around" w:vAnchor="text" w:hAnchor="margin" w:xAlign="right" w:y="1"/>
      <w:rPr>
        <w:rStyle w:val="PageNumber"/>
      </w:rPr>
    </w:pPr>
    <w:r>
      <w:rPr>
        <w:noProof/>
      </w:rPr>
      <mc:AlternateContent>
        <mc:Choice Requires="wps">
          <w:drawing>
            <wp:anchor distT="0" distB="0" distL="0" distR="0" simplePos="0" relativeHeight="251703296" behindDoc="0" locked="0" layoutInCell="1" allowOverlap="1" wp14:anchorId="6B06F516" wp14:editId="6B3BFAC5">
              <wp:simplePos x="635" y="635"/>
              <wp:positionH relativeFrom="page">
                <wp:align>center</wp:align>
              </wp:positionH>
              <wp:positionV relativeFrom="page">
                <wp:align>bottom</wp:align>
              </wp:positionV>
              <wp:extent cx="726440" cy="407670"/>
              <wp:effectExtent l="0" t="0" r="16510" b="0"/>
              <wp:wrapNone/>
              <wp:docPr id="1644598844" name="Text Box 4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4CF65E81" w14:textId="22946A82" w:rsidR="00091071" w:rsidRPr="00091071" w:rsidRDefault="00091071" w:rsidP="00091071">
                          <w:pPr>
                            <w:rPr>
                              <w:rFonts w:ascii="Aptos" w:eastAsia="Aptos" w:hAnsi="Aptos" w:cs="Aptos"/>
                              <w:noProof/>
                              <w:color w:val="FF0000"/>
                              <w:sz w:val="28"/>
                              <w:szCs w:val="28"/>
                            </w:rPr>
                          </w:pPr>
                          <w:r w:rsidRPr="00091071">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B06F516" id="_x0000_t202" coordsize="21600,21600" o:spt="202" path="m,l,21600r21600,l21600,xe">
              <v:stroke joinstyle="miter"/>
              <v:path gradientshapeok="t" o:connecttype="rect"/>
            </v:shapetype>
            <v:shape id="Text Box 45" o:spid="_x0000_s1033" type="#_x0000_t202" alt="OFFICIAL" style="position:absolute;margin-left:0;margin-top:0;width:57.2pt;height:32.1pt;z-index:2517032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" filled="f" stroked="f">
              <v:textbox style="mso-fit-shape-to-text:t" inset="0,0,0,15pt">
                <w:txbxContent>
                  <w:p w14:paraId="4CF65E81" w14:textId="22946A82" w:rsidR="00091071" w:rsidRPr="00091071" w:rsidRDefault="00091071" w:rsidP="00091071">
                    <w:pPr>
                      <w:rPr>
                        <w:rFonts w:ascii="Aptos" w:eastAsia="Aptos" w:hAnsi="Aptos" w:cs="Aptos"/>
                        <w:noProof/>
                        <w:color w:val="FF0000"/>
                        <w:sz w:val="28"/>
                        <w:szCs w:val="28"/>
                      </w:rPr>
                    </w:pPr>
                    <w:r w:rsidRPr="00091071">
                      <w:rPr>
                        <w:rFonts w:ascii="Aptos" w:eastAsia="Aptos" w:hAnsi="Aptos" w:cs="Aptos"/>
                        <w:noProof/>
                        <w:color w:val="FF0000"/>
                        <w:sz w:val="28"/>
                        <w:szCs w:val="28"/>
                      </w:rPr>
                      <w:t>OFFICIAL</w:t>
                    </w:r>
                  </w:p>
                </w:txbxContent>
              </v:textbox>
              <w10:wrap anchorx="page" anchory="page"/>
            </v:shape>
          </w:pict>
        </mc:Fallback>
      </mc:AlternateContent>
    </w:r>
    <w:r w:rsidR="00E23D24">
      <w:rPr>
        <w:rStyle w:val="PageNumber"/>
      </w:rPr>
      <w:fldChar w:fldCharType="begin"/>
    </w:r>
    <w:r w:rsidR="00E23D24">
      <w:rPr>
        <w:rStyle w:val="PageNumber"/>
      </w:rPr>
      <w:instrText xml:space="preserve">PAGE  </w:instrText>
    </w:r>
    <w:r w:rsidR="00E23D24">
      <w:rPr>
        <w:rStyle w:val="PageNumber"/>
      </w:rPr>
      <w:fldChar w:fldCharType="separate"/>
    </w:r>
    <w:r w:rsidR="00E23D24">
      <w:rPr>
        <w:rStyle w:val="PageNumber"/>
        <w:noProof/>
      </w:rPr>
      <w:t>2</w:t>
    </w:r>
    <w:r w:rsidR="00E23D24">
      <w:rPr>
        <w:rStyle w:val="PageNumber"/>
      </w:rPr>
      <w:fldChar w:fldCharType="end"/>
    </w:r>
  </w:p>
  <w:p w14:paraId="63371362" w14:textId="77777777" w:rsidR="00E23D24" w:rsidRDefault="00E23D24" w:rsidP="008E17F3">
    <w:pPr>
      <w:pStyle w:val="Footer"/>
      <w:ind w:right="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7EB08" w14:textId="44F920DF" w:rsidR="00E23D24" w:rsidRDefault="00091071" w:rsidP="008E17F3">
    <w:pPr>
      <w:pStyle w:val="Footer"/>
      <w:tabs>
        <w:tab w:val="clear" w:pos="4153"/>
        <w:tab w:val="clear" w:pos="8306"/>
        <w:tab w:val="left" w:pos="7680"/>
      </w:tabs>
      <w:ind w:right="27"/>
      <w:rPr>
        <w:sz w:val="16"/>
      </w:rPr>
    </w:pPr>
    <w:r>
      <w:rPr>
        <w:noProof/>
        <w:sz w:val="16"/>
      </w:rPr>
      <mc:AlternateContent>
        <mc:Choice Requires="wps">
          <w:drawing>
            <wp:anchor distT="0" distB="0" distL="0" distR="0" simplePos="0" relativeHeight="251704320" behindDoc="0" locked="0" layoutInCell="1" allowOverlap="1" wp14:anchorId="246EDEDC" wp14:editId="24F75454">
              <wp:simplePos x="635" y="635"/>
              <wp:positionH relativeFrom="page">
                <wp:align>center</wp:align>
              </wp:positionH>
              <wp:positionV relativeFrom="page">
                <wp:align>bottom</wp:align>
              </wp:positionV>
              <wp:extent cx="726440" cy="407670"/>
              <wp:effectExtent l="0" t="0" r="16510" b="0"/>
              <wp:wrapNone/>
              <wp:docPr id="547257087" name="Text Box 4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5A8016C9" w14:textId="7EF6F3A2" w:rsidR="00091071" w:rsidRPr="00091071" w:rsidRDefault="00091071" w:rsidP="00091071">
                          <w:pPr>
                            <w:rPr>
                              <w:rFonts w:ascii="Aptos" w:eastAsia="Aptos" w:hAnsi="Aptos" w:cs="Aptos"/>
                              <w:noProof/>
                              <w:color w:val="FF0000"/>
                              <w:sz w:val="28"/>
                              <w:szCs w:val="28"/>
                            </w:rPr>
                          </w:pPr>
                          <w:r w:rsidRPr="00091071">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46EDEDC" id="_x0000_t202" coordsize="21600,21600" o:spt="202" path="m,l,21600r21600,l21600,xe">
              <v:stroke joinstyle="miter"/>
              <v:path gradientshapeok="t" o:connecttype="rect"/>
            </v:shapetype>
            <v:shape id="Text Box 46" o:spid="_x0000_s1034" type="#_x0000_t202" alt="OFFICIAL" style="position:absolute;margin-left:0;margin-top:0;width:57.2pt;height:32.1pt;z-index:25170432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" filled="f" stroked="f">
              <v:textbox style="mso-fit-shape-to-text:t" inset="0,0,0,15pt">
                <w:txbxContent>
                  <w:p w14:paraId="5A8016C9" w14:textId="7EF6F3A2" w:rsidR="00091071" w:rsidRPr="00091071" w:rsidRDefault="00091071" w:rsidP="00091071">
                    <w:pPr>
                      <w:rPr>
                        <w:rFonts w:ascii="Aptos" w:eastAsia="Aptos" w:hAnsi="Aptos" w:cs="Aptos"/>
                        <w:noProof/>
                        <w:color w:val="FF0000"/>
                        <w:sz w:val="28"/>
                        <w:szCs w:val="28"/>
                      </w:rPr>
                    </w:pPr>
                    <w:r w:rsidRPr="00091071">
                      <w:rPr>
                        <w:rFonts w:ascii="Aptos" w:eastAsia="Aptos" w:hAnsi="Aptos" w:cs="Aptos"/>
                        <w:noProof/>
                        <w:color w:val="FF0000"/>
                        <w:sz w:val="28"/>
                        <w:szCs w:val="28"/>
                      </w:rPr>
                      <w:t>OFFICIAL</w:t>
                    </w:r>
                  </w:p>
                </w:txbxContent>
              </v:textbox>
              <w10:wrap anchorx="page" anchory="page"/>
            </v:shape>
          </w:pict>
        </mc:Fallback>
      </mc:AlternateContent>
    </w:r>
    <w:r w:rsidR="00E23D24">
      <w:rPr>
        <w:sz w:val="16"/>
      </w:rPr>
      <w:tab/>
    </w:r>
    <w:r w:rsidR="00E23D24">
      <w:rPr>
        <w:sz w:val="16"/>
      </w:rPr>
      <w:tab/>
    </w:r>
    <w:r w:rsidR="00E23D24">
      <w:t xml:space="preserve">Page  </w:t>
    </w:r>
    <w:r w:rsidR="00E23D24">
      <w:fldChar w:fldCharType="begin"/>
    </w:r>
    <w:r w:rsidR="00E23D24">
      <w:instrText xml:space="preserve"> PAGE  \* MERGEFORMAT </w:instrText>
    </w:r>
    <w:r w:rsidR="00E23D24">
      <w:fldChar w:fldCharType="separate"/>
    </w:r>
    <w:r w:rsidR="00E23D24">
      <w:rPr>
        <w:noProof/>
      </w:rPr>
      <w:t>17</w:t>
    </w:r>
    <w:r w:rsidR="00E23D24">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334B2" w14:textId="77777777" w:rsidR="00A22B04" w:rsidRDefault="00A22B04" w:rsidP="008E17F3">
      <w:pPr>
        <w:spacing w:line="240" w:lineRule="auto"/>
      </w:pPr>
      <w:r>
        <w:separator/>
      </w:r>
    </w:p>
  </w:footnote>
  <w:footnote w:type="continuationSeparator" w:id="0">
    <w:p w14:paraId="42A88A97" w14:textId="77777777" w:rsidR="00A22B04" w:rsidRDefault="00A22B04" w:rsidP="008E17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76E47" w14:textId="04010AE5" w:rsidR="00E23D24" w:rsidRDefault="00E23D24" w:rsidP="009D2DD5">
    <w:pPr>
      <w:pStyle w:val="Header"/>
      <w:pBdr>
        <w:bottom w:val="single" w:sz="6" w:space="1" w:color="auto"/>
      </w:pBdr>
      <w:tabs>
        <w:tab w:val="clear" w:pos="4150"/>
        <w:tab w:val="clear" w:pos="8307"/>
      </w:tabs>
    </w:pPr>
  </w:p>
  <w:p w14:paraId="549E81A5" w14:textId="77777777" w:rsidR="00E23D24" w:rsidRDefault="00E23D24" w:rsidP="009D2DD5">
    <w:pPr>
      <w:pStyle w:val="Header"/>
      <w:pBdr>
        <w:bottom w:val="single" w:sz="6" w:space="1" w:color="auto"/>
      </w:pBdr>
      <w:tabs>
        <w:tab w:val="clear" w:pos="4150"/>
        <w:tab w:val="clear" w:pos="8307"/>
      </w:tabs>
    </w:pPr>
  </w:p>
  <w:p w14:paraId="5FE06756" w14:textId="77777777" w:rsidR="00E23D24" w:rsidRPr="005F1388" w:rsidRDefault="00E23D24" w:rsidP="009D2DD5">
    <w:pPr>
      <w:pStyle w:val="Header"/>
      <w:pBdr>
        <w:bottom w:val="single" w:sz="6" w:space="1" w:color="auto"/>
      </w:pBdr>
      <w:tabs>
        <w:tab w:val="clear" w:pos="4150"/>
        <w:tab w:val="clear" w:pos="830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A3AF" w14:textId="310C2AAE" w:rsidR="00E23D24" w:rsidRPr="00ED79B6" w:rsidRDefault="00091071" w:rsidP="00F85C9A">
    <w:pPr>
      <w:pBdr>
        <w:bottom w:val="single" w:sz="12" w:space="1" w:color="auto"/>
      </w:pBdr>
      <w:spacing w:before="1000" w:line="240" w:lineRule="auto"/>
    </w:pPr>
    <w:r>
      <w:rPr>
        <w:noProof/>
      </w:rPr>
      <mc:AlternateContent>
        <mc:Choice Requires="wps">
          <w:drawing>
            <wp:anchor distT="0" distB="0" distL="0" distR="0" simplePos="0" relativeHeight="251683840" behindDoc="0" locked="0" layoutInCell="1" allowOverlap="1" wp14:anchorId="3ACE2995" wp14:editId="4B5CB752">
              <wp:simplePos x="635" y="635"/>
              <wp:positionH relativeFrom="page">
                <wp:align>center</wp:align>
              </wp:positionH>
              <wp:positionV relativeFrom="page">
                <wp:align>top</wp:align>
              </wp:positionV>
              <wp:extent cx="726440" cy="407670"/>
              <wp:effectExtent l="0" t="0" r="16510" b="11430"/>
              <wp:wrapNone/>
              <wp:docPr id="1362157788" name="Text Box 2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2412E511" w14:textId="03EA700E" w:rsidR="00091071" w:rsidRPr="00091071" w:rsidRDefault="00091071" w:rsidP="00091071">
                          <w:pPr>
                            <w:rPr>
                              <w:rFonts w:ascii="Aptos" w:eastAsia="Aptos" w:hAnsi="Aptos" w:cs="Aptos"/>
                              <w:noProof/>
                              <w:color w:val="FF0000"/>
                              <w:sz w:val="28"/>
                              <w:szCs w:val="28"/>
                            </w:rPr>
                          </w:pPr>
                          <w:r w:rsidRPr="00091071">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ACE2995" id="_x0000_t202" coordsize="21600,21600" o:spt="202" path="m,l,21600r21600,l21600,xe">
              <v:stroke joinstyle="miter"/>
              <v:path gradientshapeok="t" o:connecttype="rect"/>
            </v:shapetype>
            <v:shape id="Text Box 26" o:spid="_x0000_s1026" type="#_x0000_t202" alt="OFFICIAL" style="position:absolute;margin-left:0;margin-top:0;width:57.2pt;height:32.1pt;z-index:2516838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" filled="f" stroked="f">
              <v:textbox style="mso-fit-shape-to-text:t" inset="0,15pt,0,0">
                <w:txbxContent>
                  <w:p w14:paraId="2412E511" w14:textId="03EA700E" w:rsidR="00091071" w:rsidRPr="00091071" w:rsidRDefault="00091071" w:rsidP="00091071">
                    <w:pPr>
                      <w:rPr>
                        <w:rFonts w:ascii="Aptos" w:eastAsia="Aptos" w:hAnsi="Aptos" w:cs="Aptos"/>
                        <w:noProof/>
                        <w:color w:val="FF0000"/>
                        <w:sz w:val="28"/>
                        <w:szCs w:val="28"/>
                      </w:rPr>
                    </w:pPr>
                    <w:r w:rsidRPr="00091071">
                      <w:rPr>
                        <w:rFonts w:ascii="Aptos" w:eastAsia="Aptos" w:hAnsi="Aptos" w:cs="Aptos"/>
                        <w:noProof/>
                        <w:color w:val="FF0000"/>
                        <w:sz w:val="28"/>
                        <w:szCs w:val="28"/>
                      </w:rPr>
                      <w:t>OFFICIAL</w:t>
                    </w:r>
                  </w:p>
                </w:txbxContent>
              </v:textbox>
              <w10:wrap anchorx="page" anchory="page"/>
            </v:shape>
          </w:pict>
        </mc:Fallback>
      </mc:AlternateContent>
    </w:r>
  </w:p>
  <w:p w14:paraId="42F435F5" w14:textId="77777777" w:rsidR="00E23D24" w:rsidRPr="00F85C9A" w:rsidRDefault="00E23D24" w:rsidP="00F85C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75F7" w14:textId="18DD9476" w:rsidR="00E23D24" w:rsidRPr="005F1388" w:rsidRDefault="00E23D24" w:rsidP="009D2DD5">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B1DF7" w14:textId="6FBEAA70" w:rsidR="00E23D24" w:rsidRPr="00ED79B6" w:rsidRDefault="00091071" w:rsidP="009D2DD5">
    <w:pPr>
      <w:pBdr>
        <w:bottom w:val="single" w:sz="6" w:space="1" w:color="auto"/>
      </w:pBdr>
      <w:spacing w:before="1000" w:line="240" w:lineRule="auto"/>
    </w:pPr>
    <w:r>
      <w:rPr>
        <w:noProof/>
      </w:rPr>
      <mc:AlternateContent>
        <mc:Choice Requires="wps">
          <w:drawing>
            <wp:anchor distT="0" distB="0" distL="0" distR="0" simplePos="0" relativeHeight="251685888" behindDoc="0" locked="0" layoutInCell="1" allowOverlap="1" wp14:anchorId="009D74F1" wp14:editId="4C01E65F">
              <wp:simplePos x="635" y="635"/>
              <wp:positionH relativeFrom="page">
                <wp:align>center</wp:align>
              </wp:positionH>
              <wp:positionV relativeFrom="page">
                <wp:align>top</wp:align>
              </wp:positionV>
              <wp:extent cx="726440" cy="407670"/>
              <wp:effectExtent l="0" t="0" r="16510" b="11430"/>
              <wp:wrapNone/>
              <wp:docPr id="482814134" name="Text Box 2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7E9B7BAA" w14:textId="2DE425ED" w:rsidR="00091071" w:rsidRPr="00091071" w:rsidRDefault="00091071" w:rsidP="00091071">
                          <w:pPr>
                            <w:rPr>
                              <w:rFonts w:ascii="Aptos" w:eastAsia="Aptos" w:hAnsi="Aptos" w:cs="Aptos"/>
                              <w:noProof/>
                              <w:color w:val="FF0000"/>
                              <w:sz w:val="28"/>
                              <w:szCs w:val="28"/>
                            </w:rPr>
                          </w:pPr>
                          <w:r w:rsidRPr="00091071">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9D74F1" id="_x0000_t202" coordsize="21600,21600" o:spt="202" path="m,l,21600r21600,l21600,xe">
              <v:stroke joinstyle="miter"/>
              <v:path gradientshapeok="t" o:connecttype="rect"/>
            </v:shapetype>
            <v:shape id="Text Box 28" o:spid="_x0000_s1028" type="#_x0000_t202" alt="OFFICIAL" style="position:absolute;margin-left:0;margin-top:0;width:57.2pt;height:32.1pt;z-index:2516858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" filled="f" stroked="f">
              <v:textbox style="mso-fit-shape-to-text:t" inset="0,15pt,0,0">
                <w:txbxContent>
                  <w:p w14:paraId="7E9B7BAA" w14:textId="2DE425ED" w:rsidR="00091071" w:rsidRPr="00091071" w:rsidRDefault="00091071" w:rsidP="00091071">
                    <w:pPr>
                      <w:rPr>
                        <w:rFonts w:ascii="Aptos" w:eastAsia="Aptos" w:hAnsi="Aptos" w:cs="Aptos"/>
                        <w:noProof/>
                        <w:color w:val="FF0000"/>
                        <w:sz w:val="28"/>
                        <w:szCs w:val="28"/>
                      </w:rPr>
                    </w:pPr>
                    <w:r w:rsidRPr="00091071">
                      <w:rPr>
                        <w:rFonts w:ascii="Aptos" w:eastAsia="Aptos" w:hAnsi="Aptos" w:cs="Aptos"/>
                        <w:noProof/>
                        <w:color w:val="FF0000"/>
                        <w:sz w:val="28"/>
                        <w:szCs w:val="28"/>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85D29" w14:textId="669AFEAB" w:rsidR="00E23D24" w:rsidRPr="00ED79B6" w:rsidRDefault="00E23D24" w:rsidP="009D2DD5">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C69B6" w14:textId="55682348" w:rsidR="00E23D24" w:rsidRPr="00ED79B6" w:rsidRDefault="00091071" w:rsidP="009D2DD5">
    <w:pPr>
      <w:pStyle w:val="Header"/>
      <w:tabs>
        <w:tab w:val="clear" w:pos="4150"/>
        <w:tab w:val="clear" w:pos="8307"/>
      </w:tabs>
    </w:pPr>
    <w:r>
      <w:rPr>
        <w:noProof/>
      </w:rPr>
      <mc:AlternateContent>
        <mc:Choice Requires="wps">
          <w:drawing>
            <wp:anchor distT="0" distB="0" distL="0" distR="0" simplePos="0" relativeHeight="251684864" behindDoc="0" locked="0" layoutInCell="1" allowOverlap="1" wp14:anchorId="171E63B1" wp14:editId="24F963CD">
              <wp:simplePos x="635" y="635"/>
              <wp:positionH relativeFrom="page">
                <wp:align>center</wp:align>
              </wp:positionH>
              <wp:positionV relativeFrom="page">
                <wp:align>top</wp:align>
              </wp:positionV>
              <wp:extent cx="726440" cy="407670"/>
              <wp:effectExtent l="0" t="0" r="16510" b="11430"/>
              <wp:wrapNone/>
              <wp:docPr id="1513907018" name="Text Box 2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3D013D68" w14:textId="739D9219" w:rsidR="00091071" w:rsidRPr="00091071" w:rsidRDefault="00091071" w:rsidP="00091071">
                          <w:pPr>
                            <w:rPr>
                              <w:rFonts w:ascii="Aptos" w:eastAsia="Aptos" w:hAnsi="Aptos" w:cs="Aptos"/>
                              <w:noProof/>
                              <w:color w:val="FF0000"/>
                              <w:sz w:val="28"/>
                              <w:szCs w:val="28"/>
                            </w:rPr>
                          </w:pPr>
                          <w:r w:rsidRPr="00091071">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71E63B1" id="_x0000_t202" coordsize="21600,21600" o:spt="202" path="m,l,21600r21600,l21600,xe">
              <v:stroke joinstyle="miter"/>
              <v:path gradientshapeok="t" o:connecttype="rect"/>
            </v:shapetype>
            <v:shape id="Text Box 27" o:spid="_x0000_s1030" type="#_x0000_t202" alt="OFFICIAL" style="position:absolute;margin-left:0;margin-top:0;width:57.2pt;height:32.1pt;z-index:2516848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" filled="f" stroked="f">
              <v:textbox style="mso-fit-shape-to-text:t" inset="0,15pt,0,0">
                <w:txbxContent>
                  <w:p w14:paraId="3D013D68" w14:textId="739D9219" w:rsidR="00091071" w:rsidRPr="00091071" w:rsidRDefault="00091071" w:rsidP="00091071">
                    <w:pPr>
                      <w:rPr>
                        <w:rFonts w:ascii="Aptos" w:eastAsia="Aptos" w:hAnsi="Aptos" w:cs="Aptos"/>
                        <w:noProof/>
                        <w:color w:val="FF0000"/>
                        <w:sz w:val="28"/>
                        <w:szCs w:val="28"/>
                      </w:rPr>
                    </w:pPr>
                    <w:r w:rsidRPr="00091071">
                      <w:rPr>
                        <w:rFonts w:ascii="Aptos" w:eastAsia="Aptos" w:hAnsi="Aptos" w:cs="Aptos"/>
                        <w:noProof/>
                        <w:color w:val="FF0000"/>
                        <w:sz w:val="28"/>
                        <w:szCs w:val="28"/>
                      </w:rPr>
                      <w:t>OFFICIAL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D4A2E" w14:textId="4F8DA234" w:rsidR="00E23D24" w:rsidRPr="00ED79B6" w:rsidRDefault="00E23D24" w:rsidP="009D2DD5">
    <w:pPr>
      <w:pBdr>
        <w:bottom w:val="single" w:sz="6" w:space="1" w:color="auto"/>
      </w:pBdr>
      <w:spacing w:before="1000" w:line="240"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DC962" w14:textId="2EDA586F" w:rsidR="00E23D24" w:rsidRPr="00ED79B6" w:rsidRDefault="00E23D24" w:rsidP="009D2DD5">
    <w:pPr>
      <w:pBdr>
        <w:bottom w:val="single" w:sz="6" w:space="1" w:color="auto"/>
      </w:pBdr>
      <w:spacing w:before="1000" w:line="240"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7972F" w14:textId="57F7D027" w:rsidR="00E23D24" w:rsidRPr="00ED79B6" w:rsidRDefault="00091071" w:rsidP="009D2DD5">
    <w:pPr>
      <w:pStyle w:val="Header"/>
      <w:tabs>
        <w:tab w:val="clear" w:pos="4150"/>
        <w:tab w:val="clear" w:pos="8307"/>
      </w:tabs>
    </w:pPr>
    <w:r>
      <w:rPr>
        <w:noProof/>
      </w:rPr>
      <mc:AlternateContent>
        <mc:Choice Requires="wps">
          <w:drawing>
            <wp:anchor distT="0" distB="0" distL="0" distR="0" simplePos="0" relativeHeight="251687936" behindDoc="0" locked="0" layoutInCell="1" allowOverlap="1" wp14:anchorId="58F93ABD" wp14:editId="559E95D0">
              <wp:simplePos x="635" y="635"/>
              <wp:positionH relativeFrom="page">
                <wp:align>center</wp:align>
              </wp:positionH>
              <wp:positionV relativeFrom="page">
                <wp:align>top</wp:align>
              </wp:positionV>
              <wp:extent cx="726440" cy="407670"/>
              <wp:effectExtent l="0" t="0" r="16510" b="11430"/>
              <wp:wrapNone/>
              <wp:docPr id="486837561" name="Text Box 3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3814BB0D" w14:textId="0E58B1F9" w:rsidR="00091071" w:rsidRPr="00091071" w:rsidRDefault="00091071" w:rsidP="00091071">
                          <w:pPr>
                            <w:rPr>
                              <w:rFonts w:ascii="Aptos" w:eastAsia="Aptos" w:hAnsi="Aptos" w:cs="Aptos"/>
                              <w:noProof/>
                              <w:color w:val="FF0000"/>
                              <w:sz w:val="28"/>
                              <w:szCs w:val="28"/>
                            </w:rPr>
                          </w:pPr>
                          <w:r w:rsidRPr="00091071">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8F93ABD" id="_x0000_t202" coordsize="21600,21600" o:spt="202" path="m,l,21600r21600,l21600,xe">
              <v:stroke joinstyle="miter"/>
              <v:path gradientshapeok="t" o:connecttype="rect"/>
            </v:shapetype>
            <v:shape id="Text Box 30" o:spid="_x0000_s1031" type="#_x0000_t202" alt="OFFICIAL" style="position:absolute;margin-left:0;margin-top:0;width:57.2pt;height:32.1pt;z-index:2516879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" filled="f" stroked="f">
              <v:textbox style="mso-fit-shape-to-text:t" inset="0,15pt,0,0">
                <w:txbxContent>
                  <w:p w14:paraId="3814BB0D" w14:textId="0E58B1F9" w:rsidR="00091071" w:rsidRPr="00091071" w:rsidRDefault="00091071" w:rsidP="00091071">
                    <w:pPr>
                      <w:rPr>
                        <w:rFonts w:ascii="Aptos" w:eastAsia="Aptos" w:hAnsi="Aptos" w:cs="Aptos"/>
                        <w:noProof/>
                        <w:color w:val="FF0000"/>
                        <w:sz w:val="28"/>
                        <w:szCs w:val="28"/>
                      </w:rPr>
                    </w:pPr>
                    <w:r w:rsidRPr="00091071">
                      <w:rPr>
                        <w:rFonts w:ascii="Aptos" w:eastAsia="Aptos" w:hAnsi="Aptos" w:cs="Aptos"/>
                        <w:noProof/>
                        <w:color w:val="FF0000"/>
                        <w:sz w:val="28"/>
                        <w:szCs w:val="28"/>
                      </w:rPr>
                      <w:t>OFFICIAL</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4B4A3" w14:textId="00F52D8B" w:rsidR="00E23D24" w:rsidRPr="007E528B" w:rsidRDefault="00E23D24" w:rsidP="009D2DD5">
    <w:pPr>
      <w:rPr>
        <w:sz w:val="26"/>
        <w:szCs w:val="26"/>
      </w:rPr>
    </w:pPr>
  </w:p>
  <w:p w14:paraId="5AC29EC4" w14:textId="77777777" w:rsidR="00E23D24" w:rsidRPr="00750516" w:rsidRDefault="00E23D24" w:rsidP="009D2DD5">
    <w:pPr>
      <w:rPr>
        <w:b/>
        <w:sz w:val="20"/>
      </w:rPr>
    </w:pPr>
    <w:r w:rsidRPr="00750516">
      <w:rPr>
        <w:b/>
        <w:sz w:val="20"/>
      </w:rPr>
      <w:t>Endnotes</w:t>
    </w:r>
  </w:p>
  <w:p w14:paraId="77519EF7" w14:textId="77777777" w:rsidR="00E23D24" w:rsidRPr="007A1328" w:rsidRDefault="00E23D24" w:rsidP="009D2DD5">
    <w:pPr>
      <w:rPr>
        <w:sz w:val="20"/>
      </w:rPr>
    </w:pPr>
  </w:p>
  <w:p w14:paraId="114C5ACD" w14:textId="77777777" w:rsidR="00E23D24" w:rsidRPr="007A1328" w:rsidRDefault="00E23D24" w:rsidP="009D2DD5">
    <w:pPr>
      <w:rPr>
        <w:b/>
        <w:sz w:val="24"/>
      </w:rPr>
    </w:pPr>
  </w:p>
  <w:p w14:paraId="394421B2" w14:textId="7DBF0BC7" w:rsidR="00E23D24" w:rsidRPr="007E528B" w:rsidRDefault="00E23D24" w:rsidP="009D2DD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8C3E23">
      <w:rPr>
        <w:noProof/>
        <w:szCs w:val="22"/>
      </w:rPr>
      <w:t>Endnote 3—Legislation history</w:t>
    </w:r>
    <w:r>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2633" w14:textId="158124DF" w:rsidR="00E23D24" w:rsidRPr="007E528B" w:rsidRDefault="00E23D24" w:rsidP="009D2DD5">
    <w:pPr>
      <w:jc w:val="right"/>
      <w:rPr>
        <w:sz w:val="26"/>
        <w:szCs w:val="26"/>
      </w:rPr>
    </w:pPr>
  </w:p>
  <w:p w14:paraId="6418537C" w14:textId="77777777" w:rsidR="00E23D24" w:rsidRPr="00750516" w:rsidRDefault="00E23D24" w:rsidP="009D2DD5">
    <w:pPr>
      <w:jc w:val="right"/>
      <w:rPr>
        <w:b/>
        <w:sz w:val="20"/>
      </w:rPr>
    </w:pPr>
    <w:r w:rsidRPr="00750516">
      <w:rPr>
        <w:b/>
        <w:sz w:val="20"/>
      </w:rPr>
      <w:t>Endnotes</w:t>
    </w:r>
  </w:p>
  <w:p w14:paraId="1447978A" w14:textId="77777777" w:rsidR="00E23D24" w:rsidRPr="007A1328" w:rsidRDefault="00E23D24" w:rsidP="009D2DD5">
    <w:pPr>
      <w:jc w:val="right"/>
      <w:rPr>
        <w:sz w:val="20"/>
      </w:rPr>
    </w:pPr>
  </w:p>
  <w:p w14:paraId="198D344B" w14:textId="77777777" w:rsidR="00E23D24" w:rsidRPr="007A1328" w:rsidRDefault="00E23D24" w:rsidP="009D2DD5">
    <w:pPr>
      <w:jc w:val="right"/>
      <w:rPr>
        <w:b/>
        <w:sz w:val="24"/>
      </w:rPr>
    </w:pPr>
  </w:p>
  <w:p w14:paraId="591BECB3" w14:textId="600C9D2F" w:rsidR="00E23D24" w:rsidRPr="007E528B" w:rsidRDefault="00E23D24" w:rsidP="009D2DD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8C3E23">
      <w:rPr>
        <w:noProof/>
        <w:szCs w:val="22"/>
      </w:rPr>
      <w:t>Endnote 4—Amendment history</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C14FE9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4862B1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02C4F9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3E2605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AD097E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176E6E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5724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CF298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A2D7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5EB0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B03710E"/>
    <w:multiLevelType w:val="multilevel"/>
    <w:tmpl w:val="6F7076BC"/>
    <w:styleLink w:val="OPCBodyList"/>
    <w:lvl w:ilvl="0">
      <w:start w:val="1"/>
      <w:numFmt w:val="decimal"/>
      <w:pStyle w:val="BodyNum"/>
      <w:lvlText w:val="%1"/>
      <w:lvlJc w:val="left"/>
      <w:pPr>
        <w:tabs>
          <w:tab w:val="num" w:pos="720"/>
        </w:tabs>
        <w:ind w:left="0" w:firstLine="0"/>
      </w:pPr>
      <w:rPr>
        <w:rFonts w:hint="default"/>
      </w:rPr>
    </w:lvl>
    <w:lvl w:ilvl="1">
      <w:start w:val="1"/>
      <w:numFmt w:val="lowerLetter"/>
      <w:pStyle w:val="BodyPara"/>
      <w:lvlText w:val="(%2)"/>
      <w:lvlJc w:val="left"/>
      <w:pPr>
        <w:tabs>
          <w:tab w:val="num" w:pos="1440"/>
        </w:tabs>
        <w:ind w:left="1440" w:hanging="720"/>
      </w:pPr>
      <w:rPr>
        <w:rFonts w:hint="default"/>
      </w:rPr>
    </w:lvl>
    <w:lvl w:ilvl="2">
      <w:start w:val="1"/>
      <w:numFmt w:val="bullet"/>
      <w:pStyle w:val="BodyParaBullet"/>
      <w:lvlText w:val=""/>
      <w:lvlJc w:val="left"/>
      <w:pPr>
        <w:tabs>
          <w:tab w:val="num" w:pos="1440"/>
        </w:tabs>
        <w:ind w:left="1440" w:hanging="720"/>
      </w:pPr>
      <w:rPr>
        <w:rFonts w:ascii="Symbol" w:hAnsi="Symbol" w:hint="default"/>
      </w:rPr>
    </w:lvl>
    <w:lvl w:ilvl="3">
      <w:start w:val="1"/>
      <w:numFmt w:val="lowerRoman"/>
      <w:pStyle w:val="BodySubPara"/>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8824BB5"/>
    <w:multiLevelType w:val="hybridMultilevel"/>
    <w:tmpl w:val="D1765A60"/>
    <w:lvl w:ilvl="0" w:tplc="68A62228">
      <w:start w:val="1"/>
      <w:numFmt w:val="lowerLetter"/>
      <w:lvlText w:val="(%1)"/>
      <w:lvlJc w:val="left"/>
      <w:pPr>
        <w:ind w:left="2357" w:hanging="372"/>
      </w:pPr>
      <w:rPr>
        <w:rFonts w:hint="default"/>
      </w:rPr>
    </w:lvl>
    <w:lvl w:ilvl="1" w:tplc="0C090019" w:tentative="1">
      <w:start w:val="1"/>
      <w:numFmt w:val="lowerLetter"/>
      <w:lvlText w:val="%2."/>
      <w:lvlJc w:val="left"/>
      <w:pPr>
        <w:ind w:left="3065" w:hanging="360"/>
      </w:pPr>
    </w:lvl>
    <w:lvl w:ilvl="2" w:tplc="0C09001B" w:tentative="1">
      <w:start w:val="1"/>
      <w:numFmt w:val="lowerRoman"/>
      <w:lvlText w:val="%3."/>
      <w:lvlJc w:val="right"/>
      <w:pPr>
        <w:ind w:left="3785" w:hanging="180"/>
      </w:pPr>
    </w:lvl>
    <w:lvl w:ilvl="3" w:tplc="0C09000F" w:tentative="1">
      <w:start w:val="1"/>
      <w:numFmt w:val="decimal"/>
      <w:lvlText w:val="%4."/>
      <w:lvlJc w:val="left"/>
      <w:pPr>
        <w:ind w:left="4505" w:hanging="360"/>
      </w:pPr>
    </w:lvl>
    <w:lvl w:ilvl="4" w:tplc="0C090019" w:tentative="1">
      <w:start w:val="1"/>
      <w:numFmt w:val="lowerLetter"/>
      <w:lvlText w:val="%5."/>
      <w:lvlJc w:val="left"/>
      <w:pPr>
        <w:ind w:left="5225" w:hanging="360"/>
      </w:pPr>
    </w:lvl>
    <w:lvl w:ilvl="5" w:tplc="0C09001B" w:tentative="1">
      <w:start w:val="1"/>
      <w:numFmt w:val="lowerRoman"/>
      <w:lvlText w:val="%6."/>
      <w:lvlJc w:val="right"/>
      <w:pPr>
        <w:ind w:left="5945" w:hanging="180"/>
      </w:pPr>
    </w:lvl>
    <w:lvl w:ilvl="6" w:tplc="0C09000F" w:tentative="1">
      <w:start w:val="1"/>
      <w:numFmt w:val="decimal"/>
      <w:lvlText w:val="%7."/>
      <w:lvlJc w:val="left"/>
      <w:pPr>
        <w:ind w:left="6665" w:hanging="360"/>
      </w:pPr>
    </w:lvl>
    <w:lvl w:ilvl="7" w:tplc="0C090019" w:tentative="1">
      <w:start w:val="1"/>
      <w:numFmt w:val="lowerLetter"/>
      <w:lvlText w:val="%8."/>
      <w:lvlJc w:val="left"/>
      <w:pPr>
        <w:ind w:left="7385" w:hanging="360"/>
      </w:pPr>
    </w:lvl>
    <w:lvl w:ilvl="8" w:tplc="0C09001B" w:tentative="1">
      <w:start w:val="1"/>
      <w:numFmt w:val="lowerRoman"/>
      <w:lvlText w:val="%9."/>
      <w:lvlJc w:val="right"/>
      <w:pPr>
        <w:ind w:left="8105" w:hanging="180"/>
      </w:pPr>
    </w:lvl>
  </w:abstractNum>
  <w:abstractNum w:abstractNumId="12"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3" w15:restartNumberingAfterBreak="0">
    <w:nsid w:val="520C4B89"/>
    <w:multiLevelType w:val="hybridMultilevel"/>
    <w:tmpl w:val="454832A0"/>
    <w:lvl w:ilvl="0" w:tplc="4DC62F6A">
      <w:start w:val="1"/>
      <w:numFmt w:val="decimal"/>
      <w:lvlText w:val="(%1)"/>
      <w:lvlJc w:val="left"/>
      <w:pPr>
        <w:ind w:left="1128" w:hanging="360"/>
      </w:pPr>
      <w:rPr>
        <w:rFonts w:hint="default"/>
      </w:rPr>
    </w:lvl>
    <w:lvl w:ilvl="1" w:tplc="0C090019" w:tentative="1">
      <w:start w:val="1"/>
      <w:numFmt w:val="lowerLetter"/>
      <w:lvlText w:val="%2."/>
      <w:lvlJc w:val="left"/>
      <w:pPr>
        <w:ind w:left="1848" w:hanging="360"/>
      </w:pPr>
    </w:lvl>
    <w:lvl w:ilvl="2" w:tplc="0C09001B" w:tentative="1">
      <w:start w:val="1"/>
      <w:numFmt w:val="lowerRoman"/>
      <w:lvlText w:val="%3."/>
      <w:lvlJc w:val="right"/>
      <w:pPr>
        <w:ind w:left="2568" w:hanging="180"/>
      </w:pPr>
    </w:lvl>
    <w:lvl w:ilvl="3" w:tplc="0C09000F" w:tentative="1">
      <w:start w:val="1"/>
      <w:numFmt w:val="decimal"/>
      <w:lvlText w:val="%4."/>
      <w:lvlJc w:val="left"/>
      <w:pPr>
        <w:ind w:left="3288" w:hanging="360"/>
      </w:pPr>
    </w:lvl>
    <w:lvl w:ilvl="4" w:tplc="0C090019" w:tentative="1">
      <w:start w:val="1"/>
      <w:numFmt w:val="lowerLetter"/>
      <w:lvlText w:val="%5."/>
      <w:lvlJc w:val="left"/>
      <w:pPr>
        <w:ind w:left="4008" w:hanging="360"/>
      </w:pPr>
    </w:lvl>
    <w:lvl w:ilvl="5" w:tplc="0C09001B" w:tentative="1">
      <w:start w:val="1"/>
      <w:numFmt w:val="lowerRoman"/>
      <w:lvlText w:val="%6."/>
      <w:lvlJc w:val="right"/>
      <w:pPr>
        <w:ind w:left="4728" w:hanging="180"/>
      </w:pPr>
    </w:lvl>
    <w:lvl w:ilvl="6" w:tplc="0C09000F" w:tentative="1">
      <w:start w:val="1"/>
      <w:numFmt w:val="decimal"/>
      <w:lvlText w:val="%7."/>
      <w:lvlJc w:val="left"/>
      <w:pPr>
        <w:ind w:left="5448" w:hanging="360"/>
      </w:pPr>
    </w:lvl>
    <w:lvl w:ilvl="7" w:tplc="0C090019" w:tentative="1">
      <w:start w:val="1"/>
      <w:numFmt w:val="lowerLetter"/>
      <w:lvlText w:val="%8."/>
      <w:lvlJc w:val="left"/>
      <w:pPr>
        <w:ind w:left="6168" w:hanging="360"/>
      </w:pPr>
    </w:lvl>
    <w:lvl w:ilvl="8" w:tplc="0C09001B" w:tentative="1">
      <w:start w:val="1"/>
      <w:numFmt w:val="lowerRoman"/>
      <w:lvlText w:val="%9."/>
      <w:lvlJc w:val="right"/>
      <w:pPr>
        <w:ind w:left="6888" w:hanging="180"/>
      </w:pPr>
    </w:lvl>
  </w:abstractNum>
  <w:abstractNum w:abstractNumId="14"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50E5D6B"/>
    <w:multiLevelType w:val="hybridMultilevel"/>
    <w:tmpl w:val="3F6ED75A"/>
    <w:lvl w:ilvl="0" w:tplc="D02CD8B6">
      <w:start w:val="27"/>
      <w:numFmt w:val="lowerLetter"/>
      <w:lvlText w:val="(%1)"/>
      <w:lvlJc w:val="left"/>
      <w:pPr>
        <w:ind w:left="2357" w:hanging="37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70C6574"/>
    <w:multiLevelType w:val="hybridMultilevel"/>
    <w:tmpl w:val="67803AD2"/>
    <w:lvl w:ilvl="0" w:tplc="FBA6D498">
      <w:start w:val="1"/>
      <w:numFmt w:val="lowerLetter"/>
      <w:lvlText w:val="(%1)"/>
      <w:lvlJc w:val="left"/>
      <w:pPr>
        <w:ind w:left="1650" w:hanging="375"/>
      </w:pPr>
      <w:rPr>
        <w:rFonts w:hint="default"/>
      </w:rPr>
    </w:lvl>
    <w:lvl w:ilvl="1" w:tplc="0C090019" w:tentative="1">
      <w:start w:val="1"/>
      <w:numFmt w:val="lowerLetter"/>
      <w:lvlText w:val="%2."/>
      <w:lvlJc w:val="left"/>
      <w:pPr>
        <w:ind w:left="2355" w:hanging="360"/>
      </w:pPr>
    </w:lvl>
    <w:lvl w:ilvl="2" w:tplc="0C09001B" w:tentative="1">
      <w:start w:val="1"/>
      <w:numFmt w:val="lowerRoman"/>
      <w:lvlText w:val="%3."/>
      <w:lvlJc w:val="right"/>
      <w:pPr>
        <w:ind w:left="3075" w:hanging="180"/>
      </w:pPr>
    </w:lvl>
    <w:lvl w:ilvl="3" w:tplc="0C09000F" w:tentative="1">
      <w:start w:val="1"/>
      <w:numFmt w:val="decimal"/>
      <w:lvlText w:val="%4."/>
      <w:lvlJc w:val="left"/>
      <w:pPr>
        <w:ind w:left="3795" w:hanging="360"/>
      </w:pPr>
    </w:lvl>
    <w:lvl w:ilvl="4" w:tplc="0C090019" w:tentative="1">
      <w:start w:val="1"/>
      <w:numFmt w:val="lowerLetter"/>
      <w:lvlText w:val="%5."/>
      <w:lvlJc w:val="left"/>
      <w:pPr>
        <w:ind w:left="4515" w:hanging="360"/>
      </w:pPr>
    </w:lvl>
    <w:lvl w:ilvl="5" w:tplc="0C09001B" w:tentative="1">
      <w:start w:val="1"/>
      <w:numFmt w:val="lowerRoman"/>
      <w:lvlText w:val="%6."/>
      <w:lvlJc w:val="right"/>
      <w:pPr>
        <w:ind w:left="5235" w:hanging="180"/>
      </w:pPr>
    </w:lvl>
    <w:lvl w:ilvl="6" w:tplc="0C09000F" w:tentative="1">
      <w:start w:val="1"/>
      <w:numFmt w:val="decimal"/>
      <w:lvlText w:val="%7."/>
      <w:lvlJc w:val="left"/>
      <w:pPr>
        <w:ind w:left="5955" w:hanging="360"/>
      </w:pPr>
    </w:lvl>
    <w:lvl w:ilvl="7" w:tplc="0C090019" w:tentative="1">
      <w:start w:val="1"/>
      <w:numFmt w:val="lowerLetter"/>
      <w:lvlText w:val="%8."/>
      <w:lvlJc w:val="left"/>
      <w:pPr>
        <w:ind w:left="6675" w:hanging="360"/>
      </w:pPr>
    </w:lvl>
    <w:lvl w:ilvl="8" w:tplc="0C09001B" w:tentative="1">
      <w:start w:val="1"/>
      <w:numFmt w:val="lowerRoman"/>
      <w:lvlText w:val="%9."/>
      <w:lvlJc w:val="right"/>
      <w:pPr>
        <w:ind w:left="7395" w:hanging="180"/>
      </w:pPr>
    </w:lvl>
  </w:abstractNum>
  <w:num w:numId="1" w16cid:durableId="2105420614">
    <w:abstractNumId w:val="9"/>
  </w:num>
  <w:num w:numId="2" w16cid:durableId="434793401">
    <w:abstractNumId w:val="7"/>
  </w:num>
  <w:num w:numId="3" w16cid:durableId="1246958465">
    <w:abstractNumId w:val="6"/>
  </w:num>
  <w:num w:numId="4" w16cid:durableId="1564675650">
    <w:abstractNumId w:val="5"/>
  </w:num>
  <w:num w:numId="5" w16cid:durableId="1168446568">
    <w:abstractNumId w:val="4"/>
  </w:num>
  <w:num w:numId="6" w16cid:durableId="1689987998">
    <w:abstractNumId w:val="8"/>
  </w:num>
  <w:num w:numId="7" w16cid:durableId="1470630790">
    <w:abstractNumId w:val="3"/>
  </w:num>
  <w:num w:numId="8" w16cid:durableId="1891259729">
    <w:abstractNumId w:val="2"/>
  </w:num>
  <w:num w:numId="9" w16cid:durableId="1582258592">
    <w:abstractNumId w:val="1"/>
  </w:num>
  <w:num w:numId="10" w16cid:durableId="1420449840">
    <w:abstractNumId w:val="0"/>
  </w:num>
  <w:num w:numId="11" w16cid:durableId="7489508">
    <w:abstractNumId w:val="12"/>
  </w:num>
  <w:num w:numId="12" w16cid:durableId="266814359">
    <w:abstractNumId w:val="14"/>
  </w:num>
  <w:num w:numId="13" w16cid:durableId="759570783">
    <w:abstractNumId w:val="10"/>
  </w:num>
  <w:num w:numId="14" w16cid:durableId="807746564">
    <w:abstractNumId w:val="13"/>
  </w:num>
  <w:num w:numId="15" w16cid:durableId="1544630439">
    <w:abstractNumId w:val="11"/>
  </w:num>
  <w:num w:numId="16" w16cid:durableId="687563521">
    <w:abstractNumId w:val="15"/>
  </w:num>
  <w:num w:numId="17" w16cid:durableId="13819766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068"/>
    <w:rsid w:val="00000424"/>
    <w:rsid w:val="000136AF"/>
    <w:rsid w:val="00022B7E"/>
    <w:rsid w:val="00036B0B"/>
    <w:rsid w:val="00042381"/>
    <w:rsid w:val="00051DA9"/>
    <w:rsid w:val="00056743"/>
    <w:rsid w:val="000614BF"/>
    <w:rsid w:val="000743CC"/>
    <w:rsid w:val="00077E9A"/>
    <w:rsid w:val="00081025"/>
    <w:rsid w:val="00091071"/>
    <w:rsid w:val="00091D9B"/>
    <w:rsid w:val="000C096E"/>
    <w:rsid w:val="000C604C"/>
    <w:rsid w:val="000C7A70"/>
    <w:rsid w:val="000D05EF"/>
    <w:rsid w:val="000E0A68"/>
    <w:rsid w:val="000F0932"/>
    <w:rsid w:val="0010745C"/>
    <w:rsid w:val="00114032"/>
    <w:rsid w:val="00121165"/>
    <w:rsid w:val="00141774"/>
    <w:rsid w:val="00142ABB"/>
    <w:rsid w:val="0016127C"/>
    <w:rsid w:val="00166C2F"/>
    <w:rsid w:val="001939E1"/>
    <w:rsid w:val="00195382"/>
    <w:rsid w:val="001C69C4"/>
    <w:rsid w:val="001D25C7"/>
    <w:rsid w:val="001E0138"/>
    <w:rsid w:val="001E3590"/>
    <w:rsid w:val="001E7407"/>
    <w:rsid w:val="0020490F"/>
    <w:rsid w:val="002322C4"/>
    <w:rsid w:val="00245A07"/>
    <w:rsid w:val="00253D1B"/>
    <w:rsid w:val="00265423"/>
    <w:rsid w:val="00295FBA"/>
    <w:rsid w:val="002970D7"/>
    <w:rsid w:val="00297ECB"/>
    <w:rsid w:val="002A72D4"/>
    <w:rsid w:val="002A7FCE"/>
    <w:rsid w:val="002B4DAE"/>
    <w:rsid w:val="002C7668"/>
    <w:rsid w:val="002D043A"/>
    <w:rsid w:val="002D6A8E"/>
    <w:rsid w:val="00307068"/>
    <w:rsid w:val="00311448"/>
    <w:rsid w:val="0032779F"/>
    <w:rsid w:val="00331886"/>
    <w:rsid w:val="00347C2A"/>
    <w:rsid w:val="00352B0F"/>
    <w:rsid w:val="00360F6B"/>
    <w:rsid w:val="00360FB0"/>
    <w:rsid w:val="00397F70"/>
    <w:rsid w:val="003B5735"/>
    <w:rsid w:val="003D0BFE"/>
    <w:rsid w:val="003D5700"/>
    <w:rsid w:val="003D6F8A"/>
    <w:rsid w:val="003E2DB6"/>
    <w:rsid w:val="003E4160"/>
    <w:rsid w:val="004116CD"/>
    <w:rsid w:val="00424CA9"/>
    <w:rsid w:val="00436157"/>
    <w:rsid w:val="0044291A"/>
    <w:rsid w:val="004560FB"/>
    <w:rsid w:val="004653F8"/>
    <w:rsid w:val="004712DB"/>
    <w:rsid w:val="00496F97"/>
    <w:rsid w:val="004A2A44"/>
    <w:rsid w:val="004B6D14"/>
    <w:rsid w:val="004E05B3"/>
    <w:rsid w:val="004E22B7"/>
    <w:rsid w:val="004F5EB3"/>
    <w:rsid w:val="00507989"/>
    <w:rsid w:val="00516B8D"/>
    <w:rsid w:val="00530354"/>
    <w:rsid w:val="005327A0"/>
    <w:rsid w:val="00532E5E"/>
    <w:rsid w:val="00537FBC"/>
    <w:rsid w:val="00537FC8"/>
    <w:rsid w:val="00570EE8"/>
    <w:rsid w:val="005768CB"/>
    <w:rsid w:val="00581FCD"/>
    <w:rsid w:val="005833D9"/>
    <w:rsid w:val="00584811"/>
    <w:rsid w:val="00586CE7"/>
    <w:rsid w:val="00594161"/>
    <w:rsid w:val="00594749"/>
    <w:rsid w:val="005B5E34"/>
    <w:rsid w:val="00600219"/>
    <w:rsid w:val="00613A55"/>
    <w:rsid w:val="006207A3"/>
    <w:rsid w:val="00625945"/>
    <w:rsid w:val="006276EA"/>
    <w:rsid w:val="006279B8"/>
    <w:rsid w:val="00656621"/>
    <w:rsid w:val="0066557A"/>
    <w:rsid w:val="00672968"/>
    <w:rsid w:val="006776AB"/>
    <w:rsid w:val="00677CC2"/>
    <w:rsid w:val="00680F77"/>
    <w:rsid w:val="0069207B"/>
    <w:rsid w:val="006A6CE9"/>
    <w:rsid w:val="006B3527"/>
    <w:rsid w:val="006C7F8C"/>
    <w:rsid w:val="006D0B58"/>
    <w:rsid w:val="006D35AC"/>
    <w:rsid w:val="006D4401"/>
    <w:rsid w:val="006D77BA"/>
    <w:rsid w:val="006E2E9F"/>
    <w:rsid w:val="006F0054"/>
    <w:rsid w:val="00704A73"/>
    <w:rsid w:val="00714928"/>
    <w:rsid w:val="007160FD"/>
    <w:rsid w:val="007276BC"/>
    <w:rsid w:val="00731E00"/>
    <w:rsid w:val="00733990"/>
    <w:rsid w:val="007459CB"/>
    <w:rsid w:val="00746A7B"/>
    <w:rsid w:val="007654A1"/>
    <w:rsid w:val="00766393"/>
    <w:rsid w:val="00770FAA"/>
    <w:rsid w:val="007715C9"/>
    <w:rsid w:val="00774EDD"/>
    <w:rsid w:val="00775577"/>
    <w:rsid w:val="007757EC"/>
    <w:rsid w:val="00786DD4"/>
    <w:rsid w:val="0079795D"/>
    <w:rsid w:val="007B004C"/>
    <w:rsid w:val="007E0712"/>
    <w:rsid w:val="007F4CB9"/>
    <w:rsid w:val="008006B2"/>
    <w:rsid w:val="00810AB3"/>
    <w:rsid w:val="008276C8"/>
    <w:rsid w:val="008318FD"/>
    <w:rsid w:val="00840467"/>
    <w:rsid w:val="00856A31"/>
    <w:rsid w:val="0087018A"/>
    <w:rsid w:val="008754D0"/>
    <w:rsid w:val="00893A33"/>
    <w:rsid w:val="008B0987"/>
    <w:rsid w:val="008C3E23"/>
    <w:rsid w:val="008C6FDD"/>
    <w:rsid w:val="008D5BB6"/>
    <w:rsid w:val="008E0E73"/>
    <w:rsid w:val="008E17F3"/>
    <w:rsid w:val="008E3B8C"/>
    <w:rsid w:val="008E4F16"/>
    <w:rsid w:val="009053A1"/>
    <w:rsid w:val="00910501"/>
    <w:rsid w:val="00924A90"/>
    <w:rsid w:val="00935507"/>
    <w:rsid w:val="0094010F"/>
    <w:rsid w:val="00940977"/>
    <w:rsid w:val="0094622F"/>
    <w:rsid w:val="009608E8"/>
    <w:rsid w:val="00962116"/>
    <w:rsid w:val="009833C5"/>
    <w:rsid w:val="0098638B"/>
    <w:rsid w:val="009A35F6"/>
    <w:rsid w:val="009A398E"/>
    <w:rsid w:val="009A71E7"/>
    <w:rsid w:val="009B0131"/>
    <w:rsid w:val="009B3C2A"/>
    <w:rsid w:val="009D2DD5"/>
    <w:rsid w:val="009E089B"/>
    <w:rsid w:val="009E37A4"/>
    <w:rsid w:val="009F04BF"/>
    <w:rsid w:val="009F2D3E"/>
    <w:rsid w:val="00A22B04"/>
    <w:rsid w:val="00A231E2"/>
    <w:rsid w:val="00A35B94"/>
    <w:rsid w:val="00A3632D"/>
    <w:rsid w:val="00A64912"/>
    <w:rsid w:val="00A6566B"/>
    <w:rsid w:val="00A70A74"/>
    <w:rsid w:val="00A7162A"/>
    <w:rsid w:val="00A91B5C"/>
    <w:rsid w:val="00A956E6"/>
    <w:rsid w:val="00AB520C"/>
    <w:rsid w:val="00AC07B0"/>
    <w:rsid w:val="00AD16B4"/>
    <w:rsid w:val="00AD2B46"/>
    <w:rsid w:val="00AD3B9B"/>
    <w:rsid w:val="00AD5641"/>
    <w:rsid w:val="00AF14A0"/>
    <w:rsid w:val="00AF61A7"/>
    <w:rsid w:val="00B007B0"/>
    <w:rsid w:val="00B13D28"/>
    <w:rsid w:val="00B24021"/>
    <w:rsid w:val="00B27BB8"/>
    <w:rsid w:val="00B33B3C"/>
    <w:rsid w:val="00B464B6"/>
    <w:rsid w:val="00BE530B"/>
    <w:rsid w:val="00BE719A"/>
    <w:rsid w:val="00BE720A"/>
    <w:rsid w:val="00BF14A6"/>
    <w:rsid w:val="00C01F10"/>
    <w:rsid w:val="00C02426"/>
    <w:rsid w:val="00C23E8C"/>
    <w:rsid w:val="00C2518D"/>
    <w:rsid w:val="00C42BF8"/>
    <w:rsid w:val="00C469FE"/>
    <w:rsid w:val="00C50043"/>
    <w:rsid w:val="00C544DF"/>
    <w:rsid w:val="00C61CDD"/>
    <w:rsid w:val="00C7573B"/>
    <w:rsid w:val="00C80D6E"/>
    <w:rsid w:val="00C83868"/>
    <w:rsid w:val="00C96B4C"/>
    <w:rsid w:val="00CB3D6B"/>
    <w:rsid w:val="00CB48D8"/>
    <w:rsid w:val="00CC1715"/>
    <w:rsid w:val="00CD0200"/>
    <w:rsid w:val="00CD1272"/>
    <w:rsid w:val="00CD7A03"/>
    <w:rsid w:val="00CE590B"/>
    <w:rsid w:val="00CF0BB2"/>
    <w:rsid w:val="00CF247C"/>
    <w:rsid w:val="00D0128B"/>
    <w:rsid w:val="00D05BEE"/>
    <w:rsid w:val="00D10C4F"/>
    <w:rsid w:val="00D13441"/>
    <w:rsid w:val="00D1418F"/>
    <w:rsid w:val="00D335BA"/>
    <w:rsid w:val="00D435A1"/>
    <w:rsid w:val="00D56161"/>
    <w:rsid w:val="00D57CBC"/>
    <w:rsid w:val="00D70DFB"/>
    <w:rsid w:val="00D766DF"/>
    <w:rsid w:val="00D8783B"/>
    <w:rsid w:val="00D95400"/>
    <w:rsid w:val="00DB1528"/>
    <w:rsid w:val="00DB3CFE"/>
    <w:rsid w:val="00DB6E60"/>
    <w:rsid w:val="00DC33C6"/>
    <w:rsid w:val="00DC6816"/>
    <w:rsid w:val="00DC7B41"/>
    <w:rsid w:val="00DD076B"/>
    <w:rsid w:val="00DE41FB"/>
    <w:rsid w:val="00DE7073"/>
    <w:rsid w:val="00DF1CF5"/>
    <w:rsid w:val="00DF6D7F"/>
    <w:rsid w:val="00E17AD8"/>
    <w:rsid w:val="00E215D6"/>
    <w:rsid w:val="00E23D24"/>
    <w:rsid w:val="00E47D86"/>
    <w:rsid w:val="00E50497"/>
    <w:rsid w:val="00E54839"/>
    <w:rsid w:val="00E54B7A"/>
    <w:rsid w:val="00E61C24"/>
    <w:rsid w:val="00E67E00"/>
    <w:rsid w:val="00E74DC7"/>
    <w:rsid w:val="00E76A98"/>
    <w:rsid w:val="00ED0C49"/>
    <w:rsid w:val="00EE0816"/>
    <w:rsid w:val="00EE123C"/>
    <w:rsid w:val="00EF0BF3"/>
    <w:rsid w:val="00EF2E3A"/>
    <w:rsid w:val="00EF5348"/>
    <w:rsid w:val="00EF6DF8"/>
    <w:rsid w:val="00F034F5"/>
    <w:rsid w:val="00F04811"/>
    <w:rsid w:val="00F078DC"/>
    <w:rsid w:val="00F12337"/>
    <w:rsid w:val="00F23E5F"/>
    <w:rsid w:val="00F339F7"/>
    <w:rsid w:val="00F37B0B"/>
    <w:rsid w:val="00F51269"/>
    <w:rsid w:val="00F54735"/>
    <w:rsid w:val="00F803B5"/>
    <w:rsid w:val="00F81357"/>
    <w:rsid w:val="00F818D7"/>
    <w:rsid w:val="00F85C9A"/>
    <w:rsid w:val="00FA25AC"/>
    <w:rsid w:val="00FB13B4"/>
    <w:rsid w:val="00FB1F06"/>
    <w:rsid w:val="00FB4546"/>
    <w:rsid w:val="00FB67C2"/>
    <w:rsid w:val="00FE49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D78C5"/>
  <w15:docId w15:val="{7D6FA002-6CB8-4A55-9D86-5EA657806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C69C4"/>
    <w:pPr>
      <w:spacing w:line="260" w:lineRule="atLeast"/>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A231E2"/>
  </w:style>
  <w:style w:type="paragraph" w:customStyle="1" w:styleId="OPCParaBase">
    <w:name w:val="OPCParaBase"/>
    <w:qFormat/>
    <w:rsid w:val="00A231E2"/>
    <w:pPr>
      <w:spacing w:line="260" w:lineRule="atLeast"/>
    </w:pPr>
    <w:rPr>
      <w:rFonts w:eastAsia="Times New Roman" w:cs="Times New Roman"/>
      <w:sz w:val="22"/>
      <w:lang w:eastAsia="en-AU"/>
    </w:rPr>
  </w:style>
  <w:style w:type="paragraph" w:customStyle="1" w:styleId="ShortT">
    <w:name w:val="ShortT"/>
    <w:basedOn w:val="OPCParaBase"/>
    <w:next w:val="Normal"/>
    <w:qFormat/>
    <w:rsid w:val="00A231E2"/>
    <w:pPr>
      <w:spacing w:line="240" w:lineRule="auto"/>
    </w:pPr>
    <w:rPr>
      <w:b/>
      <w:sz w:val="40"/>
    </w:rPr>
  </w:style>
  <w:style w:type="paragraph" w:customStyle="1" w:styleId="ActHead1">
    <w:name w:val="ActHead 1"/>
    <w:aliases w:val="c"/>
    <w:basedOn w:val="OPCParaBase"/>
    <w:next w:val="Normal"/>
    <w:qFormat/>
    <w:rsid w:val="00A231E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C7F8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C7F8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C7F8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E740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E740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74ED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74ED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74EDD"/>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A231E2"/>
  </w:style>
  <w:style w:type="paragraph" w:customStyle="1" w:styleId="Blocks">
    <w:name w:val="Blocks"/>
    <w:aliases w:val="bb"/>
    <w:basedOn w:val="OPCParaBase"/>
    <w:qFormat/>
    <w:rsid w:val="00A231E2"/>
    <w:pPr>
      <w:spacing w:line="240" w:lineRule="auto"/>
    </w:pPr>
    <w:rPr>
      <w:sz w:val="24"/>
    </w:rPr>
  </w:style>
  <w:style w:type="paragraph" w:customStyle="1" w:styleId="BoxText">
    <w:name w:val="BoxText"/>
    <w:aliases w:val="bt"/>
    <w:basedOn w:val="OPCParaBase"/>
    <w:rsid w:val="00F0481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231E2"/>
    <w:rPr>
      <w:b/>
    </w:rPr>
  </w:style>
  <w:style w:type="paragraph" w:customStyle="1" w:styleId="BoxHeadItalic">
    <w:name w:val="BoxHeadItalic"/>
    <w:aliases w:val="bhi"/>
    <w:basedOn w:val="BoxText"/>
    <w:next w:val="Normal"/>
    <w:qFormat/>
    <w:rsid w:val="00A231E2"/>
    <w:rPr>
      <w:i/>
    </w:rPr>
  </w:style>
  <w:style w:type="paragraph" w:customStyle="1" w:styleId="BoxList">
    <w:name w:val="BoxList"/>
    <w:aliases w:val="bl"/>
    <w:basedOn w:val="BoxText"/>
    <w:qFormat/>
    <w:rsid w:val="00A231E2"/>
    <w:pPr>
      <w:ind w:left="1559" w:hanging="425"/>
    </w:pPr>
  </w:style>
  <w:style w:type="paragraph" w:customStyle="1" w:styleId="BoxNote">
    <w:name w:val="BoxNote"/>
    <w:aliases w:val="bn"/>
    <w:basedOn w:val="BoxText"/>
    <w:qFormat/>
    <w:rsid w:val="00A231E2"/>
    <w:pPr>
      <w:tabs>
        <w:tab w:val="left" w:pos="1985"/>
      </w:tabs>
      <w:spacing w:before="122" w:line="198" w:lineRule="exact"/>
      <w:ind w:left="2948" w:hanging="1814"/>
    </w:pPr>
    <w:rPr>
      <w:sz w:val="18"/>
    </w:rPr>
  </w:style>
  <w:style w:type="paragraph" w:customStyle="1" w:styleId="BoxPara">
    <w:name w:val="BoxPara"/>
    <w:aliases w:val="bp"/>
    <w:basedOn w:val="BoxText"/>
    <w:qFormat/>
    <w:rsid w:val="00A231E2"/>
    <w:pPr>
      <w:tabs>
        <w:tab w:val="right" w:pos="2268"/>
      </w:tabs>
      <w:ind w:left="2552" w:hanging="1418"/>
    </w:pPr>
  </w:style>
  <w:style w:type="paragraph" w:customStyle="1" w:styleId="BoxStep">
    <w:name w:val="BoxStep"/>
    <w:aliases w:val="bs"/>
    <w:basedOn w:val="BoxText"/>
    <w:qFormat/>
    <w:rsid w:val="00A231E2"/>
    <w:pPr>
      <w:ind w:left="1985" w:hanging="851"/>
    </w:pPr>
  </w:style>
  <w:style w:type="character" w:customStyle="1" w:styleId="CharAmPartNo">
    <w:name w:val="CharAmPartNo"/>
    <w:basedOn w:val="OPCCharBase"/>
    <w:uiPriority w:val="1"/>
    <w:qFormat/>
    <w:rsid w:val="00A231E2"/>
  </w:style>
  <w:style w:type="character" w:customStyle="1" w:styleId="CharAmPartText">
    <w:name w:val="CharAmPartText"/>
    <w:basedOn w:val="OPCCharBase"/>
    <w:uiPriority w:val="1"/>
    <w:qFormat/>
    <w:rsid w:val="00A231E2"/>
  </w:style>
  <w:style w:type="character" w:customStyle="1" w:styleId="CharAmSchNo">
    <w:name w:val="CharAmSchNo"/>
    <w:basedOn w:val="OPCCharBase"/>
    <w:uiPriority w:val="1"/>
    <w:qFormat/>
    <w:rsid w:val="00A231E2"/>
  </w:style>
  <w:style w:type="character" w:customStyle="1" w:styleId="CharAmSchText">
    <w:name w:val="CharAmSchText"/>
    <w:basedOn w:val="OPCCharBase"/>
    <w:uiPriority w:val="1"/>
    <w:qFormat/>
    <w:rsid w:val="00A231E2"/>
  </w:style>
  <w:style w:type="character" w:customStyle="1" w:styleId="CharBoldItalic">
    <w:name w:val="CharBoldItalic"/>
    <w:basedOn w:val="OPCCharBase"/>
    <w:uiPriority w:val="1"/>
    <w:qFormat/>
    <w:rsid w:val="00A231E2"/>
    <w:rPr>
      <w:b/>
      <w:i/>
    </w:rPr>
  </w:style>
  <w:style w:type="character" w:customStyle="1" w:styleId="CharChapNo">
    <w:name w:val="CharChapNo"/>
    <w:basedOn w:val="OPCCharBase"/>
    <w:qFormat/>
    <w:rsid w:val="00A231E2"/>
  </w:style>
  <w:style w:type="character" w:customStyle="1" w:styleId="CharChapText">
    <w:name w:val="CharChapText"/>
    <w:basedOn w:val="OPCCharBase"/>
    <w:qFormat/>
    <w:rsid w:val="00A231E2"/>
  </w:style>
  <w:style w:type="character" w:customStyle="1" w:styleId="CharDivNo">
    <w:name w:val="CharDivNo"/>
    <w:basedOn w:val="OPCCharBase"/>
    <w:qFormat/>
    <w:rsid w:val="00A231E2"/>
  </w:style>
  <w:style w:type="character" w:customStyle="1" w:styleId="CharDivText">
    <w:name w:val="CharDivText"/>
    <w:basedOn w:val="OPCCharBase"/>
    <w:qFormat/>
    <w:rsid w:val="00A231E2"/>
  </w:style>
  <w:style w:type="character" w:customStyle="1" w:styleId="CharItalic">
    <w:name w:val="CharItalic"/>
    <w:basedOn w:val="OPCCharBase"/>
    <w:uiPriority w:val="1"/>
    <w:qFormat/>
    <w:rsid w:val="00A231E2"/>
    <w:rPr>
      <w:i/>
    </w:rPr>
  </w:style>
  <w:style w:type="character" w:customStyle="1" w:styleId="CharPartNo">
    <w:name w:val="CharPartNo"/>
    <w:basedOn w:val="OPCCharBase"/>
    <w:qFormat/>
    <w:rsid w:val="00A231E2"/>
  </w:style>
  <w:style w:type="character" w:customStyle="1" w:styleId="CharPartText">
    <w:name w:val="CharPartText"/>
    <w:basedOn w:val="OPCCharBase"/>
    <w:qFormat/>
    <w:rsid w:val="00A231E2"/>
  </w:style>
  <w:style w:type="character" w:customStyle="1" w:styleId="CharSectno">
    <w:name w:val="CharSectno"/>
    <w:basedOn w:val="OPCCharBase"/>
    <w:qFormat/>
    <w:rsid w:val="00A231E2"/>
  </w:style>
  <w:style w:type="character" w:customStyle="1" w:styleId="CharSubdNo">
    <w:name w:val="CharSubdNo"/>
    <w:basedOn w:val="OPCCharBase"/>
    <w:uiPriority w:val="1"/>
    <w:qFormat/>
    <w:rsid w:val="00A231E2"/>
  </w:style>
  <w:style w:type="character" w:customStyle="1" w:styleId="CharSubdText">
    <w:name w:val="CharSubdText"/>
    <w:basedOn w:val="OPCCharBase"/>
    <w:uiPriority w:val="1"/>
    <w:qFormat/>
    <w:rsid w:val="00A231E2"/>
  </w:style>
  <w:style w:type="paragraph" w:customStyle="1" w:styleId="CTA--">
    <w:name w:val="CTA --"/>
    <w:basedOn w:val="OPCParaBase"/>
    <w:next w:val="Normal"/>
    <w:rsid w:val="00166C2F"/>
    <w:pPr>
      <w:spacing w:before="60" w:line="240" w:lineRule="atLeast"/>
      <w:ind w:left="142" w:hanging="142"/>
    </w:pPr>
    <w:rPr>
      <w:sz w:val="20"/>
    </w:rPr>
  </w:style>
  <w:style w:type="paragraph" w:customStyle="1" w:styleId="CTA-">
    <w:name w:val="CTA -"/>
    <w:basedOn w:val="OPCParaBase"/>
    <w:rsid w:val="00677CC2"/>
    <w:pPr>
      <w:spacing w:before="60" w:line="240" w:lineRule="atLeast"/>
      <w:ind w:left="85" w:hanging="85"/>
    </w:pPr>
    <w:rPr>
      <w:sz w:val="20"/>
    </w:rPr>
  </w:style>
  <w:style w:type="paragraph" w:customStyle="1" w:styleId="CTA---">
    <w:name w:val="CTA ---"/>
    <w:basedOn w:val="OPCParaBase"/>
    <w:next w:val="Normal"/>
    <w:rsid w:val="00677CC2"/>
    <w:pPr>
      <w:spacing w:before="60" w:line="240" w:lineRule="atLeast"/>
      <w:ind w:left="198" w:hanging="198"/>
    </w:pPr>
    <w:rPr>
      <w:sz w:val="20"/>
    </w:rPr>
  </w:style>
  <w:style w:type="paragraph" w:customStyle="1" w:styleId="CTA----">
    <w:name w:val="CTA ----"/>
    <w:basedOn w:val="OPCParaBase"/>
    <w:next w:val="Normal"/>
    <w:rsid w:val="00677CC2"/>
    <w:pPr>
      <w:spacing w:before="60" w:line="240" w:lineRule="atLeast"/>
      <w:ind w:left="255" w:hanging="255"/>
    </w:pPr>
    <w:rPr>
      <w:sz w:val="20"/>
    </w:rPr>
  </w:style>
  <w:style w:type="paragraph" w:customStyle="1" w:styleId="CTA1a">
    <w:name w:val="CTA 1(a)"/>
    <w:basedOn w:val="OPCParaBase"/>
    <w:rsid w:val="00A70A74"/>
    <w:pPr>
      <w:tabs>
        <w:tab w:val="right" w:pos="414"/>
      </w:tabs>
      <w:spacing w:before="40" w:line="240" w:lineRule="atLeast"/>
      <w:ind w:left="675" w:hanging="675"/>
    </w:pPr>
    <w:rPr>
      <w:sz w:val="20"/>
    </w:rPr>
  </w:style>
  <w:style w:type="paragraph" w:customStyle="1" w:styleId="CTA1ai">
    <w:name w:val="CTA 1(a)(i)"/>
    <w:basedOn w:val="OPCParaBase"/>
    <w:rsid w:val="00A70A74"/>
    <w:pPr>
      <w:tabs>
        <w:tab w:val="right" w:pos="1004"/>
      </w:tabs>
      <w:spacing w:before="40" w:line="240" w:lineRule="atLeast"/>
      <w:ind w:left="1253" w:hanging="1253"/>
    </w:pPr>
    <w:rPr>
      <w:sz w:val="20"/>
    </w:rPr>
  </w:style>
  <w:style w:type="paragraph" w:customStyle="1" w:styleId="CTA2a">
    <w:name w:val="CTA 2(a)"/>
    <w:basedOn w:val="OPCParaBase"/>
    <w:rsid w:val="00297ECB"/>
    <w:pPr>
      <w:tabs>
        <w:tab w:val="right" w:pos="482"/>
      </w:tabs>
      <w:spacing w:before="40" w:line="240" w:lineRule="atLeast"/>
      <w:ind w:left="748" w:hanging="748"/>
    </w:pPr>
    <w:rPr>
      <w:sz w:val="20"/>
    </w:rPr>
  </w:style>
  <w:style w:type="paragraph" w:customStyle="1" w:styleId="CTA2ai">
    <w:name w:val="CTA 2(a)(i)"/>
    <w:basedOn w:val="OPCParaBase"/>
    <w:rsid w:val="00297ECB"/>
    <w:pPr>
      <w:tabs>
        <w:tab w:val="right" w:pos="1089"/>
      </w:tabs>
      <w:spacing w:before="40" w:line="240" w:lineRule="atLeast"/>
      <w:ind w:left="1327" w:hanging="1327"/>
    </w:pPr>
    <w:rPr>
      <w:sz w:val="20"/>
    </w:rPr>
  </w:style>
  <w:style w:type="paragraph" w:customStyle="1" w:styleId="CTA3a">
    <w:name w:val="CTA 3(a)"/>
    <w:basedOn w:val="OPCParaBase"/>
    <w:rsid w:val="00297ECB"/>
    <w:pPr>
      <w:tabs>
        <w:tab w:val="right" w:pos="556"/>
      </w:tabs>
      <w:spacing w:before="40" w:line="240" w:lineRule="atLeast"/>
      <w:ind w:left="805" w:hanging="805"/>
    </w:pPr>
    <w:rPr>
      <w:sz w:val="20"/>
    </w:rPr>
  </w:style>
  <w:style w:type="paragraph" w:customStyle="1" w:styleId="CTA3ai">
    <w:name w:val="CTA 3(a)(i)"/>
    <w:basedOn w:val="OPCParaBase"/>
    <w:rsid w:val="00297ECB"/>
    <w:pPr>
      <w:tabs>
        <w:tab w:val="right" w:pos="1140"/>
      </w:tabs>
      <w:spacing w:before="40" w:line="240" w:lineRule="atLeast"/>
      <w:ind w:left="1361" w:hanging="1361"/>
    </w:pPr>
    <w:rPr>
      <w:sz w:val="20"/>
    </w:rPr>
  </w:style>
  <w:style w:type="paragraph" w:customStyle="1" w:styleId="CTA4a">
    <w:name w:val="CTA 4(a)"/>
    <w:basedOn w:val="OPCParaBase"/>
    <w:rsid w:val="00297ECB"/>
    <w:pPr>
      <w:tabs>
        <w:tab w:val="right" w:pos="624"/>
      </w:tabs>
      <w:spacing w:before="40" w:line="240" w:lineRule="atLeast"/>
      <w:ind w:left="873" w:hanging="873"/>
    </w:pPr>
    <w:rPr>
      <w:sz w:val="20"/>
    </w:rPr>
  </w:style>
  <w:style w:type="paragraph" w:customStyle="1" w:styleId="CTA4ai">
    <w:name w:val="CTA 4(a)(i)"/>
    <w:basedOn w:val="OPCParaBase"/>
    <w:rsid w:val="00297ECB"/>
    <w:pPr>
      <w:tabs>
        <w:tab w:val="right" w:pos="1213"/>
      </w:tabs>
      <w:spacing w:before="40" w:line="240" w:lineRule="atLeast"/>
      <w:ind w:left="1452" w:hanging="1452"/>
    </w:pPr>
    <w:rPr>
      <w:sz w:val="20"/>
    </w:rPr>
  </w:style>
  <w:style w:type="paragraph" w:customStyle="1" w:styleId="CTACAPS">
    <w:name w:val="CTA CAPS"/>
    <w:basedOn w:val="OPCParaBase"/>
    <w:rsid w:val="00B33B3C"/>
    <w:pPr>
      <w:spacing w:before="60" w:line="240" w:lineRule="atLeast"/>
    </w:pPr>
    <w:rPr>
      <w:sz w:val="20"/>
    </w:rPr>
  </w:style>
  <w:style w:type="paragraph" w:customStyle="1" w:styleId="CTAright">
    <w:name w:val="CTA right"/>
    <w:basedOn w:val="OPCParaBase"/>
    <w:rsid w:val="00F04811"/>
    <w:pPr>
      <w:spacing w:before="60" w:line="240" w:lineRule="auto"/>
      <w:jc w:val="right"/>
    </w:pPr>
    <w:rPr>
      <w:sz w:val="20"/>
    </w:rPr>
  </w:style>
  <w:style w:type="paragraph" w:customStyle="1" w:styleId="subsection">
    <w:name w:val="subsection"/>
    <w:aliases w:val="ss"/>
    <w:basedOn w:val="OPCParaBase"/>
    <w:link w:val="subsectionChar"/>
    <w:rsid w:val="00600219"/>
    <w:pPr>
      <w:tabs>
        <w:tab w:val="right" w:pos="1021"/>
      </w:tabs>
      <w:spacing w:before="180" w:line="240" w:lineRule="auto"/>
      <w:ind w:left="1134" w:hanging="1134"/>
    </w:pPr>
  </w:style>
  <w:style w:type="paragraph" w:customStyle="1" w:styleId="Definition">
    <w:name w:val="Definition"/>
    <w:aliases w:val="dd"/>
    <w:basedOn w:val="OPCParaBase"/>
    <w:rsid w:val="00600219"/>
    <w:pPr>
      <w:spacing w:before="180" w:line="240" w:lineRule="auto"/>
      <w:ind w:left="1134"/>
    </w:pPr>
  </w:style>
  <w:style w:type="paragraph" w:customStyle="1" w:styleId="ETAsubitem">
    <w:name w:val="ETA(subitem)"/>
    <w:basedOn w:val="OPCParaBase"/>
    <w:rsid w:val="007715C9"/>
    <w:pPr>
      <w:tabs>
        <w:tab w:val="right" w:pos="340"/>
      </w:tabs>
      <w:spacing w:before="60" w:line="240" w:lineRule="auto"/>
      <w:ind w:left="454" w:hanging="454"/>
    </w:pPr>
    <w:rPr>
      <w:sz w:val="20"/>
    </w:rPr>
  </w:style>
  <w:style w:type="paragraph" w:customStyle="1" w:styleId="ETApara">
    <w:name w:val="ETA(para)"/>
    <w:basedOn w:val="OPCParaBase"/>
    <w:rsid w:val="007715C9"/>
    <w:pPr>
      <w:tabs>
        <w:tab w:val="right" w:pos="754"/>
      </w:tabs>
      <w:spacing w:before="60" w:line="240" w:lineRule="auto"/>
      <w:ind w:left="828" w:hanging="828"/>
    </w:pPr>
    <w:rPr>
      <w:sz w:val="20"/>
    </w:rPr>
  </w:style>
  <w:style w:type="paragraph" w:customStyle="1" w:styleId="ETAsubpara">
    <w:name w:val="ETA(subpara)"/>
    <w:basedOn w:val="OPCParaBase"/>
    <w:rsid w:val="007715C9"/>
    <w:pPr>
      <w:tabs>
        <w:tab w:val="right" w:pos="1083"/>
      </w:tabs>
      <w:spacing w:before="60" w:line="240" w:lineRule="auto"/>
      <w:ind w:left="1191" w:hanging="1191"/>
    </w:pPr>
    <w:rPr>
      <w:sz w:val="20"/>
    </w:rPr>
  </w:style>
  <w:style w:type="paragraph" w:customStyle="1" w:styleId="ETAsub-subpara">
    <w:name w:val="ETA(sub-subpara)"/>
    <w:basedOn w:val="OPCParaBase"/>
    <w:rsid w:val="007715C9"/>
    <w:pPr>
      <w:tabs>
        <w:tab w:val="right" w:pos="1412"/>
      </w:tabs>
      <w:spacing w:before="60" w:line="240" w:lineRule="auto"/>
      <w:ind w:left="1525" w:hanging="1525"/>
    </w:pPr>
    <w:rPr>
      <w:sz w:val="20"/>
    </w:rPr>
  </w:style>
  <w:style w:type="paragraph" w:customStyle="1" w:styleId="Formula">
    <w:name w:val="Formula"/>
    <w:basedOn w:val="OPCParaBase"/>
    <w:rsid w:val="00BE720A"/>
    <w:pPr>
      <w:spacing w:line="240" w:lineRule="auto"/>
      <w:ind w:left="1134"/>
    </w:pPr>
    <w:rPr>
      <w:sz w:val="20"/>
    </w:rPr>
  </w:style>
  <w:style w:type="paragraph" w:styleId="Header">
    <w:name w:val="header"/>
    <w:basedOn w:val="OPCParaBase"/>
    <w:link w:val="HeaderChar"/>
    <w:unhideWhenUsed/>
    <w:rsid w:val="001C69C4"/>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1C69C4"/>
    <w:rPr>
      <w:rFonts w:eastAsia="Times New Roman" w:cs="Times New Roman"/>
      <w:sz w:val="16"/>
      <w:lang w:eastAsia="en-AU"/>
    </w:rPr>
  </w:style>
  <w:style w:type="paragraph" w:customStyle="1" w:styleId="House">
    <w:name w:val="House"/>
    <w:basedOn w:val="OPCParaBase"/>
    <w:rsid w:val="001C69C4"/>
    <w:pPr>
      <w:spacing w:line="240" w:lineRule="auto"/>
    </w:pPr>
    <w:rPr>
      <w:sz w:val="28"/>
    </w:rPr>
  </w:style>
  <w:style w:type="paragraph" w:customStyle="1" w:styleId="Item">
    <w:name w:val="Item"/>
    <w:aliases w:val="i"/>
    <w:basedOn w:val="OPCParaBase"/>
    <w:next w:val="ItemHead"/>
    <w:rsid w:val="00C42BF8"/>
    <w:pPr>
      <w:keepLines/>
      <w:spacing w:before="80" w:line="240" w:lineRule="auto"/>
      <w:ind w:left="709"/>
    </w:pPr>
  </w:style>
  <w:style w:type="paragraph" w:customStyle="1" w:styleId="ItemHead">
    <w:name w:val="ItemHead"/>
    <w:aliases w:val="ih"/>
    <w:basedOn w:val="OPCParaBase"/>
    <w:next w:val="Item"/>
    <w:rsid w:val="007757EC"/>
    <w:pPr>
      <w:keepLines/>
      <w:spacing w:before="220" w:line="240" w:lineRule="auto"/>
      <w:ind w:left="709" w:hanging="709"/>
    </w:pPr>
    <w:rPr>
      <w:rFonts w:ascii="Arial" w:hAnsi="Arial"/>
      <w:b/>
      <w:kern w:val="28"/>
      <w:sz w:val="24"/>
    </w:rPr>
  </w:style>
  <w:style w:type="paragraph" w:customStyle="1" w:styleId="LongT">
    <w:name w:val="LongT"/>
    <w:basedOn w:val="OPCParaBase"/>
    <w:rsid w:val="000D05EF"/>
    <w:pPr>
      <w:spacing w:line="240" w:lineRule="auto"/>
    </w:pPr>
    <w:rPr>
      <w:b/>
      <w:sz w:val="32"/>
    </w:rPr>
  </w:style>
  <w:style w:type="paragraph" w:customStyle="1" w:styleId="notedraft">
    <w:name w:val="note(draft)"/>
    <w:aliases w:val="nd"/>
    <w:basedOn w:val="OPCParaBase"/>
    <w:rsid w:val="000D05EF"/>
    <w:pPr>
      <w:spacing w:before="240" w:line="240" w:lineRule="auto"/>
      <w:ind w:left="284" w:hanging="284"/>
    </w:pPr>
    <w:rPr>
      <w:i/>
      <w:sz w:val="24"/>
    </w:rPr>
  </w:style>
  <w:style w:type="paragraph" w:customStyle="1" w:styleId="notemargin">
    <w:name w:val="note(margin)"/>
    <w:aliases w:val="nm"/>
    <w:basedOn w:val="OPCParaBase"/>
    <w:rsid w:val="000D05EF"/>
    <w:pPr>
      <w:tabs>
        <w:tab w:val="left" w:pos="709"/>
      </w:tabs>
      <w:spacing w:before="122" w:line="198" w:lineRule="exact"/>
      <w:ind w:left="709" w:hanging="709"/>
    </w:pPr>
    <w:rPr>
      <w:sz w:val="18"/>
    </w:rPr>
  </w:style>
  <w:style w:type="paragraph" w:customStyle="1" w:styleId="notepara">
    <w:name w:val="note(para)"/>
    <w:aliases w:val="na"/>
    <w:basedOn w:val="OPCParaBase"/>
    <w:rsid w:val="00F51269"/>
    <w:pPr>
      <w:spacing w:before="40" w:line="198" w:lineRule="exact"/>
      <w:ind w:left="2354" w:hanging="369"/>
    </w:pPr>
    <w:rPr>
      <w:sz w:val="18"/>
    </w:rPr>
  </w:style>
  <w:style w:type="paragraph" w:customStyle="1" w:styleId="noteParlAmend">
    <w:name w:val="note(ParlAmend)"/>
    <w:aliases w:val="npp"/>
    <w:basedOn w:val="OPCParaBase"/>
    <w:next w:val="ParlAmend"/>
    <w:rsid w:val="00594749"/>
    <w:pPr>
      <w:spacing w:line="240" w:lineRule="auto"/>
      <w:jc w:val="right"/>
    </w:pPr>
    <w:rPr>
      <w:rFonts w:ascii="Arial" w:hAnsi="Arial"/>
      <w:b/>
      <w:i/>
    </w:rPr>
  </w:style>
  <w:style w:type="paragraph" w:customStyle="1" w:styleId="Page1">
    <w:name w:val="Page1"/>
    <w:basedOn w:val="OPCParaBase"/>
    <w:rsid w:val="00195382"/>
    <w:pPr>
      <w:spacing w:before="5600" w:line="240" w:lineRule="auto"/>
    </w:pPr>
    <w:rPr>
      <w:b/>
      <w:sz w:val="32"/>
    </w:rPr>
  </w:style>
  <w:style w:type="paragraph" w:customStyle="1" w:styleId="PageBreak">
    <w:name w:val="PageBreak"/>
    <w:aliases w:val="pb"/>
    <w:basedOn w:val="OPCParaBase"/>
    <w:rsid w:val="00A64912"/>
    <w:pPr>
      <w:spacing w:line="240" w:lineRule="auto"/>
    </w:pPr>
    <w:rPr>
      <w:sz w:val="10"/>
    </w:rPr>
  </w:style>
  <w:style w:type="paragraph" w:customStyle="1" w:styleId="paragraphsub">
    <w:name w:val="paragraph(sub)"/>
    <w:aliases w:val="aa"/>
    <w:basedOn w:val="OPCParaBase"/>
    <w:rsid w:val="00A64912"/>
    <w:pPr>
      <w:tabs>
        <w:tab w:val="right" w:pos="1985"/>
      </w:tabs>
      <w:spacing w:before="40" w:line="240" w:lineRule="auto"/>
      <w:ind w:left="2098" w:hanging="2098"/>
    </w:pPr>
  </w:style>
  <w:style w:type="paragraph" w:customStyle="1" w:styleId="paragraphsub-sub">
    <w:name w:val="paragraph(sub-sub)"/>
    <w:aliases w:val="aaa"/>
    <w:basedOn w:val="OPCParaBase"/>
    <w:rsid w:val="00AD5641"/>
    <w:pPr>
      <w:tabs>
        <w:tab w:val="right" w:pos="2722"/>
      </w:tabs>
      <w:spacing w:before="40" w:line="240" w:lineRule="auto"/>
      <w:ind w:left="2835" w:hanging="2835"/>
    </w:pPr>
  </w:style>
  <w:style w:type="paragraph" w:customStyle="1" w:styleId="paragraph">
    <w:name w:val="paragraph"/>
    <w:aliases w:val="a"/>
    <w:basedOn w:val="OPCParaBase"/>
    <w:link w:val="paragraphChar"/>
    <w:rsid w:val="00AD5641"/>
    <w:pPr>
      <w:tabs>
        <w:tab w:val="right" w:pos="1531"/>
      </w:tabs>
      <w:spacing w:before="40" w:line="240" w:lineRule="auto"/>
      <w:ind w:left="1644" w:hanging="1644"/>
    </w:pPr>
  </w:style>
  <w:style w:type="paragraph" w:customStyle="1" w:styleId="ParlAmend">
    <w:name w:val="ParlAmend"/>
    <w:aliases w:val="pp"/>
    <w:basedOn w:val="OPCParaBase"/>
    <w:rsid w:val="00AD5641"/>
    <w:pPr>
      <w:spacing w:before="240" w:line="240" w:lineRule="atLeast"/>
      <w:ind w:hanging="567"/>
    </w:pPr>
    <w:rPr>
      <w:sz w:val="24"/>
    </w:rPr>
  </w:style>
  <w:style w:type="paragraph" w:customStyle="1" w:styleId="Penalty">
    <w:name w:val="Penalty"/>
    <w:basedOn w:val="OPCParaBase"/>
    <w:rsid w:val="00496F97"/>
    <w:pPr>
      <w:tabs>
        <w:tab w:val="left" w:pos="2977"/>
      </w:tabs>
      <w:spacing w:before="180" w:line="240" w:lineRule="auto"/>
      <w:ind w:left="1985" w:hanging="851"/>
    </w:pPr>
  </w:style>
  <w:style w:type="paragraph" w:customStyle="1" w:styleId="Portfolio">
    <w:name w:val="Portfolio"/>
    <w:basedOn w:val="OPCParaBase"/>
    <w:rsid w:val="00352B0F"/>
    <w:pPr>
      <w:spacing w:line="240" w:lineRule="auto"/>
    </w:pPr>
    <w:rPr>
      <w:i/>
      <w:sz w:val="20"/>
    </w:rPr>
  </w:style>
  <w:style w:type="paragraph" w:customStyle="1" w:styleId="Preamble">
    <w:name w:val="Preamble"/>
    <w:basedOn w:val="OPCParaBase"/>
    <w:next w:val="Normal"/>
    <w:rsid w:val="00352B0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352B0F"/>
    <w:pPr>
      <w:spacing w:line="240" w:lineRule="auto"/>
    </w:pPr>
    <w:rPr>
      <w:i/>
      <w:sz w:val="20"/>
    </w:rPr>
  </w:style>
  <w:style w:type="paragraph" w:customStyle="1" w:styleId="Session">
    <w:name w:val="Session"/>
    <w:basedOn w:val="OPCParaBase"/>
    <w:rsid w:val="000136AF"/>
    <w:pPr>
      <w:spacing w:line="240" w:lineRule="auto"/>
    </w:pPr>
    <w:rPr>
      <w:sz w:val="28"/>
    </w:rPr>
  </w:style>
  <w:style w:type="paragraph" w:customStyle="1" w:styleId="Sponsor">
    <w:name w:val="Sponsor"/>
    <w:basedOn w:val="OPCParaBase"/>
    <w:rsid w:val="000136AF"/>
    <w:pPr>
      <w:spacing w:line="240" w:lineRule="auto"/>
    </w:pPr>
    <w:rPr>
      <w:i/>
    </w:rPr>
  </w:style>
  <w:style w:type="paragraph" w:customStyle="1" w:styleId="Subitem">
    <w:name w:val="Subitem"/>
    <w:aliases w:val="iss"/>
    <w:basedOn w:val="OPCParaBase"/>
    <w:rsid w:val="000136AF"/>
    <w:pPr>
      <w:spacing w:before="180" w:line="240" w:lineRule="auto"/>
      <w:ind w:left="709" w:hanging="709"/>
    </w:pPr>
  </w:style>
  <w:style w:type="paragraph" w:customStyle="1" w:styleId="SubitemHead">
    <w:name w:val="SubitemHead"/>
    <w:aliases w:val="issh"/>
    <w:basedOn w:val="OPCParaBase"/>
    <w:rsid w:val="000136A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7573B"/>
    <w:pPr>
      <w:spacing w:before="40" w:line="240" w:lineRule="auto"/>
      <w:ind w:left="1134"/>
    </w:pPr>
  </w:style>
  <w:style w:type="paragraph" w:customStyle="1" w:styleId="SubsectionHead">
    <w:name w:val="SubsectionHead"/>
    <w:aliases w:val="ssh"/>
    <w:basedOn w:val="OPCParaBase"/>
    <w:next w:val="subsection"/>
    <w:rsid w:val="00C7573B"/>
    <w:pPr>
      <w:keepNext/>
      <w:keepLines/>
      <w:spacing w:before="240" w:line="240" w:lineRule="auto"/>
      <w:ind w:left="1134"/>
    </w:pPr>
    <w:rPr>
      <w:i/>
    </w:rPr>
  </w:style>
  <w:style w:type="paragraph" w:customStyle="1" w:styleId="Tablea">
    <w:name w:val="Table(a)"/>
    <w:aliases w:val="ta"/>
    <w:basedOn w:val="OPCParaBase"/>
    <w:rsid w:val="00537FBC"/>
    <w:pPr>
      <w:spacing w:before="60" w:line="240" w:lineRule="auto"/>
      <w:ind w:left="284" w:hanging="284"/>
    </w:pPr>
    <w:rPr>
      <w:sz w:val="20"/>
    </w:rPr>
  </w:style>
  <w:style w:type="paragraph" w:customStyle="1" w:styleId="TableAA">
    <w:name w:val="Table(AA)"/>
    <w:aliases w:val="taaa"/>
    <w:basedOn w:val="OPCParaBase"/>
    <w:rsid w:val="00BE719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E719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BE719A"/>
    <w:pPr>
      <w:spacing w:before="60" w:line="240" w:lineRule="atLeast"/>
    </w:pPr>
    <w:rPr>
      <w:sz w:val="20"/>
    </w:rPr>
  </w:style>
  <w:style w:type="paragraph" w:customStyle="1" w:styleId="TLPBoxTextnote">
    <w:name w:val="TLPBoxText(note"/>
    <w:aliases w:val="right)"/>
    <w:basedOn w:val="OPCParaBase"/>
    <w:rsid w:val="00731E0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94161"/>
    <w:pPr>
      <w:numPr>
        <w:numId w:val="11"/>
      </w:numPr>
      <w:tabs>
        <w:tab w:val="clear" w:pos="2517"/>
      </w:tabs>
      <w:spacing w:before="60" w:line="198" w:lineRule="exact"/>
      <w:ind w:left="2625"/>
    </w:pPr>
    <w:rPr>
      <w:sz w:val="18"/>
    </w:rPr>
  </w:style>
  <w:style w:type="paragraph" w:customStyle="1" w:styleId="TLPnoteright">
    <w:name w:val="TLPnote(right)"/>
    <w:aliases w:val="nr"/>
    <w:basedOn w:val="OPCParaBase"/>
    <w:rsid w:val="00594161"/>
    <w:pPr>
      <w:spacing w:before="122" w:line="198" w:lineRule="exact"/>
      <w:ind w:left="1985" w:hanging="851"/>
      <w:jc w:val="right"/>
    </w:pPr>
    <w:rPr>
      <w:sz w:val="18"/>
    </w:rPr>
  </w:style>
  <w:style w:type="paragraph" w:customStyle="1" w:styleId="TLPTableBullet">
    <w:name w:val="TLPTableBullet"/>
    <w:aliases w:val="ttb"/>
    <w:basedOn w:val="OPCParaBase"/>
    <w:rsid w:val="0044291A"/>
    <w:pPr>
      <w:spacing w:line="240" w:lineRule="exact"/>
      <w:ind w:left="284" w:hanging="284"/>
    </w:pPr>
    <w:rPr>
      <w:sz w:val="20"/>
    </w:rPr>
  </w:style>
  <w:style w:type="paragraph" w:styleId="TOC1">
    <w:name w:val="toc 1"/>
    <w:basedOn w:val="OPCParaBase"/>
    <w:next w:val="Normal"/>
    <w:uiPriority w:val="39"/>
    <w:unhideWhenUsed/>
    <w:rsid w:val="00A91B5C"/>
    <w:pPr>
      <w:spacing w:line="240" w:lineRule="auto"/>
    </w:pPr>
    <w:rPr>
      <w:sz w:val="24"/>
    </w:rPr>
  </w:style>
  <w:style w:type="paragraph" w:styleId="TOC2">
    <w:name w:val="toc 2"/>
    <w:basedOn w:val="OPCParaBase"/>
    <w:next w:val="Normal"/>
    <w:uiPriority w:val="39"/>
    <w:unhideWhenUsed/>
    <w:rsid w:val="00A91B5C"/>
    <w:pPr>
      <w:tabs>
        <w:tab w:val="right" w:leader="dot" w:pos="9017"/>
      </w:tabs>
      <w:spacing w:line="240" w:lineRule="auto"/>
      <w:ind w:left="238"/>
    </w:pPr>
    <w:rPr>
      <w:b/>
      <w:noProof/>
      <w:sz w:val="24"/>
    </w:rPr>
  </w:style>
  <w:style w:type="paragraph" w:styleId="TOC3">
    <w:name w:val="toc 3"/>
    <w:basedOn w:val="OPCParaBase"/>
    <w:next w:val="Normal"/>
    <w:uiPriority w:val="39"/>
    <w:unhideWhenUsed/>
    <w:rsid w:val="00A91B5C"/>
    <w:pPr>
      <w:tabs>
        <w:tab w:val="right" w:leader="dot" w:pos="9017"/>
      </w:tabs>
      <w:spacing w:line="240" w:lineRule="auto"/>
      <w:ind w:left="482"/>
    </w:pPr>
    <w:rPr>
      <w:noProof/>
      <w:sz w:val="24"/>
    </w:rPr>
  </w:style>
  <w:style w:type="paragraph" w:styleId="TOC4">
    <w:name w:val="toc 4"/>
    <w:basedOn w:val="OPCParaBase"/>
    <w:next w:val="Normal"/>
    <w:uiPriority w:val="39"/>
    <w:unhideWhenUsed/>
    <w:rsid w:val="00A91B5C"/>
    <w:pPr>
      <w:tabs>
        <w:tab w:val="right" w:leader="dot" w:pos="9017"/>
      </w:tabs>
      <w:spacing w:line="240" w:lineRule="auto"/>
      <w:ind w:left="720"/>
    </w:pPr>
    <w:rPr>
      <w:noProof/>
      <w:sz w:val="24"/>
    </w:rPr>
  </w:style>
  <w:style w:type="paragraph" w:styleId="TOC5">
    <w:name w:val="toc 5"/>
    <w:basedOn w:val="OPCParaBase"/>
    <w:next w:val="Normal"/>
    <w:uiPriority w:val="39"/>
    <w:unhideWhenUsed/>
    <w:rsid w:val="00A91B5C"/>
    <w:pPr>
      <w:spacing w:line="240" w:lineRule="auto"/>
      <w:ind w:left="958"/>
    </w:pPr>
    <w:rPr>
      <w:sz w:val="24"/>
    </w:rPr>
  </w:style>
  <w:style w:type="paragraph" w:styleId="TOC6">
    <w:name w:val="toc 6"/>
    <w:basedOn w:val="OPCParaBase"/>
    <w:next w:val="Normal"/>
    <w:uiPriority w:val="39"/>
    <w:unhideWhenUsed/>
    <w:rsid w:val="00A91B5C"/>
    <w:pPr>
      <w:spacing w:line="240" w:lineRule="auto"/>
      <w:ind w:left="1202"/>
    </w:pPr>
    <w:rPr>
      <w:sz w:val="24"/>
    </w:rPr>
  </w:style>
  <w:style w:type="paragraph" w:styleId="TOC7">
    <w:name w:val="toc 7"/>
    <w:basedOn w:val="OPCParaBase"/>
    <w:next w:val="Normal"/>
    <w:uiPriority w:val="39"/>
    <w:unhideWhenUsed/>
    <w:rsid w:val="00A91B5C"/>
    <w:pPr>
      <w:spacing w:line="240" w:lineRule="auto"/>
      <w:ind w:left="1440"/>
    </w:pPr>
    <w:rPr>
      <w:sz w:val="24"/>
    </w:rPr>
  </w:style>
  <w:style w:type="paragraph" w:styleId="TOC8">
    <w:name w:val="toc 8"/>
    <w:basedOn w:val="OPCParaBase"/>
    <w:next w:val="Normal"/>
    <w:uiPriority w:val="39"/>
    <w:semiHidden/>
    <w:unhideWhenUsed/>
    <w:rsid w:val="00A91B5C"/>
    <w:pPr>
      <w:spacing w:line="240" w:lineRule="auto"/>
      <w:ind w:left="1678"/>
    </w:pPr>
    <w:rPr>
      <w:sz w:val="24"/>
    </w:rPr>
  </w:style>
  <w:style w:type="paragraph" w:styleId="TOC9">
    <w:name w:val="toc 9"/>
    <w:basedOn w:val="OPCParaBase"/>
    <w:next w:val="Normal"/>
    <w:uiPriority w:val="39"/>
    <w:unhideWhenUsed/>
    <w:rsid w:val="00A91B5C"/>
    <w:pPr>
      <w:spacing w:line="240" w:lineRule="auto"/>
      <w:ind w:left="1922"/>
    </w:pPr>
    <w:rPr>
      <w:sz w:val="24"/>
    </w:rPr>
  </w:style>
  <w:style w:type="paragraph" w:customStyle="1" w:styleId="TofSectsGroupHeading">
    <w:name w:val="TofSects(GroupHeading)"/>
    <w:basedOn w:val="OPCParaBase"/>
    <w:next w:val="TofSectsSection"/>
    <w:rsid w:val="00516B8D"/>
    <w:pPr>
      <w:keepLines/>
      <w:spacing w:before="240" w:after="120" w:line="240" w:lineRule="auto"/>
      <w:ind w:left="794"/>
    </w:pPr>
    <w:rPr>
      <w:b/>
      <w:kern w:val="28"/>
      <w:sz w:val="20"/>
    </w:rPr>
  </w:style>
  <w:style w:type="paragraph" w:customStyle="1" w:styleId="TofSectsHeading">
    <w:name w:val="TofSects(Heading)"/>
    <w:basedOn w:val="OPCParaBase"/>
    <w:rsid w:val="00856A31"/>
    <w:pPr>
      <w:spacing w:before="240" w:after="120" w:line="240" w:lineRule="auto"/>
    </w:pPr>
    <w:rPr>
      <w:b/>
      <w:sz w:val="24"/>
    </w:rPr>
  </w:style>
  <w:style w:type="paragraph" w:customStyle="1" w:styleId="TofSectsSection">
    <w:name w:val="TofSects(Section)"/>
    <w:basedOn w:val="OPCParaBase"/>
    <w:rsid w:val="00856A31"/>
    <w:pPr>
      <w:keepLines/>
      <w:spacing w:before="40" w:line="240" w:lineRule="auto"/>
      <w:ind w:left="1588" w:hanging="794"/>
    </w:pPr>
    <w:rPr>
      <w:kern w:val="28"/>
      <w:sz w:val="18"/>
    </w:rPr>
  </w:style>
  <w:style w:type="paragraph" w:customStyle="1" w:styleId="TofSectsSubdiv">
    <w:name w:val="TofSects(Subdiv)"/>
    <w:basedOn w:val="OPCParaBase"/>
    <w:rsid w:val="00856A31"/>
    <w:pPr>
      <w:keepLines/>
      <w:spacing w:before="80" w:line="240" w:lineRule="auto"/>
      <w:ind w:left="1588" w:hanging="794"/>
    </w:pPr>
    <w:rPr>
      <w:kern w:val="28"/>
    </w:rPr>
  </w:style>
  <w:style w:type="paragraph" w:customStyle="1" w:styleId="WRStyle">
    <w:name w:val="WR Style"/>
    <w:aliases w:val="WR"/>
    <w:basedOn w:val="OPCParaBase"/>
    <w:rsid w:val="00856A31"/>
    <w:pPr>
      <w:spacing w:before="240" w:line="240" w:lineRule="auto"/>
      <w:ind w:left="284" w:hanging="284"/>
    </w:pPr>
    <w:rPr>
      <w:b/>
      <w:i/>
      <w:kern w:val="28"/>
      <w:sz w:val="24"/>
    </w:rPr>
  </w:style>
  <w:style w:type="paragraph" w:customStyle="1" w:styleId="Body">
    <w:name w:val="Body"/>
    <w:aliases w:val="b"/>
    <w:basedOn w:val="OPCParaBase"/>
    <w:rsid w:val="00F23E5F"/>
    <w:pPr>
      <w:spacing w:before="240" w:line="240" w:lineRule="auto"/>
    </w:pPr>
    <w:rPr>
      <w:sz w:val="24"/>
    </w:rPr>
  </w:style>
  <w:style w:type="paragraph" w:customStyle="1" w:styleId="BodyNum">
    <w:name w:val="BodyNum"/>
    <w:aliases w:val="b1"/>
    <w:basedOn w:val="OPCParaBase"/>
    <w:rsid w:val="00680F77"/>
    <w:pPr>
      <w:numPr>
        <w:numId w:val="13"/>
      </w:numPr>
      <w:tabs>
        <w:tab w:val="clear" w:pos="720"/>
        <w:tab w:val="num" w:pos="360"/>
      </w:tabs>
      <w:spacing w:before="240" w:line="240" w:lineRule="auto"/>
    </w:pPr>
    <w:rPr>
      <w:sz w:val="24"/>
    </w:rPr>
  </w:style>
  <w:style w:type="paragraph" w:customStyle="1" w:styleId="BodyPara">
    <w:name w:val="BodyPara"/>
    <w:aliases w:val="ba"/>
    <w:basedOn w:val="OPCParaBase"/>
    <w:rsid w:val="00680F77"/>
    <w:pPr>
      <w:numPr>
        <w:ilvl w:val="1"/>
        <w:numId w:val="13"/>
      </w:numPr>
      <w:tabs>
        <w:tab w:val="clear" w:pos="1440"/>
        <w:tab w:val="num" w:pos="360"/>
      </w:tabs>
      <w:spacing w:before="240" w:line="240" w:lineRule="auto"/>
      <w:ind w:left="0" w:firstLine="0"/>
    </w:pPr>
    <w:rPr>
      <w:sz w:val="24"/>
    </w:rPr>
  </w:style>
  <w:style w:type="paragraph" w:customStyle="1" w:styleId="BodyParaBullet">
    <w:name w:val="BodyParaBullet"/>
    <w:aliases w:val="bpb"/>
    <w:basedOn w:val="OPCParaBase"/>
    <w:rsid w:val="00680F77"/>
    <w:pPr>
      <w:numPr>
        <w:ilvl w:val="2"/>
        <w:numId w:val="13"/>
      </w:numPr>
      <w:tabs>
        <w:tab w:val="left" w:pos="2160"/>
      </w:tabs>
      <w:spacing w:before="240" w:line="240" w:lineRule="auto"/>
    </w:pPr>
    <w:rPr>
      <w:sz w:val="24"/>
    </w:rPr>
  </w:style>
  <w:style w:type="paragraph" w:customStyle="1" w:styleId="BodySubPara">
    <w:name w:val="BodySubPara"/>
    <w:aliases w:val="bi"/>
    <w:basedOn w:val="OPCParaBase"/>
    <w:rsid w:val="00680F77"/>
    <w:pPr>
      <w:numPr>
        <w:ilvl w:val="3"/>
        <w:numId w:val="13"/>
      </w:numPr>
      <w:spacing w:before="240" w:line="240" w:lineRule="auto"/>
    </w:pPr>
    <w:rPr>
      <w:sz w:val="24"/>
    </w:rPr>
  </w:style>
  <w:style w:type="numbering" w:customStyle="1" w:styleId="OPCBodyList">
    <w:name w:val="OPCBodyList"/>
    <w:uiPriority w:val="99"/>
    <w:rsid w:val="00680F77"/>
    <w:pPr>
      <w:numPr>
        <w:numId w:val="13"/>
      </w:numPr>
    </w:pPr>
  </w:style>
  <w:style w:type="paragraph" w:customStyle="1" w:styleId="Head1">
    <w:name w:val="Head 1"/>
    <w:aliases w:val="1"/>
    <w:basedOn w:val="OPCParaBase"/>
    <w:next w:val="BodyNum"/>
    <w:rsid w:val="008E3B8C"/>
    <w:pPr>
      <w:keepNext/>
      <w:spacing w:before="240" w:after="60" w:line="240" w:lineRule="auto"/>
      <w:outlineLvl w:val="0"/>
    </w:pPr>
    <w:rPr>
      <w:rFonts w:ascii="Arial" w:hAnsi="Arial"/>
      <w:b/>
      <w:kern w:val="28"/>
      <w:sz w:val="36"/>
    </w:rPr>
  </w:style>
  <w:style w:type="paragraph" w:customStyle="1" w:styleId="Head2">
    <w:name w:val="Head 2"/>
    <w:aliases w:val="2"/>
    <w:basedOn w:val="OPCParaBase"/>
    <w:next w:val="BodyNum"/>
    <w:rsid w:val="008E3B8C"/>
    <w:pPr>
      <w:keepNext/>
      <w:spacing w:before="240" w:after="60" w:line="240" w:lineRule="auto"/>
      <w:outlineLvl w:val="1"/>
    </w:pPr>
    <w:rPr>
      <w:rFonts w:ascii="Arial" w:hAnsi="Arial"/>
      <w:b/>
      <w:kern w:val="28"/>
      <w:sz w:val="28"/>
    </w:rPr>
  </w:style>
  <w:style w:type="paragraph" w:customStyle="1" w:styleId="Head3">
    <w:name w:val="Head 3"/>
    <w:aliases w:val="3"/>
    <w:basedOn w:val="OPCParaBase"/>
    <w:next w:val="BodyNum"/>
    <w:rsid w:val="008E3B8C"/>
    <w:pPr>
      <w:keepNext/>
      <w:spacing w:before="240" w:after="60" w:line="240" w:lineRule="auto"/>
      <w:outlineLvl w:val="2"/>
    </w:pPr>
    <w:rPr>
      <w:rFonts w:ascii="Arial" w:hAnsi="Arial"/>
      <w:b/>
      <w:i/>
      <w:kern w:val="28"/>
      <w:sz w:val="26"/>
    </w:rPr>
  </w:style>
  <w:style w:type="paragraph" w:customStyle="1" w:styleId="Head4">
    <w:name w:val="Head 4"/>
    <w:aliases w:val="4"/>
    <w:basedOn w:val="OPCParaBase"/>
    <w:next w:val="BodyNum"/>
    <w:rsid w:val="00253D1B"/>
    <w:pPr>
      <w:keepNext/>
      <w:spacing w:before="240" w:after="60" w:line="240" w:lineRule="auto"/>
      <w:outlineLvl w:val="3"/>
    </w:pPr>
    <w:rPr>
      <w:rFonts w:ascii="Arial" w:hAnsi="Arial"/>
      <w:b/>
      <w:kern w:val="28"/>
    </w:rPr>
  </w:style>
  <w:style w:type="paragraph" w:customStyle="1" w:styleId="Head5">
    <w:name w:val="Head 5"/>
    <w:aliases w:val="5"/>
    <w:basedOn w:val="OPCParaBase"/>
    <w:next w:val="BodyNum"/>
    <w:rsid w:val="00253D1B"/>
    <w:pPr>
      <w:keepNext/>
      <w:spacing w:before="240" w:after="60" w:line="240" w:lineRule="auto"/>
      <w:outlineLvl w:val="4"/>
    </w:pPr>
    <w:rPr>
      <w:rFonts w:ascii="Arial" w:hAnsi="Arial"/>
      <w:b/>
      <w:i/>
      <w:kern w:val="28"/>
    </w:rPr>
  </w:style>
  <w:style w:type="paragraph" w:customStyle="1" w:styleId="noteToPara">
    <w:name w:val="noteToPara"/>
    <w:aliases w:val="ntp"/>
    <w:basedOn w:val="OPCParaBase"/>
    <w:rsid w:val="00F51269"/>
    <w:pPr>
      <w:spacing w:before="122" w:line="198" w:lineRule="exact"/>
      <w:ind w:left="2353" w:hanging="709"/>
    </w:pPr>
    <w:rPr>
      <w:sz w:val="18"/>
    </w:rPr>
  </w:style>
  <w:style w:type="paragraph" w:styleId="Footer">
    <w:name w:val="footer"/>
    <w:link w:val="FooterChar"/>
    <w:rsid w:val="008E17F3"/>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8E17F3"/>
    <w:rPr>
      <w:rFonts w:eastAsia="Times New Roman" w:cs="Times New Roman"/>
      <w:sz w:val="22"/>
      <w:szCs w:val="24"/>
      <w:lang w:eastAsia="en-AU"/>
    </w:rPr>
  </w:style>
  <w:style w:type="character" w:styleId="PageNumber">
    <w:name w:val="page number"/>
    <w:basedOn w:val="DefaultParagraphFont"/>
    <w:rsid w:val="008E17F3"/>
  </w:style>
  <w:style w:type="paragraph" w:styleId="BalloonText">
    <w:name w:val="Balloon Text"/>
    <w:basedOn w:val="Normal"/>
    <w:link w:val="BalloonTextChar"/>
    <w:uiPriority w:val="99"/>
    <w:semiHidden/>
    <w:unhideWhenUsed/>
    <w:rsid w:val="007663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393"/>
    <w:rPr>
      <w:rFonts w:ascii="Tahoma" w:hAnsi="Tahoma" w:cs="Tahoma"/>
      <w:sz w:val="16"/>
      <w:szCs w:val="16"/>
    </w:rPr>
  </w:style>
  <w:style w:type="paragraph" w:customStyle="1" w:styleId="MessShortTitle">
    <w:name w:val="MessShortTitle"/>
    <w:basedOn w:val="Head2"/>
    <w:rsid w:val="00022B7E"/>
  </w:style>
  <w:style w:type="paragraph" w:customStyle="1" w:styleId="notetext">
    <w:name w:val="note(text)"/>
    <w:aliases w:val="n"/>
    <w:basedOn w:val="OPCParaBase"/>
    <w:link w:val="notetextChar"/>
    <w:rsid w:val="00775577"/>
    <w:pPr>
      <w:spacing w:before="122" w:line="240" w:lineRule="auto"/>
      <w:ind w:left="1985" w:hanging="851"/>
    </w:pPr>
    <w:rPr>
      <w:sz w:val="18"/>
    </w:rPr>
  </w:style>
  <w:style w:type="paragraph" w:customStyle="1" w:styleId="FreeForm">
    <w:name w:val="FreeForm"/>
    <w:rsid w:val="006279B8"/>
    <w:rPr>
      <w:rFonts w:ascii="Arial" w:hAnsi="Arial"/>
      <w:sz w:val="22"/>
    </w:rPr>
  </w:style>
  <w:style w:type="paragraph" w:customStyle="1" w:styleId="SOTextNote">
    <w:name w:val="SO TextNote"/>
    <w:aliases w:val="sont"/>
    <w:basedOn w:val="Normal"/>
    <w:qFormat/>
    <w:rsid w:val="003D6F8A"/>
    <w:pPr>
      <w:pBdr>
        <w:top w:val="single" w:sz="6" w:space="5" w:color="auto"/>
        <w:left w:val="single" w:sz="6" w:space="5" w:color="auto"/>
        <w:bottom w:val="single" w:sz="6" w:space="5" w:color="auto"/>
        <w:right w:val="single" w:sz="6" w:space="5" w:color="auto"/>
      </w:pBdr>
      <w:spacing w:before="122" w:line="198" w:lineRule="exact"/>
      <w:ind w:left="1843" w:hanging="709"/>
    </w:pPr>
    <w:rPr>
      <w:sz w:val="18"/>
    </w:rPr>
  </w:style>
  <w:style w:type="paragraph" w:customStyle="1" w:styleId="SOPara">
    <w:name w:val="SO Para"/>
    <w:aliases w:val="soa"/>
    <w:basedOn w:val="Normal"/>
    <w:link w:val="SOParaChar"/>
    <w:qFormat/>
    <w:rsid w:val="00CB48D8"/>
    <w:pPr>
      <w:pBdr>
        <w:top w:val="single" w:sz="6" w:space="5" w:color="auto"/>
        <w:left w:val="single" w:sz="6" w:space="5" w:color="auto"/>
        <w:bottom w:val="single" w:sz="6" w:space="5" w:color="auto"/>
        <w:right w:val="single" w:sz="6" w:space="5" w:color="auto"/>
      </w:pBdr>
      <w:tabs>
        <w:tab w:val="right" w:pos="1786"/>
      </w:tabs>
      <w:spacing w:before="40" w:line="240" w:lineRule="auto"/>
      <w:ind w:left="2070" w:hanging="936"/>
    </w:pPr>
  </w:style>
  <w:style w:type="character" w:customStyle="1" w:styleId="SOParaChar">
    <w:name w:val="SO Para Char"/>
    <w:aliases w:val="soa Char"/>
    <w:basedOn w:val="DefaultParagraphFont"/>
    <w:link w:val="SOPara"/>
    <w:rsid w:val="00CB48D8"/>
    <w:rPr>
      <w:sz w:val="22"/>
    </w:rPr>
  </w:style>
  <w:style w:type="paragraph" w:customStyle="1" w:styleId="SOHeadItalic">
    <w:name w:val="SO HeadItalic"/>
    <w:aliases w:val="sohi"/>
    <w:basedOn w:val="Normal"/>
    <w:next w:val="Normal"/>
    <w:link w:val="SOHeadItalicChar"/>
    <w:qFormat/>
    <w:rsid w:val="00DE7073"/>
    <w:pPr>
      <w:pBdr>
        <w:top w:val="single" w:sz="6" w:space="5" w:color="auto"/>
        <w:left w:val="single" w:sz="6" w:space="5" w:color="auto"/>
        <w:bottom w:val="single" w:sz="6" w:space="5" w:color="auto"/>
        <w:right w:val="single" w:sz="6" w:space="5" w:color="auto"/>
      </w:pBdr>
      <w:spacing w:before="240" w:line="240" w:lineRule="auto"/>
      <w:ind w:left="1134"/>
    </w:pPr>
    <w:rPr>
      <w:i/>
    </w:rPr>
  </w:style>
  <w:style w:type="character" w:customStyle="1" w:styleId="SOHeadItalicChar">
    <w:name w:val="SO HeadItalic Char"/>
    <w:aliases w:val="sohi Char"/>
    <w:basedOn w:val="DefaultParagraphFont"/>
    <w:link w:val="SOHeadItalic"/>
    <w:rsid w:val="00DE7073"/>
    <w:rPr>
      <w:i/>
      <w:sz w:val="22"/>
    </w:rPr>
  </w:style>
  <w:style w:type="paragraph" w:customStyle="1" w:styleId="SOHeadBold">
    <w:name w:val="SO HeadBold"/>
    <w:aliases w:val="sohb"/>
    <w:basedOn w:val="Normal"/>
    <w:next w:val="Normal"/>
    <w:link w:val="SOHeadBoldChar"/>
    <w:qFormat/>
    <w:rsid w:val="00704A73"/>
    <w:pPr>
      <w:pBdr>
        <w:top w:val="single" w:sz="6" w:space="5" w:color="auto"/>
        <w:left w:val="single" w:sz="6" w:space="5" w:color="auto"/>
        <w:bottom w:val="single" w:sz="6" w:space="5" w:color="auto"/>
        <w:right w:val="single" w:sz="6" w:space="5" w:color="auto"/>
      </w:pBdr>
      <w:spacing w:before="240" w:line="240" w:lineRule="auto"/>
      <w:ind w:left="1134"/>
    </w:pPr>
    <w:rPr>
      <w:b/>
    </w:rPr>
  </w:style>
  <w:style w:type="character" w:customStyle="1" w:styleId="SOHeadBoldChar">
    <w:name w:val="SO HeadBold Char"/>
    <w:aliases w:val="sohb Char"/>
    <w:basedOn w:val="DefaultParagraphFont"/>
    <w:link w:val="SOHeadBold"/>
    <w:rsid w:val="00704A73"/>
    <w:rPr>
      <w:b/>
      <w:sz w:val="22"/>
    </w:rPr>
  </w:style>
  <w:style w:type="paragraph" w:customStyle="1" w:styleId="SOBulletNote">
    <w:name w:val="SO BulletNote"/>
    <w:aliases w:val="sonb"/>
    <w:basedOn w:val="SOTextNote"/>
    <w:link w:val="SOBulletNoteChar"/>
    <w:qFormat/>
    <w:rsid w:val="000C604C"/>
    <w:pPr>
      <w:tabs>
        <w:tab w:val="left" w:pos="1560"/>
      </w:tabs>
      <w:ind w:left="2268" w:hanging="1134"/>
    </w:pPr>
  </w:style>
  <w:style w:type="character" w:customStyle="1" w:styleId="SOBulletNoteChar">
    <w:name w:val="SO BulletNote Char"/>
    <w:aliases w:val="sonb Char"/>
    <w:basedOn w:val="DefaultParagraphFont"/>
    <w:link w:val="SOBulletNote"/>
    <w:rsid w:val="000C604C"/>
    <w:rPr>
      <w:sz w:val="18"/>
    </w:rPr>
  </w:style>
  <w:style w:type="paragraph" w:customStyle="1" w:styleId="SOBullet">
    <w:name w:val="SO Bullet"/>
    <w:aliases w:val="sotb"/>
    <w:basedOn w:val="Normal"/>
    <w:link w:val="SOBulletChar"/>
    <w:qFormat/>
    <w:rsid w:val="006D77BA"/>
    <w:pPr>
      <w:pBdr>
        <w:top w:val="single" w:sz="6" w:space="5" w:color="auto"/>
        <w:left w:val="single" w:sz="6" w:space="5" w:color="auto"/>
        <w:bottom w:val="single" w:sz="6" w:space="5" w:color="auto"/>
        <w:right w:val="single" w:sz="6" w:space="5" w:color="auto"/>
      </w:pBdr>
      <w:spacing w:before="240" w:line="240" w:lineRule="auto"/>
      <w:ind w:left="1134"/>
    </w:pPr>
  </w:style>
  <w:style w:type="character" w:customStyle="1" w:styleId="SOBulletChar">
    <w:name w:val="SO Bullet Char"/>
    <w:aliases w:val="sotb Char"/>
    <w:basedOn w:val="DefaultParagraphFont"/>
    <w:link w:val="SOBullet"/>
    <w:rsid w:val="006D77BA"/>
    <w:rPr>
      <w:sz w:val="22"/>
    </w:rPr>
  </w:style>
  <w:style w:type="paragraph" w:customStyle="1" w:styleId="TableHeading">
    <w:name w:val="TableHeading"/>
    <w:aliases w:val="th"/>
    <w:basedOn w:val="OPCParaBase"/>
    <w:next w:val="Tabletext"/>
    <w:rsid w:val="00CB3D6B"/>
    <w:pPr>
      <w:keepNext/>
      <w:spacing w:before="60" w:line="240" w:lineRule="atLeast"/>
    </w:pPr>
    <w:rPr>
      <w:b/>
      <w:sz w:val="20"/>
    </w:rPr>
  </w:style>
  <w:style w:type="table" w:styleId="TableGrid">
    <w:name w:val="Table Grid"/>
    <w:basedOn w:val="TableNormal"/>
    <w:rsid w:val="00307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iledMadeUnder">
    <w:name w:val="CompiledMadeUnder"/>
    <w:basedOn w:val="OPCParaBase"/>
    <w:next w:val="Normal"/>
    <w:rsid w:val="00307068"/>
    <w:rPr>
      <w:i/>
      <w:sz w:val="24"/>
      <w:szCs w:val="24"/>
    </w:rPr>
  </w:style>
  <w:style w:type="paragraph" w:customStyle="1" w:styleId="ENoteTableHeading">
    <w:name w:val="ENoteTableHeading"/>
    <w:aliases w:val="enth"/>
    <w:basedOn w:val="OPCParaBase"/>
    <w:rsid w:val="00307068"/>
    <w:pPr>
      <w:keepNext/>
      <w:spacing w:before="60" w:line="240" w:lineRule="atLeast"/>
    </w:pPr>
    <w:rPr>
      <w:rFonts w:ascii="Arial" w:hAnsi="Arial"/>
      <w:b/>
      <w:sz w:val="16"/>
    </w:rPr>
  </w:style>
  <w:style w:type="paragraph" w:customStyle="1" w:styleId="ENoteTableText">
    <w:name w:val="ENoteTableText"/>
    <w:aliases w:val="entt"/>
    <w:basedOn w:val="OPCParaBase"/>
    <w:rsid w:val="00307068"/>
    <w:pPr>
      <w:spacing w:before="60" w:line="240" w:lineRule="atLeast"/>
    </w:pPr>
    <w:rPr>
      <w:sz w:val="16"/>
    </w:rPr>
  </w:style>
  <w:style w:type="paragraph" w:customStyle="1" w:styleId="ENotesHeading1">
    <w:name w:val="ENotesHeading 1"/>
    <w:aliases w:val="Enh1,ENh1"/>
    <w:basedOn w:val="OPCParaBase"/>
    <w:next w:val="Normal"/>
    <w:rsid w:val="00307068"/>
    <w:pPr>
      <w:spacing w:before="120"/>
      <w:outlineLvl w:val="1"/>
    </w:pPr>
    <w:rPr>
      <w:b/>
      <w:sz w:val="28"/>
      <w:szCs w:val="28"/>
    </w:rPr>
  </w:style>
  <w:style w:type="paragraph" w:customStyle="1" w:styleId="ENotesHeading2">
    <w:name w:val="ENotesHeading 2"/>
    <w:aliases w:val="Enh2,ENh2"/>
    <w:basedOn w:val="OPCParaBase"/>
    <w:next w:val="Normal"/>
    <w:rsid w:val="00307068"/>
    <w:pPr>
      <w:spacing w:before="120" w:after="120"/>
      <w:outlineLvl w:val="2"/>
    </w:pPr>
    <w:rPr>
      <w:b/>
      <w:sz w:val="24"/>
      <w:szCs w:val="28"/>
    </w:rPr>
  </w:style>
  <w:style w:type="paragraph" w:customStyle="1" w:styleId="MadeunderText">
    <w:name w:val="MadeunderText"/>
    <w:basedOn w:val="OPCParaBase"/>
    <w:next w:val="CompiledMadeUnder"/>
    <w:rsid w:val="00307068"/>
    <w:pPr>
      <w:spacing w:before="240"/>
    </w:pPr>
    <w:rPr>
      <w:sz w:val="24"/>
      <w:szCs w:val="24"/>
    </w:rPr>
  </w:style>
  <w:style w:type="character" w:customStyle="1" w:styleId="subsectionChar">
    <w:name w:val="subsection Char"/>
    <w:aliases w:val="ss Char"/>
    <w:basedOn w:val="DefaultParagraphFont"/>
    <w:link w:val="subsection"/>
    <w:locked/>
    <w:rsid w:val="00AF14A0"/>
    <w:rPr>
      <w:rFonts w:eastAsia="Times New Roman" w:cs="Times New Roman"/>
      <w:sz w:val="22"/>
      <w:lang w:eastAsia="en-AU"/>
    </w:rPr>
  </w:style>
  <w:style w:type="paragraph" w:customStyle="1" w:styleId="SOText">
    <w:name w:val="SO Text"/>
    <w:aliases w:val="sot"/>
    <w:link w:val="SOTextChar"/>
    <w:rsid w:val="00AF14A0"/>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AF14A0"/>
    <w:rPr>
      <w:sz w:val="22"/>
    </w:rPr>
  </w:style>
  <w:style w:type="character" w:customStyle="1" w:styleId="paragraphChar">
    <w:name w:val="paragraph Char"/>
    <w:aliases w:val="a Char"/>
    <w:basedOn w:val="DefaultParagraphFont"/>
    <w:link w:val="paragraph"/>
    <w:rsid w:val="00AF14A0"/>
    <w:rPr>
      <w:rFonts w:eastAsia="Times New Roman" w:cs="Times New Roman"/>
      <w:sz w:val="22"/>
      <w:lang w:eastAsia="en-AU"/>
    </w:rPr>
  </w:style>
  <w:style w:type="character" w:customStyle="1" w:styleId="notetextChar">
    <w:name w:val="note(text) Char"/>
    <w:aliases w:val="n Char"/>
    <w:basedOn w:val="DefaultParagraphFont"/>
    <w:link w:val="notetext"/>
    <w:rsid w:val="00AF14A0"/>
    <w:rPr>
      <w:rFonts w:eastAsia="Times New Roman" w:cs="Times New Roman"/>
      <w:sz w:val="18"/>
      <w:lang w:eastAsia="en-AU"/>
    </w:rPr>
  </w:style>
  <w:style w:type="character" w:customStyle="1" w:styleId="ActHead5Char">
    <w:name w:val="ActHead 5 Char"/>
    <w:aliases w:val="s Char"/>
    <w:basedOn w:val="DefaultParagraphFont"/>
    <w:link w:val="ActHead5"/>
    <w:rsid w:val="00AF14A0"/>
    <w:rPr>
      <w:rFonts w:eastAsia="Times New Roman" w:cs="Times New Roman"/>
      <w:b/>
      <w:kern w:val="28"/>
      <w:sz w:val="24"/>
      <w:lang w:eastAsia="en-AU"/>
    </w:rPr>
  </w:style>
  <w:style w:type="character" w:styleId="Hyperlink">
    <w:name w:val="Hyperlink"/>
    <w:basedOn w:val="DefaultParagraphFont"/>
    <w:uiPriority w:val="99"/>
    <w:semiHidden/>
    <w:unhideWhenUsed/>
    <w:rsid w:val="008C6FDD"/>
    <w:rPr>
      <w:color w:val="0000FF"/>
      <w:u w:val="single"/>
    </w:rPr>
  </w:style>
  <w:style w:type="character" w:styleId="CommentReference">
    <w:name w:val="annotation reference"/>
    <w:basedOn w:val="DefaultParagraphFont"/>
    <w:uiPriority w:val="99"/>
    <w:semiHidden/>
    <w:unhideWhenUsed/>
    <w:rsid w:val="00DE41FB"/>
    <w:rPr>
      <w:sz w:val="16"/>
      <w:szCs w:val="16"/>
    </w:rPr>
  </w:style>
  <w:style w:type="paragraph" w:styleId="CommentText">
    <w:name w:val="annotation text"/>
    <w:basedOn w:val="Normal"/>
    <w:link w:val="CommentTextChar"/>
    <w:uiPriority w:val="99"/>
    <w:unhideWhenUsed/>
    <w:rsid w:val="00DE41FB"/>
    <w:pPr>
      <w:spacing w:line="240" w:lineRule="auto"/>
    </w:pPr>
    <w:rPr>
      <w:sz w:val="20"/>
    </w:rPr>
  </w:style>
  <w:style w:type="character" w:customStyle="1" w:styleId="CommentTextChar">
    <w:name w:val="Comment Text Char"/>
    <w:basedOn w:val="DefaultParagraphFont"/>
    <w:link w:val="CommentText"/>
    <w:uiPriority w:val="99"/>
    <w:rsid w:val="00DE41FB"/>
  </w:style>
  <w:style w:type="table" w:customStyle="1" w:styleId="TableGrid0">
    <w:name w:val="TableGrid"/>
    <w:rsid w:val="00DE41FB"/>
    <w:rPr>
      <w:rFonts w:asciiTheme="minorHAnsi" w:eastAsiaTheme="minorEastAsia" w:hAnsiTheme="minorHAnsi"/>
      <w:sz w:val="22"/>
      <w:szCs w:val="22"/>
      <w:lang w:eastAsia="en-AU"/>
    </w:rPr>
    <w:tblPr>
      <w:tblCellMar>
        <w:top w:w="0" w:type="dxa"/>
        <w:left w:w="0" w:type="dxa"/>
        <w:bottom w:w="0" w:type="dxa"/>
        <w:right w:w="0" w:type="dxa"/>
      </w:tblCellMar>
    </w:tblPr>
  </w:style>
  <w:style w:type="character" w:styleId="SubtleReference">
    <w:name w:val="Subtle Reference"/>
    <w:basedOn w:val="DefaultParagraphFont"/>
    <w:uiPriority w:val="31"/>
    <w:qFormat/>
    <w:rsid w:val="00DE41FB"/>
    <w:rPr>
      <w:smallCaps/>
      <w:color w:val="5A5A5A" w:themeColor="text1" w:themeTint="A5"/>
    </w:rPr>
  </w:style>
  <w:style w:type="paragraph" w:styleId="CommentSubject">
    <w:name w:val="annotation subject"/>
    <w:basedOn w:val="CommentText"/>
    <w:next w:val="CommentText"/>
    <w:link w:val="CommentSubjectChar"/>
    <w:uiPriority w:val="99"/>
    <w:semiHidden/>
    <w:unhideWhenUsed/>
    <w:rsid w:val="008D5BB6"/>
    <w:rPr>
      <w:b/>
      <w:bCs/>
    </w:rPr>
  </w:style>
  <w:style w:type="character" w:customStyle="1" w:styleId="CommentSubjectChar">
    <w:name w:val="Comment Subject Char"/>
    <w:basedOn w:val="CommentTextChar"/>
    <w:link w:val="CommentSubject"/>
    <w:uiPriority w:val="99"/>
    <w:semiHidden/>
    <w:rsid w:val="008D5BB6"/>
    <w:rPr>
      <w:b/>
      <w:bCs/>
    </w:rPr>
  </w:style>
  <w:style w:type="paragraph" w:styleId="Revision">
    <w:name w:val="Revision"/>
    <w:hidden/>
    <w:uiPriority w:val="99"/>
    <w:semiHidden/>
    <w:rsid w:val="00CF247C"/>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1.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10.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footer" Target="footer11.xml"/><Relationship Id="rId8" Type="http://schemas.openxmlformats.org/officeDocument/2006/relationships/image" Target="media/image1.w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D6DD9-6EA8-4483-BA4F-690726E5A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1020</TotalTime>
  <Pages>31</Pages>
  <Words>7835</Words>
  <Characters>44664</Characters>
  <Application>Microsoft Office Word</Application>
  <DocSecurity>0</DocSecurity>
  <PresentationFormat/>
  <Lines>372</Lines>
  <Paragraphs>104</Paragraphs>
  <ScaleCrop>false</ScaleCrop>
  <HeadingPairs>
    <vt:vector size="2" baseType="variant">
      <vt:variant>
        <vt:lpstr>Title</vt:lpstr>
      </vt:variant>
      <vt:variant>
        <vt:i4>1</vt:i4>
      </vt:variant>
    </vt:vector>
  </HeadingPairs>
  <TitlesOfParts>
    <vt:vector size="1" baseType="lpstr">
      <vt:lpstr>Compilations—Agency prepared template</vt:lpstr>
    </vt:vector>
  </TitlesOfParts>
  <Manager/>
  <Company/>
  <LinksUpToDate>false</LinksUpToDate>
  <CharactersWithSpaces>52395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Compilations—Agency prepared template</dc:title>
  <dc:subject/>
  <cp:keywords/>
  <dc:description/>
  <cp:revision>3</cp:revision>
  <cp:lastPrinted>2020-03-03T22:17:00Z</cp:lastPrinted>
  <dcterms:created xsi:type="dcterms:W3CDTF">2026-07-06T01:34:00Z</dcterms:created>
  <dcterms:modified xsi:type="dcterms:W3CDTF">2026-07-06T01:35:00Z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OFFICIAL</vt:lpwstr>
  </property>
  <property fmtid="{D5CDD505-2E9C-101B-9397-08002B2CF9AE}" pid="3" name="DLM">
    <vt:lpwstr> </vt:lpwstr>
  </property>
  <property fmtid="{D5CDD505-2E9C-101B-9397-08002B2CF9AE}" pid="4" name="CompilationNumber">
    <vt:lpwstr/>
  </property>
  <property fmtid="{D5CDD505-2E9C-101B-9397-08002B2CF9AE}" pid="5" name="StartDate">
    <vt:lpwstr/>
  </property>
  <property fmtid="{D5CDD505-2E9C-101B-9397-08002B2CF9AE}" pid="6" name="IncludesUpTo">
    <vt:lpwstr/>
  </property>
  <property fmtid="{D5CDD505-2E9C-101B-9397-08002B2CF9AE}" pid="7" name="RegisteredDate">
    <vt:lpwstr/>
  </property>
  <property fmtid="{D5CDD505-2E9C-101B-9397-08002B2CF9AE}" pid="8" name="DoNotAsk">
    <vt:lpwstr>0</vt:lpwstr>
  </property>
  <property fmtid="{D5CDD505-2E9C-101B-9397-08002B2CF9AE}" pid="9" name="ChangedTitle">
    <vt:lpwstr/>
  </property>
  <property fmtid="{D5CDD505-2E9C-101B-9397-08002B2CF9AE}" pid="10" name="ClassificationContentMarkingHeaderShapeIds">
    <vt:lpwstr>126ac997,6ef30d96,5130e0dc,5a3c634a,1cc728b6,531ac044,1d048d39,4adf0623,2ad04e54,7c5e40af,3e54aa4d</vt:lpwstr>
  </property>
  <property fmtid="{D5CDD505-2E9C-101B-9397-08002B2CF9AE}" pid="11" name="ClassificationContentMarkingHeaderFontProps">
    <vt:lpwstr>#ff0000,14,Aptos</vt:lpwstr>
  </property>
  <property fmtid="{D5CDD505-2E9C-101B-9397-08002B2CF9AE}" pid="12" name="ClassificationContentMarkingHeaderText">
    <vt:lpwstr>OFFICIAL</vt:lpwstr>
  </property>
  <property fmtid="{D5CDD505-2E9C-101B-9397-08002B2CF9AE}" pid="13" name="ClassificationContentMarkingFooterShapeIds">
    <vt:lpwstr>78bc4cad,7379581e,630eeef,28a8972f,309cda7e,640d362a,6783e1bc,28789ac3,7964c827,271e1d0b,6206963c,209e7aff</vt:lpwstr>
  </property>
  <property fmtid="{D5CDD505-2E9C-101B-9397-08002B2CF9AE}" pid="14" name="ClassificationContentMarkingFooterFontProps">
    <vt:lpwstr>#ff0000,14,Aptos</vt:lpwstr>
  </property>
  <property fmtid="{D5CDD505-2E9C-101B-9397-08002B2CF9AE}" pid="15" name="ClassificationContentMarkingFooterText">
    <vt:lpwstr>OFFICIAL</vt:lpwstr>
  </property>
  <property fmtid="{D5CDD505-2E9C-101B-9397-08002B2CF9AE}" pid="16" name="MSIP_Label_422bfdbd-e66d-4bb0-a689-e1c7b4148b0c_Enabled">
    <vt:lpwstr>true</vt:lpwstr>
  </property>
  <property fmtid="{D5CDD505-2E9C-101B-9397-08002B2CF9AE}" pid="17" name="MSIP_Label_422bfdbd-e66d-4bb0-a689-e1c7b4148b0c_SetDate">
    <vt:lpwstr>2026-06-30T00:04:29Z</vt:lpwstr>
  </property>
  <property fmtid="{D5CDD505-2E9C-101B-9397-08002B2CF9AE}" pid="18" name="MSIP_Label_422bfdbd-e66d-4bb0-a689-e1c7b4148b0c_Method">
    <vt:lpwstr>Privileged</vt:lpwstr>
  </property>
  <property fmtid="{D5CDD505-2E9C-101B-9397-08002B2CF9AE}" pid="19" name="MSIP_Label_422bfdbd-e66d-4bb0-a689-e1c7b4148b0c_Name">
    <vt:lpwstr>OFFICIAL</vt:lpwstr>
  </property>
  <property fmtid="{D5CDD505-2E9C-101B-9397-08002B2CF9AE}" pid="20" name="MSIP_Label_422bfdbd-e66d-4bb0-a689-e1c7b4148b0c_SiteId">
    <vt:lpwstr>6872c766-c4c7-42a9-a973-8671fad5e15a</vt:lpwstr>
  </property>
  <property fmtid="{D5CDD505-2E9C-101B-9397-08002B2CF9AE}" pid="21" name="MSIP_Label_422bfdbd-e66d-4bb0-a689-e1c7b4148b0c_ActionId">
    <vt:lpwstr>94fd1247-f869-467a-8d1e-3d3fafd8dde7</vt:lpwstr>
  </property>
  <property fmtid="{D5CDD505-2E9C-101B-9397-08002B2CF9AE}" pid="22" name="MSIP_Label_422bfdbd-e66d-4bb0-a689-e1c7b4148b0c_ContentBits">
    <vt:lpwstr>3</vt:lpwstr>
  </property>
  <property fmtid="{D5CDD505-2E9C-101B-9397-08002B2CF9AE}" pid="23" name="MSIP_Label_422bfdbd-e66d-4bb0-a689-e1c7b4148b0c_Tag">
    <vt:lpwstr>10, 0, 1, 1</vt:lpwstr>
  </property>
</Properties>
</file>