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Vyterlix demo video: plan and script</w:t>
      </w:r>
    </w:p>
    <w:p>
      <w:pPr>
        <w:spacing w:after="160"/>
      </w:pPr>
      <w:r>
        <w:rPr>
          <w:b w:val="0"/>
          <w:i w:val="0"/>
          <w:color w:val="55695D"/>
        </w:rPr>
        <w:t>For the client demonstration of the developed system. Prepared 10/10/2026.</w:t>
      </w:r>
    </w:p>
    <w:p>
      <w:r>
        <w:rPr>
          <w:b w:val="0"/>
          <w:i w:val="0"/>
        </w:rPr>
        <w:t>This document gives you everything needed to record a clear, honest demo of Vyterlix: what to set up first, what to show in what order, what to say, and what not to promise. The video runs about 13 minutes. It shows the website first, then the phone app, using invented data for a small UK bakery.</w:t>
      </w:r>
    </w:p>
    <w:p>
      <w:pPr>
        <w:pStyle w:val="Heading2"/>
      </w:pPr>
      <w:r>
        <w:t>At a glance</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4819"/>
        <w:gridCol w:w="4819"/>
      </w:tblGrid>
      <w:tr>
        <w:trPr>
          <w:cantSplit/>
        </w:trPr>
        <w:tc>
          <w:tcPr>
            <w:tcW w:type="dxa" w:w="1814"/>
            <w:shd w:val="clear" w:color="auto" w:fill="F3F9EF"/>
          </w:tcPr>
          <w:p>
            <w:pPr>
              <w:spacing w:after="60"/>
            </w:pPr>
            <w:r>
              <w:rPr>
                <w:b/>
              </w:rPr>
              <w:t>Length</w:t>
            </w:r>
          </w:p>
        </w:tc>
        <w:tc>
          <w:tcPr>
            <w:tcW w:type="dxa" w:w="7824"/>
          </w:tcPr>
          <w:p>
            <w:pPr>
              <w:spacing w:after="60"/>
            </w:pPr>
            <w:r>
              <w:t>About 13 minutes (13 short scenes). A 5 minute cut is suggested at the end.</w:t>
            </w:r>
          </w:p>
        </w:tc>
      </w:tr>
      <w:tr>
        <w:trPr>
          <w:cantSplit/>
        </w:trPr>
        <w:tc>
          <w:tcPr>
            <w:tcW w:type="dxa" w:w="1814"/>
            <w:shd w:val="clear" w:color="auto" w:fill="F3F9EF"/>
          </w:tcPr>
          <w:p>
            <w:pPr>
              <w:spacing w:after="60"/>
            </w:pPr>
            <w:r>
              <w:rPr>
                <w:b/>
              </w:rPr>
              <w:t>Audience</w:t>
            </w:r>
          </w:p>
        </w:tc>
        <w:tc>
          <w:tcPr>
            <w:tcW w:type="dxa" w:w="7824"/>
          </w:tcPr>
          <w:p>
            <w:pPr>
              <w:spacing w:after="60"/>
            </w:pPr>
            <w:r>
              <w:t>The client (Dolaris Limited) and, through them, small business owners who are not technical.</w:t>
            </w:r>
          </w:p>
        </w:tc>
      </w:tr>
      <w:tr>
        <w:trPr>
          <w:cantSplit/>
        </w:trPr>
        <w:tc>
          <w:tcPr>
            <w:tcW w:type="dxa" w:w="1814"/>
            <w:shd w:val="clear" w:color="auto" w:fill="F3F9EF"/>
          </w:tcPr>
          <w:p>
            <w:pPr>
              <w:spacing w:after="60"/>
            </w:pPr>
            <w:r>
              <w:rPr>
                <w:b/>
              </w:rPr>
              <w:t>Story</w:t>
            </w:r>
          </w:p>
        </w:tc>
        <w:tc>
          <w:tcPr>
            <w:tcW w:type="dxa" w:w="7824"/>
          </w:tcPr>
          <w:p>
            <w:pPr>
              <w:spacing w:after="60"/>
            </w:pPr>
            <w:r>
              <w:t>A business owner opens Vyterlix on Monday morning. It tells them how the business is doing, why it changed, what to do next, and later checks whether it worked.</w:t>
            </w:r>
          </w:p>
        </w:tc>
      </w:tr>
      <w:tr>
        <w:trPr>
          <w:cantSplit/>
        </w:trPr>
        <w:tc>
          <w:tcPr>
            <w:tcW w:type="dxa" w:w="1814"/>
            <w:shd w:val="clear" w:color="auto" w:fill="F3F9EF"/>
          </w:tcPr>
          <w:p>
            <w:pPr>
              <w:spacing w:after="60"/>
            </w:pPr>
            <w:r>
              <w:rPr>
                <w:b/>
              </w:rPr>
              <w:t>Data used</w:t>
            </w:r>
          </w:p>
        </w:tc>
        <w:tc>
          <w:tcPr>
            <w:tcW w:type="dxa" w:w="7824"/>
          </w:tcPr>
          <w:p>
            <w:pPr>
              <w:spacing w:after="60"/>
            </w:pPr>
            <w:r>
              <w:t>Invented bakery data: 1 October 2025 to 30 September 2026. Every name and email is fake. No real customer data appears.</w:t>
            </w:r>
          </w:p>
        </w:tc>
      </w:tr>
      <w:tr>
        <w:trPr>
          <w:cantSplit/>
        </w:trPr>
        <w:tc>
          <w:tcPr>
            <w:tcW w:type="dxa" w:w="1814"/>
            <w:shd w:val="clear" w:color="auto" w:fill="F3F9EF"/>
          </w:tcPr>
          <w:p>
            <w:pPr>
              <w:spacing w:after="60"/>
            </w:pPr>
            <w:r>
              <w:rPr>
                <w:b/>
              </w:rPr>
              <w:t>Devices</w:t>
            </w:r>
          </w:p>
        </w:tc>
        <w:tc>
          <w:tcPr>
            <w:tcW w:type="dxa" w:w="7824"/>
          </w:tcPr>
          <w:p>
            <w:pPr>
              <w:spacing w:after="60"/>
            </w:pPr>
            <w:r>
              <w:t>A computer for the website, and an Android phone for the app. The iPhone version is not shown (see section 3).</w:t>
            </w:r>
          </w:p>
        </w:tc>
      </w:tr>
      <w:tr>
        <w:trPr>
          <w:cantSplit/>
        </w:trPr>
        <w:tc>
          <w:tcPr>
            <w:tcW w:type="dxa" w:w="1814"/>
            <w:shd w:val="clear" w:color="auto" w:fill="F3F9EF"/>
          </w:tcPr>
          <w:p>
            <w:pPr>
              <w:spacing w:after="60"/>
            </w:pPr>
            <w:r>
              <w:rPr>
                <w:b/>
              </w:rPr>
              <w:t>Tone</w:t>
            </w:r>
          </w:p>
        </w:tc>
        <w:tc>
          <w:tcPr>
            <w:tcW w:type="dxa" w:w="7824"/>
          </w:tcPr>
          <w:p>
            <w:pPr>
              <w:spacing w:after="60"/>
            </w:pPr>
            <w:r>
              <w:t>Plain English, short sentences, no jargon. Speak as if explaining to a shop owner.</w:t>
            </w:r>
          </w:p>
        </w:tc>
      </w:tr>
    </w:tbl>
    <w:p>
      <w:pPr>
        <w:pStyle w:val="Heading2"/>
      </w:pPr>
      <w:r>
        <w:t>1. Before you record</w:t>
      </w:r>
    </w:p>
    <w:p>
      <w:r>
        <w:rPr>
          <w:b w:val="0"/>
          <w:i w:val="0"/>
          <w:color w:val="55695D"/>
        </w:rPr>
        <w:t>Do this once, an hour before. Tick each box.</w:t>
      </w:r>
    </w:p>
    <w:p>
      <w:pPr>
        <w:pStyle w:val="Heading3"/>
      </w:pPr>
      <w:r>
        <w:t>The system</w:t>
      </w:r>
    </w:p>
    <w:p>
      <w:r>
        <w:rPr>
          <w:b w:val="0"/>
          <w:i w:val="0"/>
          <w:color w:val="55695D"/>
        </w:rPr>
        <w:t>Full step-by-step instructions are in section 6. In short:</w:t>
      </w:r>
    </w:p>
    <w:p>
      <w:pPr>
        <w:tabs>
          <w:tab w:pos="454" w:val="left"/>
        </w:tabs>
        <w:spacing w:after="60"/>
        <w:ind w:left="454" w:hanging="454"/>
      </w:pPr>
      <w:r>
        <w:rPr>
          <w:rFonts w:ascii="Segoe UI Symbol" w:hAnsi="Segoe UI Symbol" w:eastAsia="Segoe UI Symbol"/>
          <w:sz w:val="26"/>
        </w:rPr>
        <w:t>☐</w:t>
        <w:tab/>
      </w:r>
      <w:r>
        <w:rPr>
          <w:b/>
        </w:rPr>
        <w:t xml:space="preserve">Start Vyterlix. </w:t>
      </w:r>
      <w:r>
        <w:rPr>
          <w:color w:val="55695D"/>
        </w:rPr>
        <w:t>Double-click start-demo.bat in the project folder (or follow the manual steps in section 6). Three black windows open: API, website and worker. Leave them open while you record.</w:t>
      </w:r>
    </w:p>
    <w:p>
      <w:pPr>
        <w:tabs>
          <w:tab w:pos="454" w:val="left"/>
        </w:tabs>
        <w:spacing w:after="60"/>
        <w:ind w:left="454" w:hanging="454"/>
      </w:pPr>
      <w:r>
        <w:rPr>
          <w:rFonts w:ascii="Segoe UI Symbol" w:hAnsi="Segoe UI Symbol" w:eastAsia="Segoe UI Symbol"/>
          <w:sz w:val="26"/>
        </w:rPr>
        <w:t>☐</w:t>
        <w:tab/>
      </w:r>
      <w:r>
        <w:rPr>
          <w:b/>
        </w:rPr>
        <w:t xml:space="preserve">Check it is running. </w:t>
      </w:r>
      <w:r>
        <w:rPr>
          <w:color w:val="55695D"/>
        </w:rPr>
        <w:t>Open http://localhost:8000/api/v1/health/ready. It must say "ready" and "database": "ok". The website opens at http://localhost:5500.</w:t>
      </w:r>
    </w:p>
    <w:p>
      <w:pPr>
        <w:tabs>
          <w:tab w:pos="454" w:val="left"/>
        </w:tabs>
        <w:spacing w:after="60"/>
        <w:ind w:left="454" w:hanging="454"/>
      </w:pPr>
      <w:r>
        <w:rPr>
          <w:rFonts w:ascii="Segoe UI Symbol" w:hAnsi="Segoe UI Symbol" w:eastAsia="Segoe UI Symbol"/>
          <w:sz w:val="26"/>
        </w:rPr>
        <w:t>☐</w:t>
        <w:tab/>
      </w:r>
      <w:r>
        <w:rPr>
          <w:b/>
        </w:rPr>
        <w:t xml:space="preserve">Check the demo business is there. </w:t>
      </w:r>
      <w:r>
        <w:rPr>
          <w:color w:val="55695D"/>
        </w:rPr>
        <w:t>Log in and look for "Fakeham Bakery (demo data)". It is already loaded on this computer. You only need to load it again if it is missing (section 6, step 5).</w:t>
      </w:r>
    </w:p>
    <w:p>
      <w:pPr>
        <w:tabs>
          <w:tab w:pos="454" w:val="left"/>
        </w:tabs>
        <w:spacing w:after="60"/>
        <w:ind w:left="454" w:hanging="454"/>
      </w:pPr>
      <w:r>
        <w:rPr>
          <w:rFonts w:ascii="Segoe UI Symbol" w:hAnsi="Segoe UI Symbol" w:eastAsia="Segoe UI Symbol"/>
          <w:sz w:val="26"/>
        </w:rPr>
        <w:t>☐</w:t>
        <w:tab/>
      </w:r>
      <w:r>
        <w:rPr>
          <w:b/>
        </w:rPr>
        <w:t xml:space="preserve">Find the logins. </w:t>
      </w:r>
      <w:r>
        <w:rPr>
          <w:color w:val="55695D"/>
        </w:rPr>
        <w:t>The demo logins are in backend/.demo-logins.local.md on your computer. It is never uploaded to GitHub. Do not show that file on screen.</w:t>
      </w:r>
    </w:p>
    <w:p>
      <w:pPr>
        <w:pStyle w:val="Heading3"/>
      </w:pPr>
      <w:r>
        <w:t>The screen and browser</w:t>
      </w:r>
    </w:p>
    <w:p>
      <w:pPr>
        <w:tabs>
          <w:tab w:pos="454" w:val="left"/>
        </w:tabs>
        <w:spacing w:after="60"/>
        <w:ind w:left="454" w:hanging="454"/>
      </w:pPr>
      <w:r>
        <w:rPr>
          <w:rFonts w:ascii="Segoe UI Symbol" w:hAnsi="Segoe UI Symbol" w:eastAsia="Segoe UI Symbol"/>
          <w:sz w:val="26"/>
        </w:rPr>
        <w:t>☐</w:t>
        <w:tab/>
      </w:r>
      <w:r>
        <w:rPr>
          <w:b/>
        </w:rPr>
        <w:t xml:space="preserve">Use a clean browser window. </w:t>
      </w:r>
      <w:r>
        <w:rPr>
          <w:color w:val="55695D"/>
        </w:rPr>
        <w:t>Chrome or Edge, one tab, no bookmarks bar, no other tabs or extensions visible.</w:t>
      </w:r>
    </w:p>
    <w:p>
      <w:pPr>
        <w:tabs>
          <w:tab w:pos="454" w:val="left"/>
        </w:tabs>
        <w:spacing w:after="60"/>
        <w:ind w:left="454" w:hanging="454"/>
      </w:pPr>
      <w:r>
        <w:rPr>
          <w:rFonts w:ascii="Segoe UI Symbol" w:hAnsi="Segoe UI Symbol" w:eastAsia="Segoe UI Symbol"/>
          <w:sz w:val="26"/>
        </w:rPr>
        <w:t>☐</w:t>
        <w:tab/>
      </w:r>
      <w:r>
        <w:rPr>
          <w:b/>
        </w:rPr>
        <w:t xml:space="preserve">Set the size. </w:t>
      </w:r>
      <w:r>
        <w:rPr>
          <w:color w:val="55695D"/>
        </w:rPr>
        <w:t>Full screen at 1920 by 1080. Zoom the page to 110% so text is readable in a video.</w:t>
      </w:r>
    </w:p>
    <w:p>
      <w:pPr>
        <w:tabs>
          <w:tab w:pos="454" w:val="left"/>
        </w:tabs>
        <w:spacing w:after="60"/>
        <w:ind w:left="454" w:hanging="454"/>
      </w:pPr>
      <w:r>
        <w:rPr>
          <w:rFonts w:ascii="Segoe UI Symbol" w:hAnsi="Segoe UI Symbol" w:eastAsia="Segoe UI Symbol"/>
          <w:sz w:val="26"/>
        </w:rPr>
        <w:t>☐</w:t>
        <w:tab/>
      </w:r>
      <w:r>
        <w:rPr>
          <w:b/>
        </w:rPr>
        <w:t xml:space="preserve">Stay in light mode. </w:t>
      </w:r>
      <w:r>
        <w:rPr>
          <w:color w:val="55695D"/>
        </w:rPr>
        <w:t>It shows the tea green best. Show dark mode for a few seconds at the end if you like.</w:t>
      </w:r>
    </w:p>
    <w:p>
      <w:pPr>
        <w:tabs>
          <w:tab w:pos="454" w:val="left"/>
        </w:tabs>
        <w:spacing w:after="60"/>
        <w:ind w:left="454" w:hanging="454"/>
      </w:pPr>
      <w:r>
        <w:rPr>
          <w:rFonts w:ascii="Segoe UI Symbol" w:hAnsi="Segoe UI Symbol" w:eastAsia="Segoe UI Symbol"/>
          <w:sz w:val="26"/>
        </w:rPr>
        <w:t>☐</w:t>
        <w:tab/>
      </w:r>
      <w:r>
        <w:rPr>
          <w:b/>
        </w:rPr>
        <w:t xml:space="preserve">Turn off notifications. </w:t>
      </w:r>
      <w:r>
        <w:rPr>
          <w:color w:val="55695D"/>
        </w:rPr>
        <w:t>Computer and phone. Nothing private should pop up mid-recording.</w:t>
      </w:r>
    </w:p>
    <w:p>
      <w:pPr>
        <w:tabs>
          <w:tab w:pos="454" w:val="left"/>
        </w:tabs>
        <w:spacing w:after="60"/>
        <w:ind w:left="454" w:hanging="454"/>
      </w:pPr>
      <w:r>
        <w:rPr>
          <w:rFonts w:ascii="Segoe UI Symbol" w:hAnsi="Segoe UI Symbol" w:eastAsia="Segoe UI Symbol"/>
          <w:sz w:val="26"/>
        </w:rPr>
        <w:t>☐</w:t>
        <w:tab/>
      </w:r>
      <w:r>
        <w:rPr>
          <w:b/>
        </w:rPr>
        <w:t xml:space="preserve">Rehearse once. </w:t>
      </w:r>
      <w:r>
        <w:rPr>
          <w:color w:val="55695D"/>
        </w:rPr>
        <w:t>Run through every scene with the stopwatch. Fix any scene that takes more than a minute longer than planned.</w:t>
      </w:r>
    </w:p>
    <w:p>
      <w:pPr>
        <w:pStyle w:val="Heading3"/>
      </w:pPr>
      <w:r>
        <w:t>The phone</w:t>
      </w:r>
    </w:p>
    <w:p>
      <w:pPr>
        <w:tabs>
          <w:tab w:pos="454" w:val="left"/>
        </w:tabs>
        <w:spacing w:after="60"/>
        <w:ind w:left="454" w:hanging="454"/>
      </w:pPr>
      <w:r>
        <w:rPr>
          <w:rFonts w:ascii="Segoe UI Symbol" w:hAnsi="Segoe UI Symbol" w:eastAsia="Segoe UI Symbol"/>
          <w:sz w:val="26"/>
        </w:rPr>
        <w:t>☐</w:t>
        <w:tab/>
      </w:r>
      <w:r>
        <w:rPr>
          <w:b/>
        </w:rPr>
        <w:t xml:space="preserve">Install the test app. </w:t>
      </w:r>
      <w:r>
        <w:rPr>
          <w:color w:val="55695D"/>
        </w:rPr>
        <w:t>The Android app must be installed and pointed at your computer's Wi-Fi address (we did this together). The phone and the computer must be on the same Wi-Fi.</w:t>
      </w:r>
    </w:p>
    <w:p>
      <w:pPr>
        <w:tabs>
          <w:tab w:pos="454" w:val="left"/>
        </w:tabs>
        <w:spacing w:after="60"/>
        <w:ind w:left="454" w:hanging="454"/>
      </w:pPr>
      <w:r>
        <w:rPr>
          <w:rFonts w:ascii="Segoe UI Symbol" w:hAnsi="Segoe UI Symbol" w:eastAsia="Segoe UI Symbol"/>
          <w:sz w:val="26"/>
        </w:rPr>
        <w:t>☐</w:t>
        <w:tab/>
      </w:r>
      <w:r>
        <w:rPr>
          <w:b/>
        </w:rPr>
        <w:t xml:space="preserve">Log in once beforehand. </w:t>
      </w:r>
      <w:r>
        <w:rPr>
          <w:color w:val="55695D"/>
        </w:rPr>
        <w:t>So the app has saved figures. This matters for the offline scene.</w:t>
      </w:r>
    </w:p>
    <w:p>
      <w:pPr>
        <w:tabs>
          <w:tab w:pos="454" w:val="left"/>
        </w:tabs>
        <w:spacing w:after="60"/>
        <w:ind w:left="454" w:hanging="454"/>
      </w:pPr>
      <w:r>
        <w:rPr>
          <w:rFonts w:ascii="Segoe UI Symbol" w:hAnsi="Segoe UI Symbol" w:eastAsia="Segoe UI Symbol"/>
          <w:sz w:val="26"/>
        </w:rPr>
        <w:t>☐</w:t>
        <w:tab/>
      </w:r>
      <w:r>
        <w:rPr>
          <w:b/>
        </w:rPr>
        <w:t xml:space="preserve">Charge it and turn on Do Not Disturb. </w:t>
      </w:r>
      <w:r>
        <w:rPr>
          <w:color w:val="55695D"/>
        </w:rPr>
        <w:t>No messages or calls should appear.</w:t>
      </w:r>
    </w:p>
    <w:p>
      <w:pPr>
        <w:tabs>
          <w:tab w:pos="454" w:val="left"/>
        </w:tabs>
        <w:spacing w:after="60"/>
        <w:ind w:left="454" w:hanging="454"/>
      </w:pPr>
      <w:r>
        <w:rPr>
          <w:rFonts w:ascii="Segoe UI Symbol" w:hAnsi="Segoe UI Symbol" w:eastAsia="Segoe UI Symbol"/>
          <w:sz w:val="26"/>
        </w:rPr>
        <w:t>☐</w:t>
        <w:tab/>
      </w:r>
      <w:r>
        <w:rPr>
          <w:b/>
        </w:rPr>
        <w:t xml:space="preserve">Choose how to record the phone. </w:t>
      </w:r>
      <w:r>
        <w:rPr>
          <w:color w:val="55695D"/>
        </w:rPr>
        <w:t>Use the phone's built-in screen recorder (swipe down, "Screen record"), or mirror it to the computer with the free tool scrcpy and record that.</w:t>
      </w:r>
    </w:p>
    <w:p>
      <w:pPr>
        <w:tabs>
          <w:tab w:pos="454" w:val="left"/>
        </w:tabs>
        <w:spacing w:after="60"/>
        <w:ind w:left="454" w:hanging="454"/>
      </w:pPr>
      <w:r>
        <w:rPr>
          <w:rFonts w:ascii="Segoe UI Symbol" w:hAnsi="Segoe UI Symbol" w:eastAsia="Segoe UI Symbol"/>
          <w:sz w:val="26"/>
        </w:rPr>
        <w:t>☐</w:t>
        <w:tab/>
      </w:r>
      <w:r>
        <w:rPr>
          <w:b/>
        </w:rPr>
        <w:t xml:space="preserve">Tell the phone to stay awake. </w:t>
      </w:r>
      <w:r>
        <w:rPr>
          <w:color w:val="55695D"/>
        </w:rPr>
        <w:t>Settings, Display, Screen timeout, 10 minutes.</w:t>
      </w:r>
    </w:p>
    <w:p>
      <w:pPr>
        <w:pStyle w:val="Heading3"/>
      </w:pPr>
      <w:r>
        <w:t>What to keep off screen</w:t>
      </w:r>
    </w:p>
    <w:p>
      <w:pPr>
        <w:pStyle w:val="ListBullet"/>
        <w:spacing w:after="40"/>
      </w:pPr>
      <w:r>
        <w:t>The demo logins file, any password, and any API key.</w:t>
      </w:r>
    </w:p>
    <w:p>
      <w:pPr>
        <w:pStyle w:val="ListBullet"/>
        <w:spacing w:after="40"/>
      </w:pPr>
      <w:r>
        <w:t>The admin portal. It is for Dolaris staff only and not part of this demo.</w:t>
      </w:r>
    </w:p>
    <w:p>
      <w:pPr>
        <w:pStyle w:val="ListBullet"/>
        <w:spacing w:after="40"/>
      </w:pPr>
      <w:r>
        <w:t>The terminal windows and the folder with the code.</w:t>
      </w:r>
    </w:p>
    <w:p>
      <w:pPr>
        <w:pStyle w:val="ListBullet"/>
        <w:spacing w:after="40"/>
      </w:pPr>
      <w:r>
        <w:t>The browser's address bar if it shows a localhost address you do not want a client to see. Record just the page, or crop the video.</w:t>
      </w:r>
    </w:p>
    <w:p>
      <w:pPr>
        <w:pStyle w:val="Heading2"/>
      </w:pPr>
      <w:r>
        <w:t>2. Run of show</w:t>
      </w:r>
    </w:p>
    <w:p>
      <w:r>
        <w:rPr>
          <w:b w:val="0"/>
          <w:i w:val="0"/>
          <w:color w:val="55695D"/>
        </w:rPr>
        <w:t>Each scene lists what to do on screen and the words to say. The words in quotation marks are a script. Change them to sound like you, but keep the meaning. Times are a guide. Log in as the business owner unless a scene says otherwise.</w:t>
      </w:r>
    </w:p>
    <w:p>
      <w:pPr>
        <w:pStyle w:val="Heading3"/>
      </w:pPr>
      <w:r>
        <w:t>Scene 1. Introduction   (0:00 to 0:30)</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the log-in page, then the business list.</w:t>
            </w:r>
          </w:p>
          <w:p>
            <w:pPr>
              <w:spacing w:after="60"/>
            </w:pPr>
            <w:r>
              <w:t>Say: what Vyterlix is, in one sentence, and who it is for.</w:t>
            </w:r>
          </w:p>
        </w:tc>
        <w:tc>
          <w:tcPr>
            <w:tcW w:type="dxa" w:w="3628"/>
          </w:tcPr>
          <w:p>
            <w:pPr>
              <w:spacing w:after="60"/>
            </w:pPr>
            <w:r>
              <w:t>Start on the Vyterlix log-in page. Point out the forgot-password link and the create-an-account link.</w:t>
            </w:r>
          </w:p>
          <w:p>
            <w:pPr>
              <w:spacing w:after="60"/>
            </w:pPr>
            <w:r>
              <w:t>Log in as the owner. Pick "Fakeham Bakery (demo data)".</w:t>
            </w:r>
          </w:p>
        </w:tc>
        <w:tc>
          <w:tcPr>
            <w:tcW w:type="dxa" w:w="4535"/>
          </w:tcPr>
          <w:p>
            <w:pPr>
              <w:spacing w:after="60"/>
            </w:pPr>
            <w:r>
              <w:rPr>
                <w:i/>
              </w:rPr>
              <w:t>“Vyterlix helps owners of small UK businesses understand how their business is doing, why it is changing, and what to do about it. Everything you see today uses invented data for a small bakery.”</w:t>
            </w:r>
          </w:p>
          <w:p>
            <w:pPr>
              <w:spacing w:after="60"/>
            </w:pPr>
            <w:r>
              <w:rPr>
                <w:i/>
              </w:rPr>
              <w:t>“There is a website for the office and an app for the phone. Both do the same things in the same words.”</w:t>
            </w:r>
          </w:p>
        </w:tc>
      </w:tr>
    </w:tbl>
    <w:p>
      <w:pPr>
        <w:pStyle w:val="Heading3"/>
      </w:pPr>
      <w:r>
        <w:t>Scene 2. Today   (0:30 to 1:30)</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the Today page.</w:t>
            </w:r>
          </w:p>
          <w:p>
            <w:pPr>
              <w:spacing w:after="60"/>
            </w:pPr>
            <w:r>
              <w:t>Say: the one screen an owner opens first.</w:t>
            </w:r>
          </w:p>
        </w:tc>
        <w:tc>
          <w:tcPr>
            <w:tcW w:type="dxa" w:w="3628"/>
          </w:tcPr>
          <w:p>
            <w:pPr>
              <w:spacing w:after="60"/>
            </w:pPr>
            <w:r>
              <w:t>Slowly point out: the health score, what needs attention, the next action, and the latest alerts.</w:t>
            </w:r>
          </w:p>
          <w:p>
            <w:pPr>
              <w:spacing w:after="60"/>
            </w:pPr>
            <w:r>
              <w:t>Mention the side menu on the left. Click one item and come back.</w:t>
            </w:r>
          </w:p>
        </w:tc>
        <w:tc>
          <w:tcPr>
            <w:tcW w:type="dxa" w:w="4535"/>
          </w:tcPr>
          <w:p>
            <w:pPr>
              <w:spacing w:after="60"/>
            </w:pPr>
            <w:r>
              <w:rPr>
                <w:i/>
              </w:rPr>
              <w:t>“This is Today. In ten seconds an owner knows how the business is doing, what needs attention, and what to do next.”</w:t>
            </w:r>
          </w:p>
          <w:p>
            <w:pPr>
              <w:spacing w:after="60"/>
            </w:pPr>
            <w:r>
              <w:rPr>
                <w:i/>
              </w:rPr>
              <w:t>“The page changes with the person. An owner sees everything. A manager sees what they are responsible for. A viewer can only look.”</w:t>
            </w:r>
          </w:p>
        </w:tc>
      </w:tr>
    </w:tbl>
    <w:p>
      <w:pPr>
        <w:pStyle w:val="Heading3"/>
      </w:pPr>
      <w:r>
        <w:t>Scene 3. Bringing data in   (1:30 to 3:30)</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Your data, then Upload a file.</w:t>
            </w:r>
          </w:p>
          <w:p>
            <w:pPr>
              <w:spacing w:after="60"/>
            </w:pPr>
            <w:r>
              <w:t>Say: how easy it is to get started with an ordinary spreadsheet.</w:t>
            </w:r>
          </w:p>
        </w:tc>
        <w:tc>
          <w:tcPr>
            <w:tcW w:type="dxa" w:w="3628"/>
          </w:tcPr>
          <w:p>
            <w:pPr>
              <w:spacing w:after="60"/>
            </w:pPr>
            <w:r>
              <w:t>Open Your data. Point out the data quality score and "what to fix first".</w:t>
            </w:r>
          </w:p>
          <w:p>
            <w:pPr>
              <w:spacing w:after="60"/>
            </w:pPr>
            <w:r>
              <w:t>Click Upload a file. Choose Sales and pick demo-sales-october-with-problems.csv from the sample-data folder.</w:t>
            </w:r>
          </w:p>
          <w:p>
            <w:pPr>
              <w:spacing w:after="60"/>
            </w:pPr>
            <w:r>
              <w:t>Show the preview of the first rows. Then the column matching page: Vyterlix has already guessed the columns. Show the VAT question (does the amount include VAT?).</w:t>
            </w:r>
          </w:p>
          <w:p>
            <w:pPr>
              <w:spacing w:after="60"/>
            </w:pPr>
            <w:r>
              <w:t>Click to check the rows. Show the results: how many are good and which rows have problems, in plain words. Do not import this file. Say it can be fixed and uploaded again, or the good rows imported.</w:t>
            </w:r>
          </w:p>
          <w:p>
            <w:pPr>
              <w:spacing w:after="60"/>
            </w:pPr>
            <w:r>
              <w:t>Show Import history and point out that every import can be undone.</w:t>
            </w:r>
          </w:p>
          <w:p>
            <w:pPr>
              <w:spacing w:after="60"/>
            </w:pPr>
            <w:r>
              <w:t>Then click Type in data and add one sale by hand (date, amount, VAT choice). Show it saved.</w:t>
            </w:r>
          </w:p>
        </w:tc>
        <w:tc>
          <w:tcPr>
            <w:tcW w:type="dxa" w:w="4535"/>
          </w:tcPr>
          <w:p>
            <w:pPr>
              <w:spacing w:after="60"/>
            </w:pPr>
            <w:r>
              <w:rPr>
                <w:i/>
              </w:rPr>
              <w:t>“Most owners already keep their records in a spreadsheet. They can upload it as it is. Vyterlix guesses which column is which, and asks one important question: does the amount include VAT?”</w:t>
            </w:r>
          </w:p>
          <w:p>
            <w:pPr>
              <w:spacing w:after="60"/>
            </w:pPr>
            <w:r>
              <w:rPr>
                <w:i/>
              </w:rPr>
              <w:t>“Before anything is added, it checks every row and tells you in plain English what is wrong. Nothing is added until you say so, and any import can be undone.”</w:t>
            </w:r>
          </w:p>
          <w:p>
            <w:pPr>
              <w:spacing w:after="60"/>
            </w:pPr>
            <w:r>
              <w:rPr>
                <w:i/>
              </w:rPr>
              <w:t>“For one-off entries, there is a simple form. Connections to Xero, Shopify and WooCommerce are built on the same foundation and arrive as each provider approves us.”</w:t>
            </w:r>
          </w:p>
        </w:tc>
      </w:tr>
    </w:tbl>
    <w:p>
      <w:pPr>
        <w:pStyle w:val="Heading3"/>
      </w:pPr>
      <w:r>
        <w:t>Scene 4. Key figures and business health   (3:30 to 4:45)</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Key figures, then Health.</w:t>
            </w:r>
          </w:p>
          <w:p>
            <w:pPr>
              <w:spacing w:after="60"/>
            </w:pPr>
            <w:r>
              <w:t>Say: how the numbers become something an owner can understand.</w:t>
            </w:r>
          </w:p>
        </w:tc>
        <w:tc>
          <w:tcPr>
            <w:tcW w:type="dxa" w:w="3628"/>
          </w:tcPr>
          <w:p>
            <w:pPr>
              <w:spacing w:after="60"/>
            </w:pPr>
            <w:r>
              <w:t>On Key figures, open one figure such as sales or gross margin. Show the month by month view and how it breaks down (by product or channel).</w:t>
            </w:r>
          </w:p>
          <w:p>
            <w:pPr>
              <w:spacing w:after="60"/>
            </w:pPr>
            <w:r>
              <w:t>Open Health. Show the score, the status, what drags it down, and how it changed over time.</w:t>
            </w:r>
          </w:p>
        </w:tc>
        <w:tc>
          <w:tcPr>
            <w:tcW w:type="dxa" w:w="4535"/>
          </w:tcPr>
          <w:p>
            <w:pPr>
              <w:spacing w:after="60"/>
            </w:pPr>
            <w:r>
              <w:rPr>
                <w:i/>
              </w:rPr>
              <w:t>“These are the figures an owner would normally ask an accountant for, worked out automatically and explained in plain English.”</w:t>
            </w:r>
          </w:p>
          <w:p>
            <w:pPr>
              <w:spacing w:after="60"/>
            </w:pPr>
            <w:r>
              <w:rPr>
                <w:i/>
              </w:rPr>
              <w:t>“The health score is personal to this business. It is compared with its own normal, not with a generic standard, and it tells you why the score is what it is.”</w:t>
            </w:r>
          </w:p>
        </w:tc>
      </w:tr>
    </w:tbl>
    <w:p>
      <w:pPr>
        <w:pStyle w:val="Heading3"/>
      </w:pPr>
      <w:r>
        <w:t>Scene 5. What changed   (4:45 to 5:30)</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What changed.</w:t>
            </w:r>
          </w:p>
          <w:p>
            <w:pPr>
              <w:spacing w:after="60"/>
            </w:pPr>
            <w:r>
              <w:t>Say: Vyterlix does not only show numbers, it explains them.</w:t>
            </w:r>
          </w:p>
        </w:tc>
        <w:tc>
          <w:tcPr>
            <w:tcW w:type="dxa" w:w="3628"/>
          </w:tcPr>
          <w:p>
            <w:pPr>
              <w:spacing w:after="60"/>
            </w:pPr>
            <w:r>
              <w:t>Open one change and its explanation. Show the evidence: which product, channel or day drove it, and how confident Vyterlix is.</w:t>
            </w:r>
          </w:p>
        </w:tc>
        <w:tc>
          <w:tcPr>
            <w:tcW w:type="dxa" w:w="4535"/>
          </w:tcPr>
          <w:p>
            <w:pPr>
              <w:spacing w:after="60"/>
            </w:pPr>
            <w:r>
              <w:rPr>
                <w:i/>
              </w:rPr>
              <w:t>“When a figure moves by more than is normal, Vyterlix looks for the reason and shows its evidence, including how sure it is. It tells you when it cannot be sure.”</w:t>
            </w:r>
          </w:p>
        </w:tc>
      </w:tr>
    </w:tbl>
    <w:p>
      <w:pPr>
        <w:pStyle w:val="Heading3"/>
      </w:pPr>
      <w:r>
        <w:t>Scene 6. Forecast and what to stock   (5:30 to 6:15)</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Forecast.</w:t>
            </w:r>
          </w:p>
          <w:p>
            <w:pPr>
              <w:spacing w:after="60"/>
            </w:pPr>
            <w:r>
              <w:t>Say: what is likely to happen next.</w:t>
            </w:r>
          </w:p>
        </w:tc>
        <w:tc>
          <w:tcPr>
            <w:tcW w:type="dxa" w:w="3628"/>
          </w:tcPr>
          <w:p>
            <w:pPr>
              <w:spacing w:after="60"/>
            </w:pPr>
            <w:r>
              <w:t>Show the next months with their ranges, not just one number. Show the what-to-stock list. Point to the accuracy section: the forecast checks itself against what really happened.</w:t>
            </w:r>
          </w:p>
        </w:tc>
        <w:tc>
          <w:tcPr>
            <w:tcW w:type="dxa" w:w="4535"/>
          </w:tcPr>
          <w:p>
            <w:pPr>
              <w:spacing w:after="60"/>
            </w:pPr>
            <w:r>
              <w:rPr>
                <w:i/>
              </w:rPr>
              <w:t>“Every forecast shows a likely range, because no one can predict one exact number. Vyterlix tracks its own accuracy so you can see whether to trust it.”</w:t>
            </w:r>
          </w:p>
          <w:p>
            <w:pPr>
              <w:spacing w:after="60"/>
            </w:pPr>
            <w:r>
              <w:rPr>
                <w:i/>
              </w:rPr>
              <w:t>“For a shop, the most useful part is what to stock next month.”</w:t>
            </w:r>
          </w:p>
        </w:tc>
      </w:tr>
    </w:tbl>
    <w:p>
      <w:pPr>
        <w:pStyle w:val="Heading3"/>
      </w:pPr>
      <w:r>
        <w:t>Scene 7. Actions: from advice to results   (6:15 to 7:45)</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Actions, then a recommendation.</w:t>
            </w:r>
          </w:p>
          <w:p>
            <w:pPr>
              <w:spacing w:after="60"/>
            </w:pPr>
            <w:r>
              <w:t>Say: this is the heart of the product.</w:t>
            </w:r>
          </w:p>
        </w:tc>
        <w:tc>
          <w:tcPr>
            <w:tcW w:type="dxa" w:w="3628"/>
          </w:tcPr>
          <w:p>
            <w:pPr>
              <w:spacing w:after="60"/>
            </w:pPr>
            <w:r>
              <w:t>Open a recommendation. Show the options, why this one is ranked first, and what was left out because of the owner's limits.</w:t>
            </w:r>
          </w:p>
          <w:p>
            <w:pPr>
              <w:spacing w:after="60"/>
            </w:pPr>
            <w:r>
              <w:t>Accept it. Change one thing before accepting, then give it to a team member with a date.</w:t>
            </w:r>
          </w:p>
          <w:p>
            <w:pPr>
              <w:spacing w:after="60"/>
            </w:pPr>
            <w:r>
              <w:t>Show an action that has finished: expected result against actual result, and the four possible outcomes (it worked, partly worked, did not work, cannot tell).</w:t>
            </w:r>
          </w:p>
        </w:tc>
        <w:tc>
          <w:tcPr>
            <w:tcW w:type="dxa" w:w="4535"/>
          </w:tcPr>
          <w:p>
            <w:pPr>
              <w:spacing w:after="60"/>
            </w:pPr>
            <w:r>
              <w:rPr>
                <w:i/>
              </w:rPr>
              <w:t>“Vyterlix does not just tell you what is wrong. It suggests what to do, explains why, and lets you hand the job to someone with a date.”</w:t>
            </w:r>
          </w:p>
          <w:p>
            <w:pPr>
              <w:spacing w:after="60"/>
            </w:pPr>
            <w:r>
              <w:rPr>
                <w:i/>
              </w:rPr>
              <w:t>“Later it checks whether the action worked, after taking out the normal ups and downs of the season. What it learns is used to improve the next suggestion.”</w:t>
            </w:r>
          </w:p>
        </w:tc>
      </w:tr>
    </w:tbl>
    <w:p>
      <w:pPr>
        <w:pStyle w:val="Heading3"/>
      </w:pPr>
      <w:r>
        <w:t>Scene 8. Ask Vyterlix   (7:45 to 8:45)</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Ask Vyterlix.</w:t>
            </w:r>
          </w:p>
          <w:p>
            <w:pPr>
              <w:spacing w:after="60"/>
            </w:pPr>
            <w:r>
              <w:t>Say: a question in everyday words, an answer from the business's own results.</w:t>
            </w:r>
          </w:p>
        </w:tc>
        <w:tc>
          <w:tcPr>
            <w:tcW w:type="dxa" w:w="3628"/>
          </w:tcPr>
          <w:p>
            <w:pPr>
              <w:spacing w:after="60"/>
            </w:pPr>
            <w:r>
              <w:t>Type two or three questions you have rehearsed, for example about last month's sales or what to do about a slow product. Use the wording of the suggested questions on the screen.</w:t>
            </w:r>
          </w:p>
          <w:p>
            <w:pPr>
              <w:spacing w:after="60"/>
            </w:pPr>
            <w:r>
              <w:t>Show that each answer lists its sources. Show a question it cannot answer, and how it says so.</w:t>
            </w:r>
          </w:p>
        </w:tc>
        <w:tc>
          <w:tcPr>
            <w:tcW w:type="dxa" w:w="4535"/>
          </w:tcPr>
          <w:p>
            <w:pPr>
              <w:spacing w:after="60"/>
            </w:pPr>
            <w:r>
              <w:rPr>
                <w:i/>
              </w:rPr>
              <w:t>“Owners can simply ask. The answers come only from the business's own results, never from guesses, and every answer shows where it came from.”</w:t>
            </w:r>
          </w:p>
          <w:p>
            <w:pPr>
              <w:spacing w:after="60"/>
            </w:pPr>
            <w:r>
              <w:rPr>
                <w:i/>
              </w:rPr>
              <w:t>“When it does not know, it says so. Each business controls whether the AI is used at all.”</w:t>
            </w:r>
          </w:p>
        </w:tc>
      </w:tr>
    </w:tbl>
    <w:p>
      <w:pPr>
        <w:pStyle w:val="Heading3"/>
      </w:pPr>
      <w:r>
        <w:t>Scene 9. Alerts and reports   (8:45 to 9:45)</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Alerts, then Reports.</w:t>
            </w:r>
          </w:p>
          <w:p>
            <w:pPr>
              <w:spacing w:after="60"/>
            </w:pPr>
            <w:r>
              <w:t>Say: Vyterlix tells you when something needs you, and writes it up for you.</w:t>
            </w:r>
          </w:p>
        </w:tc>
        <w:tc>
          <w:tcPr>
            <w:tcW w:type="dxa" w:w="3628"/>
          </w:tcPr>
          <w:p>
            <w:pPr>
              <w:spacing w:after="60"/>
            </w:pPr>
            <w:r>
              <w:t>Open Alerts. Point out the severity levels and that duplicates are not repeated.</w:t>
            </w:r>
          </w:p>
          <w:p>
            <w:pPr>
              <w:spacing w:after="60"/>
            </w:pPr>
            <w:r>
              <w:t>Open Reports. Click Write it now on the monthly report. Read the first section, then show the PDF and spreadsheet downloads. Mention the weekly or monthly email.</w:t>
            </w:r>
          </w:p>
        </w:tc>
        <w:tc>
          <w:tcPr>
            <w:tcW w:type="dxa" w:w="4535"/>
          </w:tcPr>
          <w:p>
            <w:pPr>
              <w:spacing w:after="60"/>
            </w:pPr>
            <w:r>
              <w:rPr>
                <w:i/>
              </w:rPr>
              <w:t>“Alerts are short and graded by how urgent they are. Owners choose how they get them: email, in the app, or on the phone.”</w:t>
            </w:r>
          </w:p>
          <w:p>
            <w:pPr>
              <w:spacing w:after="60"/>
            </w:pPr>
            <w:r>
              <w:rPr>
                <w:i/>
              </w:rPr>
              <w:t>“Reports are kept exactly as they were written, so you can show an accountant or a bank the same page months later.”</w:t>
            </w:r>
          </w:p>
        </w:tc>
      </w:tr>
    </w:tbl>
    <w:p>
      <w:pPr>
        <w:pStyle w:val="Heading3"/>
      </w:pPr>
      <w:r>
        <w:t>Scene 10. What we know and your limits   (9:45 to 10:15)</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What we know.</w:t>
            </w:r>
          </w:p>
          <w:p>
            <w:pPr>
              <w:spacing w:after="60"/>
            </w:pPr>
            <w:r>
              <w:t>Say: Vyterlix learns this business over time, and the owner stays in charge.</w:t>
            </w:r>
          </w:p>
        </w:tc>
        <w:tc>
          <w:tcPr>
            <w:tcW w:type="dxa" w:w="3628"/>
          </w:tcPr>
          <w:p>
            <w:pPr>
              <w:spacing w:after="60"/>
            </w:pPr>
            <w:r>
              <w:t>Scroll through what is normal, customer patterns and what was learned from earlier actions. Show the owner's limits (for example, nothing that costs money).</w:t>
            </w:r>
          </w:p>
        </w:tc>
        <w:tc>
          <w:tcPr>
            <w:tcW w:type="dxa" w:w="4535"/>
          </w:tcPr>
          <w:p>
            <w:pPr>
              <w:spacing w:after="60"/>
            </w:pPr>
            <w:r>
              <w:rPr>
                <w:i/>
              </w:rPr>
              <w:t>“Vyterlix remembers what is normal for this business and what has worked before. The owner sets the limits, such as never suggesting anything that costs money.”</w:t>
            </w:r>
          </w:p>
        </w:tc>
      </w:tr>
    </w:tbl>
    <w:p>
      <w:pPr>
        <w:pStyle w:val="Heading3"/>
      </w:pPr>
      <w:r>
        <w:t>Scene 11. The phone app   (10:15 to 12:00)</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the phone, on the same story.</w:t>
            </w:r>
          </w:p>
          <w:p>
            <w:pPr>
              <w:spacing w:after="60"/>
            </w:pPr>
            <w:r>
              <w:t>Say: the same product, in the same words, in your pocket.</w:t>
            </w:r>
          </w:p>
        </w:tc>
        <w:tc>
          <w:tcPr>
            <w:tcW w:type="dxa" w:w="3628"/>
          </w:tcPr>
          <w:p>
            <w:pPr>
              <w:spacing w:after="60"/>
            </w:pPr>
            <w:r>
              <w:t>Log in on the phone. Show Today, then Actions, Alerts and the inbox from the bottom bar.</w:t>
            </w:r>
          </w:p>
          <w:p>
            <w:pPr>
              <w:spacing w:after="60"/>
            </w:pPr>
            <w:r>
              <w:t>Open More and show Key figures, Ask Vyterlix (ask one question) and Reports.</w:t>
            </w:r>
          </w:p>
          <w:p>
            <w:pPr>
              <w:spacing w:after="60"/>
            </w:pPr>
            <w:r>
              <w:t>Show Your data and upload a file from the phone, as in Scene 3, up to the check results.</w:t>
            </w:r>
          </w:p>
          <w:p>
            <w:pPr>
              <w:spacing w:after="60"/>
            </w:pPr>
            <w:r>
              <w:t>Show the phone lock: open the account menu and turn on opening with fingerprint or PIN, then lock and unlock.</w:t>
            </w:r>
          </w:p>
          <w:p>
            <w:pPr>
              <w:spacing w:after="60"/>
            </w:pPr>
            <w:r>
              <w:t>Finally switch on aeroplane mode, reopen the app, and show it opens on the last saved figures with the amber "No connection" strip. Switch aeroplane mode off.</w:t>
            </w:r>
          </w:p>
        </w:tc>
        <w:tc>
          <w:tcPr>
            <w:tcW w:type="dxa" w:w="4535"/>
          </w:tcPr>
          <w:p>
            <w:pPr>
              <w:spacing w:after="60"/>
            </w:pPr>
            <w:r>
              <w:rPr>
                <w:i/>
              </w:rPr>
              <w:t>“The app does the same jobs as the website, in the same words. An owner can check the business, accept an action or ask a question from anywhere.”</w:t>
            </w:r>
          </w:p>
          <w:p>
            <w:pPr>
              <w:spacing w:after="60"/>
            </w:pPr>
            <w:r>
              <w:rPr>
                <w:i/>
              </w:rPr>
              <w:t>“It can lock with your fingerprint, face or phone PIN. And with no signal it still shows the last saved figures and says clearly that they are saved.”</w:t>
            </w:r>
          </w:p>
        </w:tc>
      </w:tr>
    </w:tbl>
    <w:p>
      <w:pPr>
        <w:pStyle w:val="Heading3"/>
      </w:pPr>
      <w:r>
        <w:t>Scene 12. Team, settings and plans   (12:00 to 12:30)</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Settings, then Billing.</w:t>
            </w:r>
          </w:p>
          <w:p>
            <w:pPr>
              <w:spacing w:after="60"/>
            </w:pPr>
            <w:r>
              <w:t>Say: running it as a business.</w:t>
            </w:r>
          </w:p>
        </w:tc>
        <w:tc>
          <w:tcPr>
            <w:tcW w:type="dxa" w:w="3628"/>
          </w:tcPr>
          <w:p>
            <w:pPr>
              <w:spacing w:after="60"/>
            </w:pPr>
            <w:r>
              <w:t>Open Settings. Show the team and roles, an invitation, and each person's own notification choices.</w:t>
            </w:r>
          </w:p>
          <w:p>
            <w:pPr>
              <w:spacing w:after="60"/>
            </w:pPr>
            <w:r>
              <w:t>Open Billing. Show the plan, what is used, and the invoices list. Say clearly that the prices are examples.</w:t>
            </w:r>
          </w:p>
        </w:tc>
        <w:tc>
          <w:tcPr>
            <w:tcW w:type="dxa" w:w="4535"/>
          </w:tcPr>
          <w:p>
            <w:pPr>
              <w:spacing w:after="60"/>
            </w:pPr>
            <w:r>
              <w:rPr>
                <w:i/>
              </w:rPr>
              <w:t>“The owner invites the team and chooses what each person can do. Each person chooses their own alerts.”</w:t>
            </w:r>
          </w:p>
          <w:p>
            <w:pPr>
              <w:spacing w:after="60"/>
            </w:pPr>
            <w:r>
              <w:rPr>
                <w:i/>
              </w:rPr>
              <w:t>“Plans and billing are built and tested. The prices shown here are examples. The final prices are Dolaris's decision.”</w:t>
            </w:r>
          </w:p>
        </w:tc>
      </w:tr>
    </w:tbl>
    <w:p>
      <w:pPr>
        <w:pStyle w:val="Heading3"/>
      </w:pPr>
      <w:r>
        <w:t>Scene 13. Close   (12:30 to 13:00)</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3213"/>
        <w:gridCol w:w="3213"/>
        <w:gridCol w:w="3213"/>
      </w:tblGrid>
      <w:tr>
        <w:trPr>
          <w:tblHeader/>
        </w:trPr>
        <w:tc>
          <w:tcPr>
            <w:tcW w:type="dxa" w:w="1474"/>
            <w:shd w:val="clear" w:color="auto" w:fill="D0F0C0"/>
          </w:tcPr>
          <w:p>
            <w:r>
              <w:rPr>
                <w:b/>
              </w:rPr>
              <w:t>Goal</w:t>
            </w:r>
          </w:p>
        </w:tc>
        <w:tc>
          <w:tcPr>
            <w:tcW w:type="dxa" w:w="3628"/>
            <w:shd w:val="clear" w:color="auto" w:fill="D0F0C0"/>
          </w:tcPr>
          <w:p>
            <w:r>
              <w:rPr>
                <w:b/>
              </w:rPr>
              <w:t>On screen</w:t>
            </w:r>
          </w:p>
        </w:tc>
        <w:tc>
          <w:tcPr>
            <w:tcW w:type="dxa" w:w="4535"/>
            <w:shd w:val="clear" w:color="auto" w:fill="D0F0C0"/>
          </w:tcPr>
          <w:p>
            <w:r>
              <w:rPr>
                <w:b/>
              </w:rPr>
              <w:t>Narration</w:t>
            </w:r>
          </w:p>
        </w:tc>
      </w:tr>
      <w:tr>
        <w:trPr>
          <w:cantSplit/>
        </w:trPr>
        <w:tc>
          <w:tcPr>
            <w:tcW w:type="dxa" w:w="1474"/>
          </w:tcPr>
          <w:p>
            <w:pPr>
              <w:spacing w:after="60"/>
            </w:pPr>
            <w:r>
              <w:t>Show: the Today page again, or the tea green logo.</w:t>
            </w:r>
          </w:p>
          <w:p>
            <w:pPr>
              <w:spacing w:after="60"/>
            </w:pPr>
            <w:r>
              <w:t>Say: what happens next.</w:t>
            </w:r>
          </w:p>
        </w:tc>
        <w:tc>
          <w:tcPr>
            <w:tcW w:type="dxa" w:w="3628"/>
          </w:tcPr>
          <w:p>
            <w:pPr>
              <w:spacing w:after="60"/>
            </w:pPr>
            <w:r>
              <w:t>Optional: switch to dark mode for three seconds.</w:t>
            </w:r>
          </w:p>
        </w:tc>
        <w:tc>
          <w:tcPr>
            <w:tcW w:type="dxa" w:w="4535"/>
          </w:tcPr>
          <w:p>
            <w:pPr>
              <w:spacing w:after="60"/>
            </w:pPr>
            <w:r>
              <w:rPr>
                <w:i/>
              </w:rPr>
              <w:t>“That is Vyterlix: clear numbers, the reasons behind them, a next step, and a check that it worked. Next we need a few things from Dolaris to go live: accounts, real sample data and some decisions, which are in the checklist we sent.”</w:t>
            </w:r>
          </w:p>
        </w:tc>
      </w:tr>
    </w:tbl>
    <w:p>
      <w:pPr>
        <w:pStyle w:val="Heading2"/>
      </w:pPr>
      <w:r>
        <w:t>3. Be honest about what is not finished</w:t>
      </w:r>
    </w:p>
    <w:p>
      <w:r>
        <w:rPr>
          <w:b w:val="0"/>
          <w:i w:val="0"/>
          <w:color w:val="55695D"/>
        </w:rPr>
        <w:t>Clients trust a demo more when it is clear about its limits. Say these things plainly if they come up, and do not show a screen that suggests otherwise.</w:t>
      </w:r>
    </w:p>
    <w:p>
      <w:pPr>
        <w:pStyle w:val="ListBullet"/>
        <w:spacing w:after="40"/>
      </w:pPr>
      <w:r>
        <w:rPr>
          <w:b/>
        </w:rPr>
        <w:t xml:space="preserve">Payments are not live. </w:t>
      </w:r>
      <w:r>
        <w:t>Stripe and Paystack are built and tested only with a pretend provider. Live payments need Dolaris's accounts.</w:t>
      </w:r>
    </w:p>
    <w:p>
      <w:pPr>
        <w:pStyle w:val="ListBullet"/>
        <w:spacing w:after="40"/>
      </w:pPr>
      <w:r>
        <w:rPr>
          <w:b/>
        </w:rPr>
        <w:t xml:space="preserve">Prices are examples. </w:t>
      </w:r>
      <w:r>
        <w:t>All plan prices in the product are placeholders.</w:t>
      </w:r>
    </w:p>
    <w:p>
      <w:pPr>
        <w:pStyle w:val="ListBullet"/>
        <w:spacing w:after="40"/>
      </w:pPr>
      <w:r>
        <w:rPr>
          <w:b/>
        </w:rPr>
        <w:t xml:space="preserve">Connections to other systems are not live. </w:t>
      </w:r>
      <w:r>
        <w:t>The foundation is built. Xero, Shopify, WooCommerce and Google Analytics each need Dolaris to register a developer app. Until then, data comes from files or typed entries. Cash flow and marketing figures wait for Xero and Google Analytics.</w:t>
      </w:r>
    </w:p>
    <w:p>
      <w:pPr>
        <w:pStyle w:val="ListBullet"/>
        <w:spacing w:after="40"/>
      </w:pPr>
      <w:r>
        <w:rPr>
          <w:b/>
        </w:rPr>
        <w:t xml:space="preserve">Push notifications are not switched on. </w:t>
      </w:r>
      <w:r>
        <w:t>They need Dolaris's Apple and Firebase accounts. Today alerts arrive by email and inside the app.</w:t>
      </w:r>
    </w:p>
    <w:p>
      <w:pPr>
        <w:pStyle w:val="ListBullet"/>
        <w:spacing w:after="40"/>
      </w:pPr>
      <w:r>
        <w:rPr>
          <w:b/>
        </w:rPr>
        <w:t xml:space="preserve">The iPhone app has not been tried on a real iPhone. </w:t>
      </w:r>
      <w:r>
        <w:t>It builds successfully, but it needs an Apple developer account and a test device. The demo uses Android.</w:t>
      </w:r>
    </w:p>
    <w:p>
      <w:pPr>
        <w:pStyle w:val="ListBullet"/>
        <w:spacing w:after="40"/>
      </w:pPr>
      <w:r>
        <w:rPr>
          <w:b/>
        </w:rPr>
        <w:t xml:space="preserve">The system is not hosted yet. </w:t>
      </w:r>
      <w:r>
        <w:t>It runs on a development computer. Hosting, security hardening and the app store releases come before launch.</w:t>
      </w:r>
    </w:p>
    <w:p>
      <w:pPr>
        <w:pStyle w:val="ListBullet"/>
        <w:spacing w:after="40"/>
      </w:pPr>
      <w:r>
        <w:rPr>
          <w:b/>
        </w:rPr>
        <w:t xml:space="preserve">The data is invented. </w:t>
      </w:r>
      <w:r>
        <w:t>The bakery, its customers and its figures are fake. Real data from the first customer is the best next test.</w:t>
      </w:r>
    </w:p>
    <w:p>
      <w:pPr>
        <w:pStyle w:val="Heading2"/>
      </w:pPr>
      <w:r>
        <w:t>4. Questions the client may ask</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4819"/>
        <w:gridCol w:w="4819"/>
      </w:tblGrid>
      <w:tr>
        <w:trPr>
          <w:tblHeader/>
        </w:trPr>
        <w:tc>
          <w:tcPr>
            <w:tcW w:type="dxa" w:w="2835"/>
            <w:shd w:val="clear" w:color="auto" w:fill="D0F0C0"/>
          </w:tcPr>
          <w:p>
            <w:r>
              <w:rPr>
                <w:b/>
              </w:rPr>
              <w:t>Question</w:t>
            </w:r>
          </w:p>
        </w:tc>
        <w:tc>
          <w:tcPr>
            <w:tcW w:type="dxa" w:w="6803"/>
            <w:shd w:val="clear" w:color="auto" w:fill="D0F0C0"/>
          </w:tcPr>
          <w:p>
            <w:r>
              <w:rPr>
                <w:b/>
              </w:rPr>
              <w:t>Suggested answer</w:t>
            </w:r>
          </w:p>
        </w:tc>
      </w:tr>
      <w:tr>
        <w:trPr>
          <w:cantSplit/>
        </w:trPr>
        <w:tc>
          <w:tcPr>
            <w:tcW w:type="dxa" w:w="2835"/>
          </w:tcPr>
          <w:p>
            <w:pPr>
              <w:spacing w:after="60"/>
            </w:pPr>
            <w:r>
              <w:t>Who can see our data?</w:t>
            </w:r>
          </w:p>
        </w:tc>
        <w:tc>
          <w:tcPr>
            <w:tcW w:type="dxa" w:w="6803"/>
          </w:tcPr>
          <w:p>
            <w:pPr>
              <w:spacing w:after="60"/>
            </w:pPr>
            <w:r>
              <w:t>Only people invited to the business, and only what their role allows. Each business is kept completely separate from every other. Reports are only ever shown to the person they were written for.</w:t>
            </w:r>
          </w:p>
        </w:tc>
      </w:tr>
      <w:tr>
        <w:trPr>
          <w:cantSplit/>
        </w:trPr>
        <w:tc>
          <w:tcPr>
            <w:tcW w:type="dxa" w:w="2835"/>
          </w:tcPr>
          <w:p>
            <w:pPr>
              <w:spacing w:after="60"/>
            </w:pPr>
            <w:r>
              <w:t>Is it safe with the AI?</w:t>
            </w:r>
          </w:p>
        </w:tc>
        <w:tc>
          <w:tcPr>
            <w:tcW w:type="dxa" w:w="6803"/>
          </w:tcPr>
          <w:p>
            <w:pPr>
              <w:spacing w:after="60"/>
            </w:pPr>
            <w:r>
              <w:t>The assistant answers only from the business's own results. Each business can switch the AI off. Anything sent to the AI provider is documented and limited to what is needed to answer.</w:t>
            </w:r>
          </w:p>
        </w:tc>
      </w:tr>
      <w:tr>
        <w:trPr>
          <w:cantSplit/>
        </w:trPr>
        <w:tc>
          <w:tcPr>
            <w:tcW w:type="dxa" w:w="2835"/>
          </w:tcPr>
          <w:p>
            <w:pPr>
              <w:spacing w:after="60"/>
            </w:pPr>
            <w:r>
              <w:t>Does it work outside the UK?</w:t>
            </w:r>
          </w:p>
        </w:tc>
        <w:tc>
          <w:tcPr>
            <w:tcW w:type="dxa" w:w="6803"/>
          </w:tcPr>
          <w:p>
            <w:pPr>
              <w:spacing w:after="60"/>
            </w:pPr>
            <w:r>
              <w:t>At launch it is UK only: pounds, UK VAT, UK dates and addresses. Other countries are planned for later.</w:t>
            </w:r>
          </w:p>
        </w:tc>
      </w:tr>
      <w:tr>
        <w:trPr>
          <w:cantSplit/>
        </w:trPr>
        <w:tc>
          <w:tcPr>
            <w:tcW w:type="dxa" w:w="2835"/>
          </w:tcPr>
          <w:p>
            <w:pPr>
              <w:spacing w:after="60"/>
            </w:pPr>
            <w:r>
              <w:t>What does it need from us?</w:t>
            </w:r>
          </w:p>
        </w:tc>
        <w:tc>
          <w:tcPr>
            <w:tcW w:type="dxa" w:w="6803"/>
          </w:tcPr>
          <w:p>
            <w:pPr>
              <w:spacing w:after="60"/>
            </w:pPr>
            <w:r>
              <w:t>Accounts, real sample data and some decisions. They are listed in the client checklist.</w:t>
            </w:r>
          </w:p>
        </w:tc>
      </w:tr>
      <w:tr>
        <w:trPr>
          <w:cantSplit/>
        </w:trPr>
        <w:tc>
          <w:tcPr>
            <w:tcW w:type="dxa" w:w="2835"/>
          </w:tcPr>
          <w:p>
            <w:pPr>
              <w:spacing w:after="60"/>
            </w:pPr>
            <w:r>
              <w:t>When can it launch?</w:t>
            </w:r>
          </w:p>
        </w:tc>
        <w:tc>
          <w:tcPr>
            <w:tcW w:type="dxa" w:w="6803"/>
          </w:tcPr>
          <w:p>
            <w:pPr>
              <w:spacing w:after="60"/>
            </w:pPr>
            <w:r>
              <w:t>After the items in the checklist, then security checks, hosting and app store review. The launch date depends mostly on how quickly the accounts and legal papers arrive.</w:t>
            </w:r>
          </w:p>
        </w:tc>
      </w:tr>
      <w:tr>
        <w:trPr>
          <w:cantSplit/>
        </w:trPr>
        <w:tc>
          <w:tcPr>
            <w:tcW w:type="dxa" w:w="2835"/>
          </w:tcPr>
          <w:p>
            <w:pPr>
              <w:spacing w:after="60"/>
            </w:pPr>
            <w:r>
              <w:t>Can the numbers be wrong?</w:t>
            </w:r>
          </w:p>
        </w:tc>
        <w:tc>
          <w:tcPr>
            <w:tcW w:type="dxa" w:w="6803"/>
          </w:tcPr>
          <w:p>
            <w:pPr>
              <w:spacing w:after="60"/>
            </w:pPr>
            <w:r>
              <w:t>Every figure is checked against hand-worked examples, and a fake business year is tested to the penny. Vyterlix also tells you how sure it is, and when a figure cannot be worked out.</w:t>
            </w:r>
          </w:p>
        </w:tc>
      </w:tr>
      <w:tr>
        <w:trPr>
          <w:cantSplit/>
        </w:trPr>
        <w:tc>
          <w:tcPr>
            <w:tcW w:type="dxa" w:w="2835"/>
          </w:tcPr>
          <w:p>
            <w:pPr>
              <w:spacing w:after="60"/>
            </w:pPr>
            <w:r>
              <w:t>Can customers undo a bad import?</w:t>
            </w:r>
          </w:p>
        </w:tc>
        <w:tc>
          <w:tcPr>
            <w:tcW w:type="dxa" w:w="6803"/>
          </w:tcPr>
          <w:p>
            <w:pPr>
              <w:spacing w:after="60"/>
            </w:pPr>
            <w:r>
              <w:t>Yes. Every import can be undone from the import history.</w:t>
            </w:r>
          </w:p>
        </w:tc>
      </w:tr>
    </w:tbl>
    <w:p>
      <w:pPr>
        <w:pStyle w:val="Heading2"/>
      </w:pPr>
      <w:r>
        <w:t>5. Recording and editing tips</w:t>
      </w:r>
    </w:p>
    <w:p>
      <w:pPr>
        <w:pStyle w:val="ListBullet"/>
        <w:spacing w:after="40"/>
      </w:pPr>
      <w:r>
        <w:rPr>
          <w:b/>
        </w:rPr>
        <w:t xml:space="preserve">Record in short scenes. </w:t>
      </w:r>
      <w:r>
        <w:t>Record each scene separately, two takes each. It is far easier to fix one scene than a whole video.</w:t>
      </w:r>
    </w:p>
    <w:p>
      <w:pPr>
        <w:pStyle w:val="ListBullet"/>
        <w:spacing w:after="40"/>
      </w:pPr>
      <w:r>
        <w:rPr>
          <w:b/>
        </w:rPr>
        <w:t xml:space="preserve">Slow down. </w:t>
      </w:r>
      <w:r>
        <w:t>Move the mouse slowly, pause for a second after each click, and wait for the page to finish loading before speaking.</w:t>
      </w:r>
    </w:p>
    <w:p>
      <w:pPr>
        <w:pStyle w:val="ListBullet"/>
        <w:spacing w:after="40"/>
      </w:pPr>
      <w:r>
        <w:rPr>
          <w:b/>
        </w:rPr>
        <w:t xml:space="preserve">Record the voice-over last if you prefer. </w:t>
      </w:r>
      <w:r>
        <w:t>Many presenters find it easier to record the screen silently first, then read the script over it.</w:t>
      </w:r>
    </w:p>
    <w:p>
      <w:pPr>
        <w:pStyle w:val="ListBullet"/>
        <w:spacing w:after="40"/>
      </w:pPr>
      <w:r>
        <w:rPr>
          <w:b/>
        </w:rPr>
        <w:t xml:space="preserve">Tools. </w:t>
      </w:r>
      <w:r>
        <w:t>On Windows, Xbox Game Bar (Windows key + G) records the screen with no extra software. OBS Studio is free and lets you record screen and voice together. For the phone, use the built-in screen recorder.</w:t>
      </w:r>
    </w:p>
    <w:p>
      <w:pPr>
        <w:pStyle w:val="ListBullet"/>
        <w:spacing w:after="40"/>
      </w:pPr>
      <w:r>
        <w:rPr>
          <w:b/>
        </w:rPr>
        <w:t xml:space="preserve">Sound. </w:t>
      </w:r>
      <w:r>
        <w:t>Use a headset microphone in a quiet room. Poor sound loses a viewer faster than a plain screen does.</w:t>
      </w:r>
    </w:p>
    <w:p>
      <w:pPr>
        <w:pStyle w:val="ListBullet"/>
        <w:spacing w:after="40"/>
      </w:pPr>
      <w:r>
        <w:rPr>
          <w:b/>
        </w:rPr>
        <w:t xml:space="preserve">Edit lightly. </w:t>
      </w:r>
      <w:r>
        <w:t>Trim silences, add the scene titles as captions, and add a short title card at the start and a contact line at the end.</w:t>
      </w:r>
    </w:p>
    <w:p>
      <w:pPr>
        <w:pStyle w:val="ListBullet"/>
        <w:spacing w:after="40"/>
      </w:pPr>
      <w:r>
        <w:rPr>
          <w:b/>
        </w:rPr>
        <w:t xml:space="preserve">Make two cuts. </w:t>
      </w:r>
      <w:r>
        <w:t>The full 13 minute version for the client meeting, and a 5 minute version with only Scenes 2, 4, 7, 8 and 11.</w:t>
      </w:r>
    </w:p>
    <w:p>
      <w:pPr>
        <w:pStyle w:val="Heading2"/>
      </w:pPr>
      <w:r>
        <w:t>6. Starting the system, step by step</w:t>
      </w:r>
    </w:p>
    <w:p>
      <w:r>
        <w:rPr>
          <w:b w:val="0"/>
          <w:i w:val="0"/>
          <w:color w:val="55695D"/>
        </w:rPr>
        <w:t>Vyterlix runs on this computer as three small programs: the API (the engine), the website, and the worker (which does the slow jobs such as checking an uploaded file). All three must be running before you record. The project folder is C:\Users\user\Documents\Dolapo UK\vyterlix.</w:t>
      </w:r>
    </w:p>
    <w:p>
      <w:pPr>
        <w:pStyle w:val="Heading3"/>
      </w:pPr>
      <w:r>
        <w:t>Step 1. Make sure the database is running</w:t>
      </w:r>
    </w:p>
    <w:p>
      <w:r>
        <w:rPr>
          <w:b w:val="0"/>
          <w:i w:val="0"/>
        </w:rPr>
        <w:t>Vyterlix keeps its data in PostgreSQL, which starts with Windows by itself. To check, press the Windows key, type Services, open it, and look for "postgresql-x64-17". Its status should say Running. If it does not, right-click it and choose Start.</w:t>
      </w:r>
    </w:p>
    <w:p>
      <w:pPr>
        <w:pStyle w:val="Heading3"/>
      </w:pPr>
      <w:r>
        <w:t>Step 2. The quick way: one double-click</w:t>
      </w:r>
    </w:p>
    <w:p>
      <w:r>
        <w:rPr>
          <w:b w:val="0"/>
          <w:i w:val="0"/>
        </w:rPr>
        <w:t>Open the project folder in File Explorer and double-click start-demo.bat. Three black windows open, named "Vyterlix API", "Vyterlix website" and "Vyterlix worker", and after a few seconds your browser opens the log-in page. Leave all three windows open. Windows may ask whether to allow Python through the firewall. Choose Private networks and Allow, or your phone will not be able to reach the system.</w:t>
      </w:r>
    </w:p>
    <w:p>
      <w:r>
        <w:rPr>
          <w:b w:val="0"/>
          <w:i/>
          <w:color w:val="55695D"/>
        </w:rPr>
        <w:t>If the double-click works, skip to step 4.</w:t>
      </w:r>
    </w:p>
    <w:p>
      <w:pPr>
        <w:pStyle w:val="Heading3"/>
      </w:pPr>
      <w:r>
        <w:t>Step 3. The manual way (if the double-click does not work)</w:t>
      </w:r>
    </w:p>
    <w:p>
      <w:r>
        <w:rPr>
          <w:b w:val="0"/>
          <w:i w:val="0"/>
        </w:rPr>
        <w:t>Open three separate PowerShell windows (Windows key, type PowerShell, press Enter). In each one, paste the commands for that window.</w:t>
      </w:r>
    </w:p>
    <w:p>
      <w:pPr>
        <w:spacing w:after="20"/>
      </w:pPr>
      <w:r>
        <w:rPr>
          <w:b/>
          <w:i w:val="0"/>
        </w:rPr>
        <w:t>Window 1: the API</w:t>
      </w:r>
    </w:p>
    <w:tbl>
      <w:tblPr>
        <w:tblW w:type="auto" w:w="0"/>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50" w:type="dxa"/>
          <w:left w:w="110" w:type="dxa"/>
          <w:bottom w:w="50" w:type="dxa"/>
          <w:right w:w="110" w:type="dxa"/>
        </w:tblCellMar>
      </w:tblPr>
      <w:tblGrid>
        <w:gridCol w:w="9638"/>
      </w:tblGrid>
      <w:tr>
        <w:tc>
          <w:tcPr>
            <w:tcW w:type="dxa" w:w="9638"/>
            <w:shd w:val="clear" w:color="auto" w:fill="F1F5F2"/>
          </w:tcPr>
          <w:p>
            <w:pPr>
              <w:spacing w:after="0"/>
            </w:pPr>
            <w:r>
              <w:rPr>
                <w:rFonts w:ascii="Consolas" w:hAnsi="Consolas" w:eastAsia="Consolas"/>
                <w:sz w:val="19"/>
              </w:rPr>
              <w:t>cd "C:\Users\user\Documents\Dolapo UK\vyterlix\backend"</w:t>
            </w:r>
          </w:p>
          <w:p>
            <w:pPr>
              <w:spacing w:after="0"/>
            </w:pPr>
            <w:r>
              <w:rPr>
                <w:rFonts w:ascii="Consolas" w:hAnsi="Consolas" w:eastAsia="Consolas"/>
                <w:sz w:val="19"/>
              </w:rPr>
              <w:t>.venv\Scripts\python.exe -m uvicorn app.main:app --host 0.0.0.0 --port 8000</w:t>
            </w:r>
          </w:p>
        </w:tc>
      </w:tr>
    </w:tbl>
    <w:p>
      <w:pPr>
        <w:spacing w:after="40"/>
      </w:pPr>
    </w:p>
    <w:p>
      <w:r>
        <w:rPr>
          <w:b w:val="0"/>
          <w:i w:val="0"/>
          <w:color w:val="55695D"/>
        </w:rPr>
        <w:t>Wait until you see "Application startup complete". The words --host 0.0.0.0 let your phone on the same Wi-Fi reach it.</w:t>
      </w:r>
    </w:p>
    <w:p>
      <w:pPr>
        <w:spacing w:after="20"/>
      </w:pPr>
      <w:r>
        <w:rPr>
          <w:b/>
          <w:i w:val="0"/>
        </w:rPr>
        <w:t>Window 2: the website</w:t>
      </w:r>
    </w:p>
    <w:tbl>
      <w:tblPr>
        <w:tblW w:type="auto" w:w="0"/>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50" w:type="dxa"/>
          <w:left w:w="110" w:type="dxa"/>
          <w:bottom w:w="50" w:type="dxa"/>
          <w:right w:w="110" w:type="dxa"/>
        </w:tblCellMar>
      </w:tblPr>
      <w:tblGrid>
        <w:gridCol w:w="9638"/>
      </w:tblGrid>
      <w:tr>
        <w:tc>
          <w:tcPr>
            <w:tcW w:type="dxa" w:w="9638"/>
            <w:shd w:val="clear" w:color="auto" w:fill="F1F5F2"/>
          </w:tcPr>
          <w:p>
            <w:pPr>
              <w:spacing w:after="0"/>
            </w:pPr>
            <w:r>
              <w:rPr>
                <w:rFonts w:ascii="Consolas" w:hAnsi="Consolas" w:eastAsia="Consolas"/>
                <w:sz w:val="19"/>
              </w:rPr>
              <w:t>cd "C:\Users\user\Documents\Dolapo UK\vyterlix"</w:t>
            </w:r>
          </w:p>
          <w:p>
            <w:pPr>
              <w:spacing w:after="0"/>
            </w:pPr>
            <w:r>
              <w:rPr>
                <w:rFonts w:ascii="Consolas" w:hAnsi="Consolas" w:eastAsia="Consolas"/>
                <w:sz w:val="19"/>
              </w:rPr>
              <w:t>backend\.venv\Scripts\python.exe frontend\serve.py</w:t>
            </w:r>
          </w:p>
        </w:tc>
      </w:tr>
    </w:tbl>
    <w:p>
      <w:pPr>
        <w:spacing w:after="40"/>
      </w:pPr>
    </w:p>
    <w:p>
      <w:pPr>
        <w:spacing w:after="20"/>
      </w:pPr>
      <w:r>
        <w:rPr>
          <w:b/>
          <w:i w:val="0"/>
        </w:rPr>
        <w:t>Window 3: the worker</w:t>
      </w:r>
    </w:p>
    <w:tbl>
      <w:tblPr>
        <w:tblW w:type="auto" w:w="0"/>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50" w:type="dxa"/>
          <w:left w:w="110" w:type="dxa"/>
          <w:bottom w:w="50" w:type="dxa"/>
          <w:right w:w="110" w:type="dxa"/>
        </w:tblCellMar>
      </w:tblPr>
      <w:tblGrid>
        <w:gridCol w:w="9638"/>
      </w:tblGrid>
      <w:tr>
        <w:tc>
          <w:tcPr>
            <w:tcW w:type="dxa" w:w="9638"/>
            <w:shd w:val="clear" w:color="auto" w:fill="F1F5F2"/>
          </w:tcPr>
          <w:p>
            <w:pPr>
              <w:spacing w:after="0"/>
            </w:pPr>
            <w:r>
              <w:rPr>
                <w:rFonts w:ascii="Consolas" w:hAnsi="Consolas" w:eastAsia="Consolas"/>
                <w:sz w:val="19"/>
              </w:rPr>
              <w:t>cd "C:\Users\user\Documents\Dolapo UK\vyterlix\backend"</w:t>
            </w:r>
          </w:p>
          <w:p>
            <w:pPr>
              <w:spacing w:after="0"/>
            </w:pPr>
            <w:r>
              <w:rPr>
                <w:rFonts w:ascii="Consolas" w:hAnsi="Consolas" w:eastAsia="Consolas"/>
                <w:sz w:val="19"/>
              </w:rPr>
              <w:t>.venv\Scripts\python.exe -m app.cli.worker run</w:t>
            </w:r>
          </w:p>
        </w:tc>
      </w:tr>
    </w:tbl>
    <w:p>
      <w:pPr>
        <w:spacing w:after="40"/>
      </w:pPr>
    </w:p>
    <w:p>
      <w:r>
        <w:rPr>
          <w:b w:val="0"/>
          <w:i w:val="0"/>
          <w:color w:val="55695D"/>
        </w:rPr>
        <w:t>If you skip the worker, uploads and new figures just sit on "Waiting for the background worker" and nothing finishes. This is the most common reason a demo looks stuck.</w:t>
      </w:r>
    </w:p>
    <w:p>
      <w:pPr>
        <w:pStyle w:val="Heading3"/>
      </w:pPr>
      <w:r>
        <w:t>Step 4. Check that it is working</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4819"/>
        <w:gridCol w:w="4819"/>
      </w:tblGrid>
      <w:tr>
        <w:trPr>
          <w:tblHeader/>
        </w:trPr>
        <w:tc>
          <w:tcPr>
            <w:tcW w:type="dxa" w:w="4649"/>
            <w:shd w:val="clear" w:color="auto" w:fill="D0F0C0"/>
          </w:tcPr>
          <w:p>
            <w:r>
              <w:rPr>
                <w:b/>
              </w:rPr>
              <w:t>Open this address</w:t>
            </w:r>
          </w:p>
        </w:tc>
        <w:tc>
          <w:tcPr>
            <w:tcW w:type="dxa" w:w="4989"/>
            <w:shd w:val="clear" w:color="auto" w:fill="D0F0C0"/>
          </w:tcPr>
          <w:p>
            <w:r>
              <w:rPr>
                <w:b/>
              </w:rPr>
              <w:t>You should see</w:t>
            </w:r>
          </w:p>
        </w:tc>
      </w:tr>
      <w:tr>
        <w:trPr>
          <w:cantSplit/>
        </w:trPr>
        <w:tc>
          <w:tcPr>
            <w:tcW w:type="dxa" w:w="4649"/>
          </w:tcPr>
          <w:p>
            <w:pPr>
              <w:spacing w:after="60"/>
            </w:pPr>
            <w:r>
              <w:t>http://localhost:8000/api/v1/health/ready</w:t>
            </w:r>
          </w:p>
        </w:tc>
        <w:tc>
          <w:tcPr>
            <w:tcW w:type="dxa" w:w="4989"/>
          </w:tcPr>
          <w:p>
            <w:pPr>
              <w:spacing w:after="60"/>
            </w:pPr>
            <w:r>
              <w:t>{"status":"ready","database":"ok"}</w:t>
            </w:r>
          </w:p>
        </w:tc>
      </w:tr>
      <w:tr>
        <w:trPr>
          <w:cantSplit/>
        </w:trPr>
        <w:tc>
          <w:tcPr>
            <w:tcW w:type="dxa" w:w="4649"/>
          </w:tcPr>
          <w:p>
            <w:pPr>
              <w:spacing w:after="60"/>
            </w:pPr>
            <w:r>
              <w:t>http://localhost:5500</w:t>
            </w:r>
          </w:p>
        </w:tc>
        <w:tc>
          <w:tcPr>
            <w:tcW w:type="dxa" w:w="4989"/>
          </w:tcPr>
          <w:p>
            <w:pPr>
              <w:spacing w:after="60"/>
            </w:pPr>
            <w:r>
              <w:t>The Vyterlix log-in page with the logo.</w:t>
            </w:r>
          </w:p>
        </w:tc>
      </w:tr>
      <w:tr>
        <w:trPr>
          <w:cantSplit/>
        </w:trPr>
        <w:tc>
          <w:tcPr>
            <w:tcW w:type="dxa" w:w="4649"/>
          </w:tcPr>
          <w:p>
            <w:pPr>
              <w:spacing w:after="60"/>
            </w:pPr>
            <w:r>
              <w:t>Log in as the owner, then open Your data and upload any file</w:t>
            </w:r>
          </w:p>
        </w:tc>
        <w:tc>
          <w:tcPr>
            <w:tcW w:type="dxa" w:w="4989"/>
          </w:tcPr>
          <w:p>
            <w:pPr>
              <w:spacing w:after="60"/>
            </w:pPr>
            <w:r>
              <w:t>It moves past "Waiting" within a few seconds. That proves the worker is running.</w:t>
            </w:r>
          </w:p>
        </w:tc>
      </w:tr>
    </w:tbl>
    <w:p>
      <w:pPr>
        <w:pStyle w:val="Heading3"/>
      </w:pPr>
      <w:r>
        <w:t>Step 5. Load the demo business (only if it is missing)</w:t>
      </w:r>
    </w:p>
    <w:p>
      <w:r>
        <w:rPr>
          <w:b w:val="0"/>
          <w:i w:val="0"/>
        </w:rPr>
        <w:t>The business "Fakeham Bakery (demo data)" is already loaded on this computer. If you ever need to load it again, or into a new business whose name ends with "(demo data)", you need that business's id. Open a PowerShell window and run:</w:t>
      </w:r>
    </w:p>
    <w:tbl>
      <w:tblPr>
        <w:tblW w:type="auto" w:w="0"/>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50" w:type="dxa"/>
          <w:left w:w="110" w:type="dxa"/>
          <w:bottom w:w="50" w:type="dxa"/>
          <w:right w:w="110" w:type="dxa"/>
        </w:tblCellMar>
      </w:tblPr>
      <w:tblGrid>
        <w:gridCol w:w="9638"/>
      </w:tblGrid>
      <w:tr>
        <w:tc>
          <w:tcPr>
            <w:tcW w:type="dxa" w:w="9638"/>
            <w:shd w:val="clear" w:color="auto" w:fill="F1F5F2"/>
          </w:tcPr>
          <w:p>
            <w:pPr>
              <w:spacing w:after="0"/>
            </w:pPr>
            <w:r>
              <w:rPr>
                <w:rFonts w:ascii="Consolas" w:hAnsi="Consolas" w:eastAsia="Consolas"/>
                <w:sz w:val="19"/>
              </w:rPr>
              <w:t>cd "C:\Users\user\Documents\Dolapo UK\vyterlix\backend"</w:t>
            </w:r>
          </w:p>
          <w:p>
            <w:pPr>
              <w:spacing w:after="0"/>
            </w:pPr>
            <w:r>
              <w:rPr>
                <w:rFonts w:ascii="Consolas" w:hAnsi="Consolas" w:eastAsia="Consolas"/>
                <w:sz w:val="19"/>
              </w:rPr>
              <w:t>.venv\Scripts\python.exe -c "from sqlalchemy import text; from app.db.session import get_sessionmaker; db=get_sessionmaker()(); [print(r[0], r[1]) for r in db.execute(text('select id, name from organizations order by name'))]"</w:t>
            </w:r>
          </w:p>
        </w:tc>
      </w:tr>
    </w:tbl>
    <w:p>
      <w:pPr>
        <w:spacing w:after="40"/>
      </w:pPr>
    </w:p>
    <w:p>
      <w:r>
        <w:rPr>
          <w:b w:val="0"/>
          <w:i w:val="0"/>
        </w:rPr>
        <w:t>Copy the id (the long code with dashes) beside the business, then run these two commands, replacing PASTE-ID-HERE:</w:t>
      </w:r>
    </w:p>
    <w:tbl>
      <w:tblPr>
        <w:tblW w:type="auto" w:w="0"/>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50" w:type="dxa"/>
          <w:left w:w="110" w:type="dxa"/>
          <w:bottom w:w="50" w:type="dxa"/>
          <w:right w:w="110" w:type="dxa"/>
        </w:tblCellMar>
      </w:tblPr>
      <w:tblGrid>
        <w:gridCol w:w="9638"/>
      </w:tblGrid>
      <w:tr>
        <w:tc>
          <w:tcPr>
            <w:tcW w:type="dxa" w:w="9638"/>
            <w:shd w:val="clear" w:color="auto" w:fill="F1F5F2"/>
          </w:tcPr>
          <w:p>
            <w:pPr>
              <w:spacing w:after="0"/>
            </w:pPr>
            <w:r>
              <w:rPr>
                <w:rFonts w:ascii="Consolas" w:hAnsi="Consolas" w:eastAsia="Consolas"/>
                <w:sz w:val="19"/>
              </w:rPr>
              <w:t>.venv\Scripts\python.exe -m app.cli.demo load --org PASTE-ID-HERE</w:t>
            </w:r>
          </w:p>
          <w:p>
            <w:pPr>
              <w:spacing w:after="0"/>
            </w:pPr>
            <w:r>
              <w:rPr>
                <w:rFonts w:ascii="Consolas" w:hAnsi="Consolas" w:eastAsia="Consolas"/>
                <w:sz w:val="19"/>
              </w:rPr>
              <w:t>.venv\Scripts\python.exe -m app.cli.demo showcase --org PASTE-ID-HERE</w:t>
            </w:r>
          </w:p>
        </w:tc>
      </w:tr>
    </w:tbl>
    <w:p>
      <w:pPr>
        <w:spacing w:after="40"/>
      </w:pPr>
    </w:p>
    <w:p>
      <w:r>
        <w:rPr>
          <w:b w:val="0"/>
          <w:i w:val="0"/>
          <w:color w:val="55695D"/>
        </w:rPr>
        <w:t>The first adds a fake year of trading (about 30 seconds). The second fills every screen, adds a manager and a viewer you can log in as, and writes the demo logins to backend\.demo-logins.local.md. It is safe to run again; it adds only what is missing and gives the demo accounts new passwords. These commands refuse to touch any business whose name does not end with "(demo data)".</w:t>
      </w:r>
    </w:p>
    <w:p>
      <w:pPr>
        <w:pStyle w:val="Heading3"/>
      </w:pPr>
      <w:r>
        <w:t>Step 6. Connect the phone</w:t>
      </w:r>
    </w:p>
    <w:p>
      <w:pPr>
        <w:pStyle w:val="ListBullet"/>
        <w:spacing w:after="40"/>
      </w:pPr>
      <w:r>
        <w:rPr>
          <w:b/>
        </w:rPr>
        <w:t xml:space="preserve">Same Wi-Fi. </w:t>
      </w:r>
      <w:r>
        <w:t>The phone and this computer must be on the same Wi-Fi network.</w:t>
      </w:r>
    </w:p>
    <w:p>
      <w:pPr>
        <w:pStyle w:val="ListBullet"/>
        <w:spacing w:after="40"/>
      </w:pPr>
      <w:r>
        <w:rPr>
          <w:b/>
        </w:rPr>
        <w:t xml:space="preserve">The computer's address. </w:t>
      </w:r>
      <w:r>
        <w:t>In PowerShell run ipconfig and read the "IPv4 Address" under Wi-Fi. At the moment it is 192.168.0.153. It can change if the router restarts.</w:t>
      </w:r>
    </w:p>
    <w:p>
      <w:pPr>
        <w:pStyle w:val="ListBullet"/>
        <w:spacing w:after="40"/>
      </w:pPr>
      <w:r>
        <w:rPr>
          <w:b/>
        </w:rPr>
        <w:t xml:space="preserve">The app must point at that address. </w:t>
      </w:r>
      <w:r>
        <w:t>The test app is built with that address inside it. If the address changes, the app must be rebuilt with the new one; ask your developer.</w:t>
      </w:r>
    </w:p>
    <w:p>
      <w:pPr>
        <w:pStyle w:val="ListBullet"/>
        <w:spacing w:after="40"/>
      </w:pPr>
      <w:r>
        <w:rPr>
          <w:b/>
        </w:rPr>
        <w:t xml:space="preserve">Quick check from the phone. </w:t>
      </w:r>
      <w:r>
        <w:t>Open the phone's browser and go to http://192.168.0.153:8000/api/v1/health/ready. If you see "ready", the app can connect. If the page does not load, the firewall is blocking it (see the table below).</w:t>
      </w:r>
    </w:p>
    <w:p>
      <w:pPr>
        <w:pStyle w:val="Heading3"/>
      </w:pPr>
      <w:r>
        <w:t>Step 7. Stopping everything</w:t>
      </w:r>
    </w:p>
    <w:p>
      <w:r>
        <w:rPr>
          <w:b w:val="0"/>
          <w:i w:val="0"/>
        </w:rPr>
        <w:t>When you have finished, close the three black windows (or press Ctrl+C in each, then close it). Nothing is lost; the data stays in the database.</w:t>
      </w:r>
    </w:p>
    <w:p>
      <w:pPr>
        <w:pStyle w:val="Heading3"/>
      </w:pPr>
      <w:r>
        <w:t>If something goes wrong</w:t>
      </w:r>
    </w:p>
    <w:tbl>
      <w:tblPr>
        <w:tblW w:type="auto" w:w="0"/>
        <w:jc w:val="center"/>
        <w:tblLayout w:type="fixed"/>
        <w:tblLook w:firstColumn="1" w:firstRow="1" w:lastColumn="0" w:lastRow="0" w:noHBand="0" w:noVBand="1" w:val="04A0"/>
        <w:tblBorders>
          <w:top w:val="single" w:sz="4" w:space="0" w:color="C6D9BB"/>
          <w:left w:val="single" w:sz="4" w:space="0" w:color="C6D9BB"/>
          <w:bottom w:val="single" w:sz="4" w:space="0" w:color="C6D9BB"/>
          <w:right w:val="single" w:sz="4" w:space="0" w:color="C6D9BB"/>
          <w:insideH w:val="single" w:sz="4" w:space="0" w:color="C6D9BB"/>
          <w:insideV w:val="single" w:sz="4" w:space="0" w:color="C6D9BB"/>
        </w:tblBorders>
        <w:tblCellMar>
          <w:top w:w="60" w:type="dxa"/>
          <w:left w:w="90" w:type="dxa"/>
          <w:bottom w:w="60" w:type="dxa"/>
          <w:right w:w="90" w:type="dxa"/>
        </w:tblCellMar>
      </w:tblPr>
      <w:tblGrid>
        <w:gridCol w:w="4819"/>
        <w:gridCol w:w="4819"/>
      </w:tblGrid>
      <w:tr>
        <w:trPr>
          <w:tblHeader/>
        </w:trPr>
        <w:tc>
          <w:tcPr>
            <w:tcW w:type="dxa" w:w="3628"/>
            <w:shd w:val="clear" w:color="auto" w:fill="D0F0C0"/>
          </w:tcPr>
          <w:p>
            <w:r>
              <w:rPr>
                <w:b/>
              </w:rPr>
              <w:t>What you see</w:t>
            </w:r>
          </w:p>
        </w:tc>
        <w:tc>
          <w:tcPr>
            <w:tcW w:type="dxa" w:w="6009"/>
            <w:shd w:val="clear" w:color="auto" w:fill="D0F0C0"/>
          </w:tcPr>
          <w:p>
            <w:r>
              <w:rPr>
                <w:b/>
              </w:rPr>
              <w:t>What to do</w:t>
            </w:r>
          </w:p>
        </w:tc>
      </w:tr>
      <w:tr>
        <w:trPr>
          <w:cantSplit/>
        </w:trPr>
        <w:tc>
          <w:tcPr>
            <w:tcW w:type="dxa" w:w="3628"/>
          </w:tcPr>
          <w:p>
            <w:pPr>
              <w:spacing w:after="60"/>
            </w:pPr>
            <w:r>
              <w:t>The API window says the port is already in use</w:t>
            </w:r>
          </w:p>
        </w:tc>
        <w:tc>
          <w:tcPr>
            <w:tcW w:type="dxa" w:w="6009"/>
          </w:tcPr>
          <w:p>
            <w:pPr>
              <w:spacing w:after="60"/>
            </w:pPr>
            <w:r>
              <w:t>A copy is already running. Close every black Vyterlix window, wait ten seconds and start again.</w:t>
            </w:r>
          </w:p>
        </w:tc>
      </w:tr>
      <w:tr>
        <w:trPr>
          <w:cantSplit/>
        </w:trPr>
        <w:tc>
          <w:tcPr>
            <w:tcW w:type="dxa" w:w="3628"/>
          </w:tcPr>
          <w:p>
            <w:pPr>
              <w:spacing w:after="60"/>
            </w:pPr>
            <w:r>
              <w:t>The API window shows a database error, or health/ready says the database is not ok</w:t>
            </w:r>
          </w:p>
        </w:tc>
        <w:tc>
          <w:tcPr>
            <w:tcW w:type="dxa" w:w="6009"/>
          </w:tcPr>
          <w:p>
            <w:pPr>
              <w:spacing w:after="60"/>
            </w:pPr>
            <w:r>
              <w:t>PostgreSQL is not running. Start it in Services (step 1), then restart the API.</w:t>
            </w:r>
          </w:p>
        </w:tc>
      </w:tr>
      <w:tr>
        <w:trPr>
          <w:cantSplit/>
        </w:trPr>
        <w:tc>
          <w:tcPr>
            <w:tcW w:type="dxa" w:w="3628"/>
          </w:tcPr>
          <w:p>
            <w:pPr>
              <w:spacing w:after="60"/>
            </w:pPr>
            <w:r>
              <w:t>The log-in page opens but logging in fails</w:t>
            </w:r>
          </w:p>
        </w:tc>
        <w:tc>
          <w:tcPr>
            <w:tcW w:type="dxa" w:w="6009"/>
          </w:tcPr>
          <w:p>
            <w:pPr>
              <w:spacing w:after="60"/>
            </w:pPr>
            <w:r>
              <w:t>The API window is not running or has stopped. Check Window 1 and restart it.</w:t>
            </w:r>
          </w:p>
        </w:tc>
      </w:tr>
      <w:tr>
        <w:trPr>
          <w:cantSplit/>
        </w:trPr>
        <w:tc>
          <w:tcPr>
            <w:tcW w:type="dxa" w:w="3628"/>
          </w:tcPr>
          <w:p>
            <w:pPr>
              <w:spacing w:after="60"/>
            </w:pPr>
            <w:r>
              <w:t>Uploads or new figures show "Waiting for the background worker"</w:t>
            </w:r>
          </w:p>
        </w:tc>
        <w:tc>
          <w:tcPr>
            <w:tcW w:type="dxa" w:w="6009"/>
          </w:tcPr>
          <w:p>
            <w:pPr>
              <w:spacing w:after="60"/>
            </w:pPr>
            <w:r>
              <w:t>The worker window is not running. Start it (Window 3) and wait a few seconds.</w:t>
            </w:r>
          </w:p>
        </w:tc>
      </w:tr>
      <w:tr>
        <w:trPr>
          <w:cantSplit/>
        </w:trPr>
        <w:tc>
          <w:tcPr>
            <w:tcW w:type="dxa" w:w="3628"/>
          </w:tcPr>
          <w:p>
            <w:pPr>
              <w:spacing w:after="60"/>
            </w:pPr>
            <w:r>
              <w:t>The phone says "Could not reach Vyterlix"</w:t>
            </w:r>
          </w:p>
        </w:tc>
        <w:tc>
          <w:tcPr>
            <w:tcW w:type="dxa" w:w="6009"/>
          </w:tcPr>
          <w:p>
            <w:pPr>
              <w:spacing w:after="60"/>
            </w:pPr>
            <w:r>
              <w:t>Check the same Wi-Fi, and that the quick check in step 6 shows "ready". If it does not load, the firewall is blocking Python: open Windows Security, then Firewall and network protection, then Allow an app through firewall, and allow Python on Private networks.</w:t>
            </w:r>
          </w:p>
        </w:tc>
      </w:tr>
      <w:tr>
        <w:trPr>
          <w:cantSplit/>
        </w:trPr>
        <w:tc>
          <w:tcPr>
            <w:tcW w:type="dxa" w:w="3628"/>
          </w:tcPr>
          <w:p>
            <w:pPr>
              <w:spacing w:after="60"/>
            </w:pPr>
            <w:r>
              <w:t>A black window closed by itself</w:t>
            </w:r>
          </w:p>
        </w:tc>
        <w:tc>
          <w:tcPr>
            <w:tcW w:type="dxa" w:w="6009"/>
          </w:tcPr>
          <w:p>
            <w:pPr>
              <w:spacing w:after="60"/>
            </w:pPr>
            <w:r>
              <w:t>Run its commands again from step 3. The text left in the window before it closed usually says why.</w:t>
            </w:r>
          </w:p>
        </w:tc>
      </w:tr>
    </w:tbl>
    <w:p>
      <w:r>
        <w:rPr>
          <w:b w:val="0"/>
          <w:i/>
          <w:color w:val="B45309"/>
        </w:rPr>
        <w:t>Important: the demo information is for development only. It must be removed before the system is hosted for real customers.</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95D"/>
        <w:sz w:val="17"/>
      </w:rPr>
      <w:t xml:space="preserve">Vyterlix demo video plan   |   page </w:t>
    </w:r>
    <w:r>
      <w:rPr>
        <w:color w:val="55695D"/>
        <w:sz w:val="17"/>
      </w:rPr>
      <w:fldChar w:fldCharType="begin"/>
    </w:r>
    <w:r>
      <w:rPr>
        <w:color w:val="55695D"/>
        <w:sz w:val="17"/>
      </w:rPr>
      <w:instrText xml:space="preserve">PAGE</w:instrText>
    </w:r>
    <w:r>
      <w:rPr>
        <w:color w:val="55695D"/>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eastAsia="Calibri"/>
      <w:b/>
      <w:bCs/>
      <w:color w:val="1F6B4A"/>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eastAsia="Calibri"/>
      <w:b/>
      <w:bCs/>
      <w:color w:val="1F6B4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6B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