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3E72" w:rsidRDefault="00A43E72">
      <w:pPr>
        <w:pStyle w:val="Kopzondernummering"/>
      </w:pPr>
    </w:p>
    <w:p w:rsidR="00A43E72" w:rsidRDefault="00A43E72" w:rsidP="00A43E72"/>
    <w:p w:rsidR="00A43E72" w:rsidRDefault="00A43E72" w:rsidP="00A43E72">
      <w:pPr>
        <w:jc w:val="center"/>
      </w:pPr>
    </w:p>
    <w:p w:rsidR="00A43E72" w:rsidRDefault="00A43E72" w:rsidP="00A43E72"/>
    <w:p w:rsidR="00546613" w:rsidRPr="00A43E72" w:rsidRDefault="00546613" w:rsidP="00A43E72">
      <w:pPr>
        <w:sectPr w:rsidR="00546613" w:rsidRPr="00A43E72">
          <w:headerReference w:type="default" r:id="rId8"/>
          <w:pgSz w:w="11906" w:h="16838"/>
          <w:pgMar w:top="2517" w:right="2552" w:bottom="776" w:left="2552" w:header="198" w:footer="720" w:gutter="0"/>
          <w:cols w:space="708"/>
          <w:docGrid w:linePitch="272"/>
        </w:sectPr>
      </w:pPr>
    </w:p>
    <w:p w:rsidR="00546613" w:rsidRDefault="00546613">
      <w:pPr>
        <w:pStyle w:val="Kopzondernummering"/>
        <w:pageBreakBefore/>
      </w:pPr>
      <w:bookmarkStart w:id="0" w:name="__RefHeading__5_1756113958"/>
      <w:bookmarkEnd w:id="0"/>
      <w:r>
        <w:lastRenderedPageBreak/>
        <w:t>Colofon</w:t>
      </w:r>
    </w:p>
    <w:p w:rsidR="00546613" w:rsidRDefault="00546613">
      <w:pPr>
        <w:pStyle w:val="Kopzondernummering"/>
      </w:pPr>
    </w:p>
    <w:tbl>
      <w:tblPr>
        <w:tblW w:w="0" w:type="auto"/>
        <w:tblLayout w:type="fixed"/>
        <w:tblLook w:val="0000"/>
      </w:tblPr>
      <w:tblGrid>
        <w:gridCol w:w="1808"/>
        <w:gridCol w:w="5135"/>
      </w:tblGrid>
      <w:tr w:rsidR="00546613">
        <w:tc>
          <w:tcPr>
            <w:tcW w:w="1808" w:type="dxa"/>
            <w:shd w:val="clear" w:color="auto" w:fill="auto"/>
          </w:tcPr>
          <w:p w:rsidR="00546613" w:rsidRDefault="00546613">
            <w:pPr>
              <w:pStyle w:val="Huisstijl-Retouradres"/>
              <w:snapToGrid w:val="0"/>
              <w:spacing w:line="240" w:lineRule="auto"/>
              <w:rPr>
                <w:sz w:val="18"/>
              </w:rPr>
            </w:pPr>
            <w:r>
              <w:rPr>
                <w:sz w:val="18"/>
              </w:rPr>
              <w:t>Projectnaam</w:t>
            </w:r>
          </w:p>
        </w:tc>
        <w:tc>
          <w:tcPr>
            <w:tcW w:w="5135" w:type="dxa"/>
            <w:shd w:val="clear" w:color="auto" w:fill="auto"/>
          </w:tcPr>
          <w:p w:rsidR="00546613" w:rsidRDefault="00E943D5">
            <w:pPr>
              <w:pStyle w:val="Huisstijl-Retouradres"/>
              <w:snapToGrid w:val="0"/>
              <w:spacing w:line="240" w:lineRule="auto"/>
              <w:rPr>
                <w:sz w:val="18"/>
              </w:rPr>
            </w:pPr>
            <w:r>
              <w:rPr>
                <w:sz w:val="18"/>
              </w:rPr>
              <w:t>DigiInkoop</w:t>
            </w: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Versienummer</w:t>
            </w:r>
          </w:p>
          <w:p w:rsidR="00546613" w:rsidRDefault="00546613">
            <w:pPr>
              <w:pStyle w:val="Huisstijl-Retouradres"/>
              <w:spacing w:line="240" w:lineRule="auto"/>
              <w:rPr>
                <w:sz w:val="18"/>
              </w:rPr>
            </w:pPr>
            <w:r>
              <w:rPr>
                <w:sz w:val="18"/>
              </w:rPr>
              <w:t>Datum</w:t>
            </w:r>
          </w:p>
        </w:tc>
        <w:tc>
          <w:tcPr>
            <w:tcW w:w="5135" w:type="dxa"/>
            <w:shd w:val="clear" w:color="auto" w:fill="auto"/>
          </w:tcPr>
          <w:p w:rsidR="00546613" w:rsidRDefault="00546613">
            <w:pPr>
              <w:pStyle w:val="Huisstijl-Retouradres"/>
              <w:snapToGrid w:val="0"/>
              <w:spacing w:line="240" w:lineRule="auto"/>
              <w:rPr>
                <w:sz w:val="18"/>
              </w:rPr>
            </w:pPr>
            <w:r>
              <w:rPr>
                <w:sz w:val="18"/>
              </w:rPr>
              <w:t>1.</w:t>
            </w:r>
            <w:r w:rsidR="000A34C7">
              <w:rPr>
                <w:sz w:val="18"/>
              </w:rPr>
              <w:t>8</w:t>
            </w:r>
          </w:p>
          <w:p w:rsidR="00546613" w:rsidRDefault="00925EDE" w:rsidP="00A43E72">
            <w:pPr>
              <w:pStyle w:val="Huisstijl-Retouradres"/>
              <w:spacing w:line="240" w:lineRule="auto"/>
              <w:rPr>
                <w:sz w:val="18"/>
              </w:rPr>
            </w:pPr>
            <w:r>
              <w:rPr>
                <w:sz w:val="18"/>
              </w:rPr>
              <w:fldChar w:fldCharType="begin"/>
            </w:r>
            <w:r w:rsidR="00546613">
              <w:rPr>
                <w:sz w:val="18"/>
              </w:rPr>
              <w:instrText xml:space="preserve"> DOCPROPERTY "Versie"</w:instrText>
            </w:r>
            <w:r>
              <w:rPr>
                <w:sz w:val="18"/>
              </w:rPr>
              <w:fldChar w:fldCharType="separate"/>
            </w:r>
            <w:r w:rsidR="00510530">
              <w:rPr>
                <w:sz w:val="18"/>
              </w:rPr>
              <w:t>2013-01-07</w:t>
            </w:r>
            <w:r>
              <w:rPr>
                <w:sz w:val="18"/>
              </w:rPr>
              <w:fldChar w:fldCharType="end"/>
            </w:r>
          </w:p>
        </w:tc>
      </w:tr>
      <w:tr w:rsidR="00546613" w:rsidRPr="000A34C7">
        <w:tc>
          <w:tcPr>
            <w:tcW w:w="1808" w:type="dxa"/>
            <w:shd w:val="clear" w:color="auto" w:fill="auto"/>
          </w:tcPr>
          <w:p w:rsidR="00546613" w:rsidRPr="00E943D5" w:rsidRDefault="00E943D5" w:rsidP="00E943D5">
            <w:pPr>
              <w:pStyle w:val="Huisstijl-Retouradres"/>
              <w:snapToGrid w:val="0"/>
              <w:spacing w:line="240" w:lineRule="auto"/>
              <w:rPr>
                <w:sz w:val="18"/>
              </w:rPr>
            </w:pPr>
            <w:r>
              <w:rPr>
                <w:sz w:val="18"/>
              </w:rPr>
              <w:t>Contact</w:t>
            </w:r>
          </w:p>
        </w:tc>
        <w:tc>
          <w:tcPr>
            <w:tcW w:w="5135" w:type="dxa"/>
            <w:shd w:val="clear" w:color="auto" w:fill="auto"/>
          </w:tcPr>
          <w:p w:rsidR="00E943D5" w:rsidRPr="00AD7D9C" w:rsidRDefault="00925EDE" w:rsidP="00E943D5">
            <w:pPr>
              <w:pStyle w:val="Huisstijl-Retouradres"/>
              <w:snapToGrid w:val="0"/>
              <w:spacing w:line="240" w:lineRule="auto"/>
              <w:rPr>
                <w:sz w:val="18"/>
                <w:lang w:val="en-US"/>
              </w:rPr>
            </w:pPr>
            <w:r>
              <w:rPr>
                <w:sz w:val="18"/>
              </w:rPr>
              <w:fldChar w:fldCharType="begin"/>
            </w:r>
            <w:r w:rsidR="00E943D5" w:rsidRPr="00AD7D9C">
              <w:rPr>
                <w:sz w:val="18"/>
                <w:lang w:val="en-US"/>
              </w:rPr>
              <w:instrText xml:space="preserve"> DOCPROPERTY "CPNaam"</w:instrText>
            </w:r>
            <w:r>
              <w:rPr>
                <w:sz w:val="18"/>
              </w:rPr>
              <w:fldChar w:fldCharType="separate"/>
            </w:r>
            <w:r w:rsidR="00CA5C32">
              <w:rPr>
                <w:sz w:val="18"/>
                <w:lang w:val="en-US"/>
              </w:rPr>
              <w:t>Logius</w:t>
            </w:r>
            <w:r>
              <w:rPr>
                <w:sz w:val="18"/>
              </w:rPr>
              <w:fldChar w:fldCharType="end"/>
            </w:r>
          </w:p>
          <w:p w:rsidR="00E943D5" w:rsidRPr="00AD7D9C" w:rsidRDefault="00925EDE" w:rsidP="00E943D5">
            <w:pPr>
              <w:pStyle w:val="Huisstijl-Retouradres"/>
              <w:snapToGrid w:val="0"/>
              <w:spacing w:line="240" w:lineRule="auto"/>
              <w:rPr>
                <w:sz w:val="18"/>
                <w:lang w:val="en-US"/>
              </w:rPr>
            </w:pPr>
            <w:r>
              <w:rPr>
                <w:sz w:val="18"/>
              </w:rPr>
              <w:fldChar w:fldCharType="begin"/>
            </w:r>
            <w:r w:rsidR="00E943D5" w:rsidRPr="00AD7D9C">
              <w:rPr>
                <w:sz w:val="18"/>
                <w:lang w:val="en-US"/>
              </w:rPr>
              <w:instrText xml:space="preserve"> DOCPROPERTY "CPAfdeling"</w:instrText>
            </w:r>
            <w:r>
              <w:rPr>
                <w:sz w:val="18"/>
              </w:rPr>
              <w:fldChar w:fldCharType="separate"/>
            </w:r>
            <w:proofErr w:type="spellStart"/>
            <w:r w:rsidR="00CA5C32">
              <w:rPr>
                <w:sz w:val="18"/>
                <w:lang w:val="en-US"/>
              </w:rPr>
              <w:t>Servicecentrum</w:t>
            </w:r>
            <w:proofErr w:type="spellEnd"/>
            <w:r>
              <w:rPr>
                <w:sz w:val="18"/>
              </w:rPr>
              <w:fldChar w:fldCharType="end"/>
            </w:r>
          </w:p>
          <w:p w:rsidR="00E943D5" w:rsidRPr="00AD7D9C" w:rsidRDefault="00925EDE" w:rsidP="00E943D5">
            <w:pPr>
              <w:pStyle w:val="Huisstijl-Retouradres"/>
              <w:snapToGrid w:val="0"/>
              <w:spacing w:line="240" w:lineRule="auto"/>
              <w:rPr>
                <w:sz w:val="18"/>
                <w:lang w:val="en-US"/>
              </w:rPr>
            </w:pPr>
            <w:r>
              <w:rPr>
                <w:sz w:val="18"/>
              </w:rPr>
              <w:fldChar w:fldCharType="begin"/>
            </w:r>
            <w:r w:rsidR="00E943D5" w:rsidRPr="00876607">
              <w:rPr>
                <w:sz w:val="18"/>
                <w:lang w:val="en-US"/>
              </w:rPr>
              <w:instrText xml:space="preserve"> DOCPROPERTY "CP</w:instrText>
            </w:r>
            <w:r w:rsidR="00E943D5">
              <w:rPr>
                <w:sz w:val="18"/>
                <w:lang w:val="en-US"/>
              </w:rPr>
              <w:instrText>Telefoon</w:instrText>
            </w:r>
            <w:r w:rsidR="00E943D5" w:rsidRPr="00876607">
              <w:rPr>
                <w:sz w:val="18"/>
                <w:lang w:val="en-US"/>
              </w:rPr>
              <w:instrText>"</w:instrText>
            </w:r>
            <w:r>
              <w:rPr>
                <w:sz w:val="18"/>
              </w:rPr>
              <w:fldChar w:fldCharType="separate"/>
            </w:r>
            <w:r w:rsidR="00CA5C32">
              <w:rPr>
                <w:sz w:val="18"/>
                <w:lang w:val="en-US"/>
              </w:rPr>
              <w:t>0900 555 4555</w:t>
            </w:r>
            <w:r>
              <w:rPr>
                <w:sz w:val="18"/>
              </w:rPr>
              <w:fldChar w:fldCharType="end"/>
            </w:r>
          </w:p>
          <w:p w:rsidR="00546613" w:rsidRPr="00E943D5" w:rsidRDefault="00925EDE" w:rsidP="00E943D5">
            <w:pPr>
              <w:pStyle w:val="Huisstijl-Retouradres"/>
              <w:spacing w:line="240" w:lineRule="auto"/>
              <w:rPr>
                <w:sz w:val="18"/>
                <w:lang w:val="en-US"/>
              </w:rPr>
            </w:pPr>
            <w:r>
              <w:rPr>
                <w:sz w:val="18"/>
              </w:rPr>
              <w:fldChar w:fldCharType="begin"/>
            </w:r>
            <w:r w:rsidR="00E943D5" w:rsidRPr="00AD7D9C">
              <w:rPr>
                <w:sz w:val="18"/>
                <w:lang w:val="en-US"/>
              </w:rPr>
              <w:instrText xml:space="preserve"> DOCPROPERTY "CPEmail"</w:instrText>
            </w:r>
            <w:r>
              <w:rPr>
                <w:sz w:val="18"/>
              </w:rPr>
              <w:fldChar w:fldCharType="separate"/>
            </w:r>
            <w:r w:rsidR="00CA5C32">
              <w:rPr>
                <w:sz w:val="18"/>
                <w:lang w:val="en-US"/>
              </w:rPr>
              <w:t>servicecentrum@logius.nl</w:t>
            </w:r>
            <w:r>
              <w:rPr>
                <w:sz w:val="18"/>
              </w:rPr>
              <w:fldChar w:fldCharType="end"/>
            </w:r>
          </w:p>
        </w:tc>
      </w:tr>
      <w:tr w:rsidR="00E943D5">
        <w:tc>
          <w:tcPr>
            <w:tcW w:w="1808" w:type="dxa"/>
            <w:shd w:val="clear" w:color="auto" w:fill="auto"/>
          </w:tcPr>
          <w:p w:rsidR="00E943D5" w:rsidRPr="00E943D5" w:rsidRDefault="00E943D5">
            <w:pPr>
              <w:pStyle w:val="Huisstijl-Retouradres"/>
              <w:snapToGrid w:val="0"/>
              <w:spacing w:line="240" w:lineRule="auto"/>
              <w:rPr>
                <w:sz w:val="18"/>
                <w:lang w:val="en-US"/>
              </w:rPr>
            </w:pPr>
          </w:p>
        </w:tc>
        <w:tc>
          <w:tcPr>
            <w:tcW w:w="5135" w:type="dxa"/>
            <w:shd w:val="clear" w:color="auto" w:fill="auto"/>
          </w:tcPr>
          <w:p w:rsidR="00E943D5" w:rsidRDefault="00925EDE" w:rsidP="00127E84">
            <w:pPr>
              <w:pStyle w:val="Huisstijl-Retouradres"/>
              <w:spacing w:line="240" w:lineRule="auto"/>
              <w:rPr>
                <w:sz w:val="18"/>
              </w:rPr>
            </w:pPr>
            <w:r>
              <w:rPr>
                <w:sz w:val="18"/>
              </w:rPr>
              <w:fldChar w:fldCharType="begin"/>
            </w:r>
            <w:r w:rsidR="00E943D5">
              <w:rPr>
                <w:sz w:val="18"/>
              </w:rPr>
              <w:instrText xml:space="preserve"> DOCPROPERTY "Postadres"</w:instrText>
            </w:r>
            <w:r>
              <w:rPr>
                <w:sz w:val="18"/>
              </w:rPr>
              <w:fldChar w:fldCharType="separate"/>
            </w:r>
            <w:r w:rsidR="00CA5C32">
              <w:rPr>
                <w:sz w:val="18"/>
              </w:rPr>
              <w:t>Postbus 96810</w:t>
            </w:r>
            <w:r>
              <w:rPr>
                <w:sz w:val="18"/>
              </w:rPr>
              <w:fldChar w:fldCharType="end"/>
            </w:r>
          </w:p>
          <w:p w:rsidR="00E943D5" w:rsidRDefault="00925EDE" w:rsidP="00127E84">
            <w:pPr>
              <w:pStyle w:val="Huisstijl-Retouradres"/>
              <w:snapToGrid w:val="0"/>
              <w:spacing w:line="240" w:lineRule="auto"/>
              <w:rPr>
                <w:sz w:val="18"/>
              </w:rPr>
            </w:pPr>
            <w:r>
              <w:rPr>
                <w:sz w:val="18"/>
              </w:rPr>
              <w:fldChar w:fldCharType="begin"/>
            </w:r>
            <w:r w:rsidR="00E943D5" w:rsidRPr="00AD7D9C">
              <w:rPr>
                <w:sz w:val="18"/>
              </w:rPr>
              <w:instrText xml:space="preserve"> DOCPROPERTY "</w:instrText>
            </w:r>
            <w:r w:rsidR="00E943D5">
              <w:rPr>
                <w:sz w:val="18"/>
              </w:rPr>
              <w:instrText>PostcodePlaats</w:instrText>
            </w:r>
            <w:r w:rsidR="00E943D5" w:rsidRPr="00AD7D9C">
              <w:rPr>
                <w:sz w:val="18"/>
              </w:rPr>
              <w:instrText>"</w:instrText>
            </w:r>
            <w:r>
              <w:rPr>
                <w:sz w:val="18"/>
              </w:rPr>
              <w:fldChar w:fldCharType="separate"/>
            </w:r>
            <w:r w:rsidR="00CA5C32">
              <w:rPr>
                <w:sz w:val="18"/>
              </w:rPr>
              <w:t>2509 JE Den Haag</w:t>
            </w:r>
            <w:r>
              <w:rPr>
                <w:sz w:val="18"/>
              </w:rPr>
              <w:fldChar w:fldCharType="end"/>
            </w:r>
          </w:p>
        </w:tc>
      </w:tr>
      <w:tr w:rsidR="00E943D5">
        <w:tc>
          <w:tcPr>
            <w:tcW w:w="1808" w:type="dxa"/>
            <w:shd w:val="clear" w:color="auto" w:fill="auto"/>
          </w:tcPr>
          <w:p w:rsidR="00E943D5" w:rsidRDefault="00E943D5">
            <w:pPr>
              <w:pStyle w:val="Huisstijl-Retouradres"/>
              <w:snapToGrid w:val="0"/>
              <w:spacing w:line="240" w:lineRule="auto"/>
            </w:pPr>
          </w:p>
        </w:tc>
        <w:tc>
          <w:tcPr>
            <w:tcW w:w="5135" w:type="dxa"/>
            <w:shd w:val="clear" w:color="auto" w:fill="auto"/>
          </w:tcPr>
          <w:p w:rsidR="00E943D5" w:rsidRDefault="00E943D5">
            <w:pPr>
              <w:pStyle w:val="Huisstijl-Retouradres"/>
              <w:snapToGrid w:val="0"/>
              <w:spacing w:line="240" w:lineRule="auto"/>
            </w:pPr>
          </w:p>
        </w:tc>
      </w:tr>
      <w:tr w:rsidR="00E943D5">
        <w:tc>
          <w:tcPr>
            <w:tcW w:w="1808" w:type="dxa"/>
            <w:shd w:val="clear" w:color="auto" w:fill="auto"/>
          </w:tcPr>
          <w:p w:rsidR="00E943D5" w:rsidRDefault="00E943D5">
            <w:pPr>
              <w:pStyle w:val="Huisstijl-Retouradres"/>
              <w:snapToGrid w:val="0"/>
              <w:spacing w:line="240" w:lineRule="auto"/>
              <w:rPr>
                <w:sz w:val="18"/>
              </w:rPr>
            </w:pPr>
            <w:r>
              <w:rPr>
                <w:sz w:val="18"/>
              </w:rPr>
              <w:t>Bijlage(n)</w:t>
            </w:r>
          </w:p>
        </w:tc>
        <w:tc>
          <w:tcPr>
            <w:tcW w:w="5135" w:type="dxa"/>
            <w:shd w:val="clear" w:color="auto" w:fill="auto"/>
          </w:tcPr>
          <w:p w:rsidR="00E943D5" w:rsidRDefault="00E943D5" w:rsidP="00BC3334">
            <w:pPr>
              <w:pStyle w:val="Huisstijl-Retouradres"/>
              <w:snapToGrid w:val="0"/>
              <w:spacing w:line="240" w:lineRule="auto"/>
              <w:rPr>
                <w:i/>
              </w:rPr>
            </w:pPr>
            <w:r>
              <w:rPr>
                <w:sz w:val="18"/>
              </w:rPr>
              <w:t>Ondersteunde eenheden.docx</w:t>
            </w:r>
          </w:p>
        </w:tc>
      </w:tr>
      <w:tr w:rsidR="00E943D5">
        <w:tc>
          <w:tcPr>
            <w:tcW w:w="1808" w:type="dxa"/>
            <w:shd w:val="clear" w:color="auto" w:fill="auto"/>
          </w:tcPr>
          <w:p w:rsidR="00E943D5" w:rsidRDefault="00E943D5">
            <w:pPr>
              <w:snapToGrid w:val="0"/>
              <w:rPr>
                <w:i/>
              </w:rPr>
            </w:pPr>
          </w:p>
        </w:tc>
        <w:tc>
          <w:tcPr>
            <w:tcW w:w="5135" w:type="dxa"/>
            <w:shd w:val="clear" w:color="auto" w:fill="auto"/>
          </w:tcPr>
          <w:p w:rsidR="00E943D5" w:rsidRDefault="00E943D5">
            <w:pPr>
              <w:snapToGrid w:val="0"/>
              <w:spacing w:line="240" w:lineRule="auto"/>
            </w:pPr>
          </w:p>
        </w:tc>
      </w:tr>
    </w:tbl>
    <w:p w:rsidR="00546613" w:rsidRDefault="00546613">
      <w:pPr>
        <w:pStyle w:val="Kopzondernummering"/>
      </w:pPr>
    </w:p>
    <w:p w:rsidR="00546613" w:rsidRDefault="00546613">
      <w:pPr>
        <w:pStyle w:val="Kopzondernummering"/>
        <w:pageBreakBefore/>
        <w:sectPr w:rsidR="00546613">
          <w:headerReference w:type="even" r:id="rId9"/>
          <w:headerReference w:type="default" r:id="rId10"/>
          <w:footerReference w:type="even" r:id="rId11"/>
          <w:footerReference w:type="default" r:id="rId12"/>
          <w:headerReference w:type="first" r:id="rId13"/>
          <w:footerReference w:type="first" r:id="rId14"/>
          <w:pgSz w:w="11906" w:h="16838"/>
          <w:pgMar w:top="2517" w:right="2552" w:bottom="340" w:left="2552" w:header="198" w:footer="211" w:gutter="0"/>
          <w:cols w:space="708"/>
          <w:docGrid w:linePitch="272"/>
        </w:sectPr>
      </w:pPr>
      <w:bookmarkStart w:id="1" w:name="__RefHeading__7_1756113958"/>
      <w:bookmarkStart w:id="2" w:name="Inhoud"/>
      <w:bookmarkEnd w:id="1"/>
      <w:bookmarkEnd w:id="2"/>
      <w:r>
        <w:lastRenderedPageBreak/>
        <w:t>Inhoud</w:t>
      </w:r>
    </w:p>
    <w:p w:rsidR="00D8208C" w:rsidRDefault="00925EDE">
      <w:pPr>
        <w:pStyle w:val="Inhopg1"/>
        <w:tabs>
          <w:tab w:val="left" w:pos="360"/>
          <w:tab w:val="right" w:leader="dot" w:pos="6792"/>
        </w:tabs>
        <w:rPr>
          <w:rFonts w:asciiTheme="minorHAnsi" w:eastAsiaTheme="minorEastAsia" w:hAnsiTheme="minorHAnsi" w:cstheme="minorBidi"/>
          <w:b w:val="0"/>
          <w:bCs w:val="0"/>
          <w:noProof/>
          <w:sz w:val="22"/>
          <w:szCs w:val="22"/>
          <w:lang w:eastAsia="nl-NL"/>
        </w:rPr>
      </w:pPr>
      <w:r>
        <w:lastRenderedPageBreak/>
        <w:fldChar w:fldCharType="begin"/>
      </w:r>
      <w:r w:rsidR="00546613">
        <w:instrText xml:space="preserve"> TOC </w:instrText>
      </w:r>
      <w:r>
        <w:fldChar w:fldCharType="separate"/>
      </w:r>
      <w:r w:rsidR="00D8208C" w:rsidRPr="008154FF">
        <w:rPr>
          <w:noProof/>
        </w:rPr>
        <w:t>1</w:t>
      </w:r>
      <w:r w:rsidR="00D8208C">
        <w:rPr>
          <w:rFonts w:asciiTheme="minorHAnsi" w:eastAsiaTheme="minorEastAsia" w:hAnsiTheme="minorHAnsi" w:cstheme="minorBidi"/>
          <w:b w:val="0"/>
          <w:bCs w:val="0"/>
          <w:noProof/>
          <w:sz w:val="22"/>
          <w:szCs w:val="22"/>
          <w:lang w:eastAsia="nl-NL"/>
        </w:rPr>
        <w:tab/>
      </w:r>
      <w:r w:rsidR="00D8208C">
        <w:rPr>
          <w:noProof/>
        </w:rPr>
        <w:t>Verantwoording</w:t>
      </w:r>
      <w:r w:rsidR="00D8208C">
        <w:rPr>
          <w:noProof/>
        </w:rPr>
        <w:tab/>
      </w:r>
      <w:r>
        <w:rPr>
          <w:noProof/>
        </w:rPr>
        <w:fldChar w:fldCharType="begin"/>
      </w:r>
      <w:r w:rsidR="00D8208C">
        <w:rPr>
          <w:noProof/>
        </w:rPr>
        <w:instrText xml:space="preserve"> PAGEREF _Toc343168468 \h </w:instrText>
      </w:r>
      <w:r>
        <w:rPr>
          <w:noProof/>
        </w:rPr>
      </w:r>
      <w:r>
        <w:rPr>
          <w:noProof/>
        </w:rPr>
        <w:fldChar w:fldCharType="separate"/>
      </w:r>
      <w:r w:rsidR="00D8208C">
        <w:rPr>
          <w:noProof/>
        </w:rPr>
        <w:t>5</w:t>
      </w:r>
      <w:r>
        <w:rPr>
          <w:noProof/>
        </w:rPr>
        <w:fldChar w:fldCharType="end"/>
      </w:r>
    </w:p>
    <w:p w:rsidR="00D8208C" w:rsidRDefault="00D8208C">
      <w:pPr>
        <w:pStyle w:val="Inhopg1"/>
        <w:tabs>
          <w:tab w:val="left" w:pos="360"/>
          <w:tab w:val="right" w:leader="dot" w:pos="6792"/>
        </w:tabs>
        <w:rPr>
          <w:rFonts w:asciiTheme="minorHAnsi" w:eastAsiaTheme="minorEastAsia" w:hAnsiTheme="minorHAnsi" w:cstheme="minorBidi"/>
          <w:b w:val="0"/>
          <w:bCs w:val="0"/>
          <w:noProof/>
          <w:sz w:val="22"/>
          <w:szCs w:val="22"/>
          <w:lang w:eastAsia="nl-NL"/>
        </w:rPr>
      </w:pPr>
      <w:r w:rsidRPr="008154FF">
        <w:rPr>
          <w:noProof/>
        </w:rPr>
        <w:t>2</w:t>
      </w:r>
      <w:r>
        <w:rPr>
          <w:rFonts w:asciiTheme="minorHAnsi" w:eastAsiaTheme="minorEastAsia" w:hAnsiTheme="minorHAnsi" w:cstheme="minorBidi"/>
          <w:b w:val="0"/>
          <w:bCs w:val="0"/>
          <w:noProof/>
          <w:sz w:val="22"/>
          <w:szCs w:val="22"/>
          <w:lang w:eastAsia="nl-NL"/>
        </w:rPr>
        <w:tab/>
      </w:r>
      <w:r>
        <w:rPr>
          <w:noProof/>
        </w:rPr>
        <w:t>Documentatie</w:t>
      </w:r>
      <w:r>
        <w:rPr>
          <w:noProof/>
        </w:rPr>
        <w:tab/>
      </w:r>
      <w:r w:rsidR="00925EDE">
        <w:rPr>
          <w:noProof/>
        </w:rPr>
        <w:fldChar w:fldCharType="begin"/>
      </w:r>
      <w:r>
        <w:rPr>
          <w:noProof/>
        </w:rPr>
        <w:instrText xml:space="preserve"> PAGEREF _Toc343168469 \h </w:instrText>
      </w:r>
      <w:r w:rsidR="00925EDE">
        <w:rPr>
          <w:noProof/>
        </w:rPr>
      </w:r>
      <w:r w:rsidR="00925EDE">
        <w:rPr>
          <w:noProof/>
        </w:rPr>
        <w:fldChar w:fldCharType="separate"/>
      </w:r>
      <w:r>
        <w:rPr>
          <w:noProof/>
        </w:rPr>
        <w:t>6</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2.1</w:t>
      </w:r>
      <w:r>
        <w:rPr>
          <w:rFonts w:asciiTheme="minorHAnsi" w:eastAsiaTheme="minorEastAsia" w:hAnsiTheme="minorHAnsi" w:cstheme="minorBidi"/>
          <w:i w:val="0"/>
          <w:iCs w:val="0"/>
          <w:noProof/>
          <w:sz w:val="22"/>
          <w:szCs w:val="22"/>
          <w:lang w:eastAsia="nl-NL"/>
        </w:rPr>
        <w:tab/>
      </w:r>
      <w:r>
        <w:rPr>
          <w:noProof/>
        </w:rPr>
        <w:t>Directories</w:t>
      </w:r>
      <w:r>
        <w:rPr>
          <w:noProof/>
        </w:rPr>
        <w:tab/>
      </w:r>
      <w:r w:rsidR="00925EDE">
        <w:rPr>
          <w:noProof/>
        </w:rPr>
        <w:fldChar w:fldCharType="begin"/>
      </w:r>
      <w:r>
        <w:rPr>
          <w:noProof/>
        </w:rPr>
        <w:instrText xml:space="preserve"> PAGEREF _Toc343168470 \h </w:instrText>
      </w:r>
      <w:r w:rsidR="00925EDE">
        <w:rPr>
          <w:noProof/>
        </w:rPr>
      </w:r>
      <w:r w:rsidR="00925EDE">
        <w:rPr>
          <w:noProof/>
        </w:rPr>
        <w:fldChar w:fldCharType="separate"/>
      </w:r>
      <w:r>
        <w:rPr>
          <w:noProof/>
        </w:rPr>
        <w:t>6</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2.2</w:t>
      </w:r>
      <w:r>
        <w:rPr>
          <w:rFonts w:asciiTheme="minorHAnsi" w:eastAsiaTheme="minorEastAsia" w:hAnsiTheme="minorHAnsi" w:cstheme="minorBidi"/>
          <w:i w:val="0"/>
          <w:iCs w:val="0"/>
          <w:noProof/>
          <w:sz w:val="22"/>
          <w:szCs w:val="22"/>
          <w:lang w:eastAsia="nl-NL"/>
        </w:rPr>
        <w:tab/>
      </w:r>
      <w:r>
        <w:rPr>
          <w:noProof/>
        </w:rPr>
        <w:t>Leesbare documenten</w:t>
      </w:r>
      <w:r>
        <w:rPr>
          <w:noProof/>
        </w:rPr>
        <w:tab/>
      </w:r>
      <w:r w:rsidR="00925EDE">
        <w:rPr>
          <w:noProof/>
        </w:rPr>
        <w:fldChar w:fldCharType="begin"/>
      </w:r>
      <w:r>
        <w:rPr>
          <w:noProof/>
        </w:rPr>
        <w:instrText xml:space="preserve"> PAGEREF _Toc343168471 \h </w:instrText>
      </w:r>
      <w:r w:rsidR="00925EDE">
        <w:rPr>
          <w:noProof/>
        </w:rPr>
      </w:r>
      <w:r w:rsidR="00925EDE">
        <w:rPr>
          <w:noProof/>
        </w:rPr>
        <w:fldChar w:fldCharType="separate"/>
      </w:r>
      <w:r>
        <w:rPr>
          <w:noProof/>
        </w:rPr>
        <w:t>7</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2.3</w:t>
      </w:r>
      <w:r>
        <w:rPr>
          <w:rFonts w:asciiTheme="minorHAnsi" w:eastAsiaTheme="minorEastAsia" w:hAnsiTheme="minorHAnsi" w:cstheme="minorBidi"/>
          <w:i w:val="0"/>
          <w:iCs w:val="0"/>
          <w:noProof/>
          <w:sz w:val="22"/>
          <w:szCs w:val="22"/>
          <w:lang w:eastAsia="nl-NL"/>
        </w:rPr>
        <w:tab/>
      </w:r>
      <w:r>
        <w:rPr>
          <w:noProof/>
        </w:rPr>
        <w:t>Gegenereerde documenten</w:t>
      </w:r>
      <w:r>
        <w:rPr>
          <w:noProof/>
        </w:rPr>
        <w:tab/>
      </w:r>
      <w:r w:rsidR="00925EDE">
        <w:rPr>
          <w:noProof/>
        </w:rPr>
        <w:fldChar w:fldCharType="begin"/>
      </w:r>
      <w:r>
        <w:rPr>
          <w:noProof/>
        </w:rPr>
        <w:instrText xml:space="preserve"> PAGEREF _Toc343168472 \h </w:instrText>
      </w:r>
      <w:r w:rsidR="00925EDE">
        <w:rPr>
          <w:noProof/>
        </w:rPr>
      </w:r>
      <w:r w:rsidR="00925EDE">
        <w:rPr>
          <w:noProof/>
        </w:rPr>
        <w:fldChar w:fldCharType="separate"/>
      </w:r>
      <w:r>
        <w:rPr>
          <w:noProof/>
        </w:rPr>
        <w:t>7</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2.4</w:t>
      </w:r>
      <w:r>
        <w:rPr>
          <w:rFonts w:asciiTheme="minorHAnsi" w:eastAsiaTheme="minorEastAsia" w:hAnsiTheme="minorHAnsi" w:cstheme="minorBidi"/>
          <w:i w:val="0"/>
          <w:iCs w:val="0"/>
          <w:noProof/>
          <w:sz w:val="22"/>
          <w:szCs w:val="22"/>
          <w:lang w:eastAsia="nl-NL"/>
        </w:rPr>
        <w:tab/>
      </w:r>
      <w:r>
        <w:rPr>
          <w:noProof/>
        </w:rPr>
        <w:t>Bijzondere opmerking</w:t>
      </w:r>
      <w:r>
        <w:rPr>
          <w:noProof/>
        </w:rPr>
        <w:tab/>
      </w:r>
      <w:r w:rsidR="00925EDE">
        <w:rPr>
          <w:noProof/>
        </w:rPr>
        <w:fldChar w:fldCharType="begin"/>
      </w:r>
      <w:r>
        <w:rPr>
          <w:noProof/>
        </w:rPr>
        <w:instrText xml:space="preserve"> PAGEREF _Toc343168473 \h </w:instrText>
      </w:r>
      <w:r w:rsidR="00925EDE">
        <w:rPr>
          <w:noProof/>
        </w:rPr>
      </w:r>
      <w:r w:rsidR="00925EDE">
        <w:rPr>
          <w:noProof/>
        </w:rPr>
        <w:fldChar w:fldCharType="separate"/>
      </w:r>
      <w:r>
        <w:rPr>
          <w:noProof/>
        </w:rPr>
        <w:t>7</w:t>
      </w:r>
      <w:r w:rsidR="00925EDE">
        <w:rPr>
          <w:noProof/>
        </w:rPr>
        <w:fldChar w:fldCharType="end"/>
      </w:r>
    </w:p>
    <w:p w:rsidR="00D8208C" w:rsidRDefault="00D8208C">
      <w:pPr>
        <w:pStyle w:val="Inhopg1"/>
        <w:tabs>
          <w:tab w:val="left" w:pos="360"/>
          <w:tab w:val="right" w:leader="dot" w:pos="6792"/>
        </w:tabs>
        <w:rPr>
          <w:rFonts w:asciiTheme="minorHAnsi" w:eastAsiaTheme="minorEastAsia" w:hAnsiTheme="minorHAnsi" w:cstheme="minorBidi"/>
          <w:b w:val="0"/>
          <w:bCs w:val="0"/>
          <w:noProof/>
          <w:sz w:val="22"/>
          <w:szCs w:val="22"/>
          <w:lang w:eastAsia="nl-NL"/>
        </w:rPr>
      </w:pPr>
      <w:r w:rsidRPr="008154FF">
        <w:rPr>
          <w:noProof/>
        </w:rPr>
        <w:t>3</w:t>
      </w:r>
      <w:r>
        <w:rPr>
          <w:rFonts w:asciiTheme="minorHAnsi" w:eastAsiaTheme="minorEastAsia" w:hAnsiTheme="minorHAnsi" w:cstheme="minorBidi"/>
          <w:b w:val="0"/>
          <w:bCs w:val="0"/>
          <w:noProof/>
          <w:sz w:val="22"/>
          <w:szCs w:val="22"/>
          <w:lang w:eastAsia="nl-NL"/>
        </w:rPr>
        <w:tab/>
      </w:r>
      <w:r>
        <w:rPr>
          <w:noProof/>
        </w:rPr>
        <w:t>Functioneel Model DigiInkoop-NL en UBL</w:t>
      </w:r>
      <w:r>
        <w:rPr>
          <w:noProof/>
        </w:rPr>
        <w:tab/>
      </w:r>
      <w:r w:rsidR="00925EDE">
        <w:rPr>
          <w:noProof/>
        </w:rPr>
        <w:fldChar w:fldCharType="begin"/>
      </w:r>
      <w:r>
        <w:rPr>
          <w:noProof/>
        </w:rPr>
        <w:instrText xml:space="preserve"> PAGEREF _Toc343168474 \h </w:instrText>
      </w:r>
      <w:r w:rsidR="00925EDE">
        <w:rPr>
          <w:noProof/>
        </w:rPr>
      </w:r>
      <w:r w:rsidR="00925EDE">
        <w:rPr>
          <w:noProof/>
        </w:rPr>
        <w:fldChar w:fldCharType="separate"/>
      </w:r>
      <w:r>
        <w:rPr>
          <w:noProof/>
        </w:rPr>
        <w:t>8</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3.1</w:t>
      </w:r>
      <w:r>
        <w:rPr>
          <w:rFonts w:asciiTheme="minorHAnsi" w:eastAsiaTheme="minorEastAsia" w:hAnsiTheme="minorHAnsi" w:cstheme="minorBidi"/>
          <w:i w:val="0"/>
          <w:iCs w:val="0"/>
          <w:noProof/>
          <w:sz w:val="22"/>
          <w:szCs w:val="22"/>
          <w:lang w:eastAsia="nl-NL"/>
        </w:rPr>
        <w:tab/>
      </w:r>
      <w:r>
        <w:rPr>
          <w:noProof/>
        </w:rPr>
        <w:t>Modelleringuitgangspunten</w:t>
      </w:r>
      <w:r>
        <w:rPr>
          <w:noProof/>
        </w:rPr>
        <w:tab/>
      </w:r>
      <w:r w:rsidR="00925EDE">
        <w:rPr>
          <w:noProof/>
        </w:rPr>
        <w:fldChar w:fldCharType="begin"/>
      </w:r>
      <w:r>
        <w:rPr>
          <w:noProof/>
        </w:rPr>
        <w:instrText xml:space="preserve"> PAGEREF _Toc343168475 \h </w:instrText>
      </w:r>
      <w:r w:rsidR="00925EDE">
        <w:rPr>
          <w:noProof/>
        </w:rPr>
      </w:r>
      <w:r w:rsidR="00925EDE">
        <w:rPr>
          <w:noProof/>
        </w:rPr>
        <w:fldChar w:fldCharType="separate"/>
      </w:r>
      <w:r>
        <w:rPr>
          <w:noProof/>
        </w:rPr>
        <w:t>8</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3.2</w:t>
      </w:r>
      <w:r>
        <w:rPr>
          <w:rFonts w:asciiTheme="minorHAnsi" w:eastAsiaTheme="minorEastAsia" w:hAnsiTheme="minorHAnsi" w:cstheme="minorBidi"/>
          <w:i w:val="0"/>
          <w:iCs w:val="0"/>
          <w:noProof/>
          <w:sz w:val="22"/>
          <w:szCs w:val="22"/>
          <w:lang w:eastAsia="nl-NL"/>
        </w:rPr>
        <w:tab/>
      </w:r>
      <w:r>
        <w:rPr>
          <w:noProof/>
        </w:rPr>
        <w:t>Het procesmodel</w:t>
      </w:r>
      <w:r>
        <w:rPr>
          <w:noProof/>
        </w:rPr>
        <w:tab/>
      </w:r>
      <w:r w:rsidR="00925EDE">
        <w:rPr>
          <w:noProof/>
        </w:rPr>
        <w:fldChar w:fldCharType="begin"/>
      </w:r>
      <w:r>
        <w:rPr>
          <w:noProof/>
        </w:rPr>
        <w:instrText xml:space="preserve"> PAGEREF _Toc343168476 \h </w:instrText>
      </w:r>
      <w:r w:rsidR="00925EDE">
        <w:rPr>
          <w:noProof/>
        </w:rPr>
      </w:r>
      <w:r w:rsidR="00925EDE">
        <w:rPr>
          <w:noProof/>
        </w:rPr>
        <w:fldChar w:fldCharType="separate"/>
      </w:r>
      <w:r>
        <w:rPr>
          <w:noProof/>
        </w:rPr>
        <w:t>8</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3.3</w:t>
      </w:r>
      <w:r>
        <w:rPr>
          <w:rFonts w:asciiTheme="minorHAnsi" w:eastAsiaTheme="minorEastAsia" w:hAnsiTheme="minorHAnsi" w:cstheme="minorBidi"/>
          <w:i w:val="0"/>
          <w:iCs w:val="0"/>
          <w:noProof/>
          <w:sz w:val="22"/>
          <w:szCs w:val="22"/>
          <w:lang w:eastAsia="nl-NL"/>
        </w:rPr>
        <w:tab/>
      </w:r>
      <w:r>
        <w:rPr>
          <w:noProof/>
        </w:rPr>
        <w:t>Nadere uitleg</w:t>
      </w:r>
      <w:r>
        <w:rPr>
          <w:noProof/>
        </w:rPr>
        <w:tab/>
      </w:r>
      <w:r w:rsidR="00925EDE">
        <w:rPr>
          <w:noProof/>
        </w:rPr>
        <w:fldChar w:fldCharType="begin"/>
      </w:r>
      <w:r>
        <w:rPr>
          <w:noProof/>
        </w:rPr>
        <w:instrText xml:space="preserve"> PAGEREF _Toc343168477 \h </w:instrText>
      </w:r>
      <w:r w:rsidR="00925EDE">
        <w:rPr>
          <w:noProof/>
        </w:rPr>
      </w:r>
      <w:r w:rsidR="00925EDE">
        <w:rPr>
          <w:noProof/>
        </w:rPr>
        <w:fldChar w:fldCharType="separate"/>
      </w:r>
      <w:r>
        <w:rPr>
          <w:noProof/>
        </w:rPr>
        <w:t>9</w:t>
      </w:r>
      <w:r w:rsidR="00925EDE">
        <w:rPr>
          <w:noProof/>
        </w:rPr>
        <w:fldChar w:fldCharType="end"/>
      </w:r>
    </w:p>
    <w:p w:rsidR="00D8208C" w:rsidRDefault="00D8208C">
      <w:pPr>
        <w:pStyle w:val="Inhopg3"/>
        <w:tabs>
          <w:tab w:val="left" w:pos="1080"/>
          <w:tab w:val="right" w:leader="dot" w:pos="6792"/>
        </w:tabs>
        <w:rPr>
          <w:rFonts w:asciiTheme="minorHAnsi" w:eastAsiaTheme="minorEastAsia" w:hAnsiTheme="minorHAnsi" w:cstheme="minorBidi"/>
          <w:noProof/>
          <w:sz w:val="22"/>
          <w:szCs w:val="22"/>
          <w:lang w:eastAsia="nl-NL"/>
        </w:rPr>
      </w:pPr>
      <w:r w:rsidRPr="008154FF">
        <w:rPr>
          <w:noProof/>
        </w:rPr>
        <w:t>3.3.1</w:t>
      </w:r>
      <w:r>
        <w:rPr>
          <w:rFonts w:asciiTheme="minorHAnsi" w:eastAsiaTheme="minorEastAsia" w:hAnsiTheme="minorHAnsi" w:cstheme="minorBidi"/>
          <w:noProof/>
          <w:sz w:val="22"/>
          <w:szCs w:val="22"/>
          <w:lang w:eastAsia="nl-NL"/>
        </w:rPr>
        <w:tab/>
      </w:r>
      <w:r>
        <w:rPr>
          <w:noProof/>
        </w:rPr>
        <w:t>UBL berichten</w:t>
      </w:r>
      <w:r>
        <w:rPr>
          <w:noProof/>
        </w:rPr>
        <w:tab/>
      </w:r>
      <w:r w:rsidR="00925EDE">
        <w:rPr>
          <w:noProof/>
        </w:rPr>
        <w:fldChar w:fldCharType="begin"/>
      </w:r>
      <w:r>
        <w:rPr>
          <w:noProof/>
        </w:rPr>
        <w:instrText xml:space="preserve"> PAGEREF _Toc343168478 \h </w:instrText>
      </w:r>
      <w:r w:rsidR="00925EDE">
        <w:rPr>
          <w:noProof/>
        </w:rPr>
      </w:r>
      <w:r w:rsidR="00925EDE">
        <w:rPr>
          <w:noProof/>
        </w:rPr>
        <w:fldChar w:fldCharType="separate"/>
      </w:r>
      <w:r>
        <w:rPr>
          <w:noProof/>
        </w:rPr>
        <w:t>9</w:t>
      </w:r>
      <w:r w:rsidR="00925EDE">
        <w:rPr>
          <w:noProof/>
        </w:rPr>
        <w:fldChar w:fldCharType="end"/>
      </w:r>
    </w:p>
    <w:p w:rsidR="00D8208C" w:rsidRDefault="00D8208C">
      <w:pPr>
        <w:pStyle w:val="Inhopg3"/>
        <w:tabs>
          <w:tab w:val="left" w:pos="108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3.3.2</w:t>
      </w:r>
      <w:r>
        <w:rPr>
          <w:rFonts w:asciiTheme="minorHAnsi" w:eastAsiaTheme="minorEastAsia" w:hAnsiTheme="minorHAnsi" w:cstheme="minorBidi"/>
          <w:noProof/>
          <w:sz w:val="22"/>
          <w:szCs w:val="22"/>
          <w:lang w:eastAsia="nl-NL"/>
        </w:rPr>
        <w:tab/>
      </w:r>
      <w:r w:rsidRPr="008154FF">
        <w:rPr>
          <w:rFonts w:ascii="Arial" w:hAnsi="Arial"/>
          <w:noProof/>
        </w:rPr>
        <w:t>Ondersteunde elementen</w:t>
      </w:r>
      <w:r>
        <w:rPr>
          <w:noProof/>
        </w:rPr>
        <w:tab/>
      </w:r>
      <w:r w:rsidR="00925EDE">
        <w:rPr>
          <w:noProof/>
        </w:rPr>
        <w:fldChar w:fldCharType="begin"/>
      </w:r>
      <w:r>
        <w:rPr>
          <w:noProof/>
        </w:rPr>
        <w:instrText xml:space="preserve"> PAGEREF _Toc343168479 \h </w:instrText>
      </w:r>
      <w:r w:rsidR="00925EDE">
        <w:rPr>
          <w:noProof/>
        </w:rPr>
      </w:r>
      <w:r w:rsidR="00925EDE">
        <w:rPr>
          <w:noProof/>
        </w:rPr>
        <w:fldChar w:fldCharType="separate"/>
      </w:r>
      <w:r>
        <w:rPr>
          <w:noProof/>
        </w:rPr>
        <w:t>9</w:t>
      </w:r>
      <w:r w:rsidR="00925EDE">
        <w:rPr>
          <w:noProof/>
        </w:rPr>
        <w:fldChar w:fldCharType="end"/>
      </w:r>
    </w:p>
    <w:p w:rsidR="00D8208C" w:rsidRDefault="00D8208C">
      <w:pPr>
        <w:pStyle w:val="Inhopg3"/>
        <w:tabs>
          <w:tab w:val="left" w:pos="108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3.3.3</w:t>
      </w:r>
      <w:r>
        <w:rPr>
          <w:rFonts w:asciiTheme="minorHAnsi" w:eastAsiaTheme="minorEastAsia" w:hAnsiTheme="minorHAnsi" w:cstheme="minorBidi"/>
          <w:noProof/>
          <w:sz w:val="22"/>
          <w:szCs w:val="22"/>
          <w:lang w:eastAsia="nl-NL"/>
        </w:rPr>
        <w:tab/>
      </w:r>
      <w:r w:rsidRPr="008154FF">
        <w:rPr>
          <w:rFonts w:ascii="Arial" w:hAnsi="Arial"/>
          <w:noProof/>
        </w:rPr>
        <w:t>Technische berichtspecificatie</w:t>
      </w:r>
      <w:r>
        <w:rPr>
          <w:noProof/>
        </w:rPr>
        <w:tab/>
      </w:r>
      <w:r w:rsidR="00925EDE">
        <w:rPr>
          <w:noProof/>
        </w:rPr>
        <w:fldChar w:fldCharType="begin"/>
      </w:r>
      <w:r>
        <w:rPr>
          <w:noProof/>
        </w:rPr>
        <w:instrText xml:space="preserve"> PAGEREF _Toc343168480 \h </w:instrText>
      </w:r>
      <w:r w:rsidR="00925EDE">
        <w:rPr>
          <w:noProof/>
        </w:rPr>
      </w:r>
      <w:r w:rsidR="00925EDE">
        <w:rPr>
          <w:noProof/>
        </w:rPr>
        <w:fldChar w:fldCharType="separate"/>
      </w:r>
      <w:r>
        <w:rPr>
          <w:noProof/>
        </w:rPr>
        <w:t>9</w:t>
      </w:r>
      <w:r w:rsidR="00925EDE">
        <w:rPr>
          <w:noProof/>
        </w:rPr>
        <w:fldChar w:fldCharType="end"/>
      </w:r>
    </w:p>
    <w:p w:rsidR="00D8208C" w:rsidRDefault="00D8208C">
      <w:pPr>
        <w:pStyle w:val="Inhopg3"/>
        <w:tabs>
          <w:tab w:val="left" w:pos="108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3.3.4</w:t>
      </w:r>
      <w:r>
        <w:rPr>
          <w:rFonts w:asciiTheme="minorHAnsi" w:eastAsiaTheme="minorEastAsia" w:hAnsiTheme="minorHAnsi" w:cstheme="minorBidi"/>
          <w:noProof/>
          <w:sz w:val="22"/>
          <w:szCs w:val="22"/>
          <w:lang w:eastAsia="nl-NL"/>
        </w:rPr>
        <w:tab/>
      </w:r>
      <w:r w:rsidRPr="008154FF">
        <w:rPr>
          <w:rFonts w:ascii="Arial" w:hAnsi="Arial"/>
          <w:noProof/>
        </w:rPr>
        <w:t>Lege elementen</w:t>
      </w:r>
      <w:r>
        <w:rPr>
          <w:noProof/>
        </w:rPr>
        <w:tab/>
      </w:r>
      <w:r w:rsidR="00925EDE">
        <w:rPr>
          <w:noProof/>
        </w:rPr>
        <w:fldChar w:fldCharType="begin"/>
      </w:r>
      <w:r>
        <w:rPr>
          <w:noProof/>
        </w:rPr>
        <w:instrText xml:space="preserve"> PAGEREF _Toc343168481 \h </w:instrText>
      </w:r>
      <w:r w:rsidR="00925EDE">
        <w:rPr>
          <w:noProof/>
        </w:rPr>
      </w:r>
      <w:r w:rsidR="00925EDE">
        <w:rPr>
          <w:noProof/>
        </w:rPr>
        <w:fldChar w:fldCharType="separate"/>
      </w:r>
      <w:r>
        <w:rPr>
          <w:noProof/>
        </w:rPr>
        <w:t>9</w:t>
      </w:r>
      <w:r w:rsidR="00925EDE">
        <w:rPr>
          <w:noProof/>
        </w:rPr>
        <w:fldChar w:fldCharType="end"/>
      </w:r>
    </w:p>
    <w:p w:rsidR="00D8208C" w:rsidRDefault="00D8208C">
      <w:pPr>
        <w:pStyle w:val="Inhopg3"/>
        <w:tabs>
          <w:tab w:val="left" w:pos="108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3.3.5</w:t>
      </w:r>
      <w:r>
        <w:rPr>
          <w:rFonts w:asciiTheme="minorHAnsi" w:eastAsiaTheme="minorEastAsia" w:hAnsiTheme="minorHAnsi" w:cstheme="minorBidi"/>
          <w:noProof/>
          <w:sz w:val="22"/>
          <w:szCs w:val="22"/>
          <w:lang w:eastAsia="nl-NL"/>
        </w:rPr>
        <w:tab/>
      </w:r>
      <w:r w:rsidRPr="008154FF">
        <w:rPr>
          <w:rFonts w:ascii="Arial" w:hAnsi="Arial"/>
          <w:noProof/>
        </w:rPr>
        <w:t>Schematron validaties</w:t>
      </w:r>
      <w:r>
        <w:rPr>
          <w:noProof/>
        </w:rPr>
        <w:tab/>
      </w:r>
      <w:r w:rsidR="00925EDE">
        <w:rPr>
          <w:noProof/>
        </w:rPr>
        <w:fldChar w:fldCharType="begin"/>
      </w:r>
      <w:r>
        <w:rPr>
          <w:noProof/>
        </w:rPr>
        <w:instrText xml:space="preserve"> PAGEREF _Toc343168482 \h </w:instrText>
      </w:r>
      <w:r w:rsidR="00925EDE">
        <w:rPr>
          <w:noProof/>
        </w:rPr>
      </w:r>
      <w:r w:rsidR="00925EDE">
        <w:rPr>
          <w:noProof/>
        </w:rPr>
        <w:fldChar w:fldCharType="separate"/>
      </w:r>
      <w:r>
        <w:rPr>
          <w:noProof/>
        </w:rPr>
        <w:t>10</w:t>
      </w:r>
      <w:r w:rsidR="00925EDE">
        <w:rPr>
          <w:noProof/>
        </w:rPr>
        <w:fldChar w:fldCharType="end"/>
      </w:r>
    </w:p>
    <w:p w:rsidR="00D8208C" w:rsidRDefault="00D8208C">
      <w:pPr>
        <w:pStyle w:val="Inhopg3"/>
        <w:tabs>
          <w:tab w:val="left" w:pos="108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3.3.6</w:t>
      </w:r>
      <w:r>
        <w:rPr>
          <w:rFonts w:asciiTheme="minorHAnsi" w:eastAsiaTheme="minorEastAsia" w:hAnsiTheme="minorHAnsi" w:cstheme="minorBidi"/>
          <w:noProof/>
          <w:sz w:val="22"/>
          <w:szCs w:val="22"/>
          <w:lang w:eastAsia="nl-NL"/>
        </w:rPr>
        <w:tab/>
      </w:r>
      <w:r w:rsidRPr="008154FF">
        <w:rPr>
          <w:rFonts w:ascii="Arial" w:hAnsi="Arial"/>
          <w:noProof/>
        </w:rPr>
        <w:t>Verplichte elementen</w:t>
      </w:r>
      <w:r>
        <w:rPr>
          <w:noProof/>
        </w:rPr>
        <w:tab/>
      </w:r>
      <w:r w:rsidR="00925EDE">
        <w:rPr>
          <w:noProof/>
        </w:rPr>
        <w:fldChar w:fldCharType="begin"/>
      </w:r>
      <w:r>
        <w:rPr>
          <w:noProof/>
        </w:rPr>
        <w:instrText xml:space="preserve"> PAGEREF _Toc343168483 \h </w:instrText>
      </w:r>
      <w:r w:rsidR="00925EDE">
        <w:rPr>
          <w:noProof/>
        </w:rPr>
      </w:r>
      <w:r w:rsidR="00925EDE">
        <w:rPr>
          <w:noProof/>
        </w:rPr>
        <w:fldChar w:fldCharType="separate"/>
      </w:r>
      <w:r>
        <w:rPr>
          <w:noProof/>
        </w:rPr>
        <w:t>10</w:t>
      </w:r>
      <w:r w:rsidR="00925EDE">
        <w:rPr>
          <w:noProof/>
        </w:rPr>
        <w:fldChar w:fldCharType="end"/>
      </w:r>
    </w:p>
    <w:p w:rsidR="00D8208C" w:rsidRDefault="00D8208C">
      <w:pPr>
        <w:pStyle w:val="Inhopg3"/>
        <w:tabs>
          <w:tab w:val="left" w:pos="108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3.3.7</w:t>
      </w:r>
      <w:r>
        <w:rPr>
          <w:rFonts w:asciiTheme="minorHAnsi" w:eastAsiaTheme="minorEastAsia" w:hAnsiTheme="minorHAnsi" w:cstheme="minorBidi"/>
          <w:noProof/>
          <w:sz w:val="22"/>
          <w:szCs w:val="22"/>
          <w:lang w:eastAsia="nl-NL"/>
        </w:rPr>
        <w:tab/>
      </w:r>
      <w:r w:rsidRPr="008154FF">
        <w:rPr>
          <w:rFonts w:ascii="Arial" w:hAnsi="Arial"/>
          <w:noProof/>
        </w:rPr>
        <w:t>Informatie op document- en/of regelniveau</w:t>
      </w:r>
      <w:r>
        <w:rPr>
          <w:noProof/>
        </w:rPr>
        <w:tab/>
      </w:r>
      <w:r w:rsidR="00925EDE">
        <w:rPr>
          <w:noProof/>
        </w:rPr>
        <w:fldChar w:fldCharType="begin"/>
      </w:r>
      <w:r>
        <w:rPr>
          <w:noProof/>
        </w:rPr>
        <w:instrText xml:space="preserve"> PAGEREF _Toc343168484 \h </w:instrText>
      </w:r>
      <w:r w:rsidR="00925EDE">
        <w:rPr>
          <w:noProof/>
        </w:rPr>
      </w:r>
      <w:r w:rsidR="00925EDE">
        <w:rPr>
          <w:noProof/>
        </w:rPr>
        <w:fldChar w:fldCharType="separate"/>
      </w:r>
      <w:r>
        <w:rPr>
          <w:noProof/>
        </w:rPr>
        <w:t>10</w:t>
      </w:r>
      <w:r w:rsidR="00925EDE">
        <w:rPr>
          <w:noProof/>
        </w:rPr>
        <w:fldChar w:fldCharType="end"/>
      </w:r>
    </w:p>
    <w:p w:rsidR="00D8208C" w:rsidRDefault="00D8208C">
      <w:pPr>
        <w:pStyle w:val="Inhopg3"/>
        <w:tabs>
          <w:tab w:val="left" w:pos="108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3.3.8</w:t>
      </w:r>
      <w:r>
        <w:rPr>
          <w:rFonts w:asciiTheme="minorHAnsi" w:eastAsiaTheme="minorEastAsia" w:hAnsiTheme="minorHAnsi" w:cstheme="minorBidi"/>
          <w:noProof/>
          <w:sz w:val="22"/>
          <w:szCs w:val="22"/>
          <w:lang w:eastAsia="nl-NL"/>
        </w:rPr>
        <w:tab/>
      </w:r>
      <w:r w:rsidRPr="008154FF">
        <w:rPr>
          <w:rFonts w:ascii="Arial" w:hAnsi="Arial"/>
          <w:noProof/>
        </w:rPr>
        <w:t>Identificatie van bedrijven</w:t>
      </w:r>
      <w:r>
        <w:rPr>
          <w:noProof/>
        </w:rPr>
        <w:tab/>
      </w:r>
      <w:r w:rsidR="00925EDE">
        <w:rPr>
          <w:noProof/>
        </w:rPr>
        <w:fldChar w:fldCharType="begin"/>
      </w:r>
      <w:r>
        <w:rPr>
          <w:noProof/>
        </w:rPr>
        <w:instrText xml:space="preserve"> PAGEREF _Toc343168485 \h </w:instrText>
      </w:r>
      <w:r w:rsidR="00925EDE">
        <w:rPr>
          <w:noProof/>
        </w:rPr>
      </w:r>
      <w:r w:rsidR="00925EDE">
        <w:rPr>
          <w:noProof/>
        </w:rPr>
        <w:fldChar w:fldCharType="separate"/>
      </w:r>
      <w:r>
        <w:rPr>
          <w:noProof/>
        </w:rPr>
        <w:t>10</w:t>
      </w:r>
      <w:r w:rsidR="00925EDE">
        <w:rPr>
          <w:noProof/>
        </w:rPr>
        <w:fldChar w:fldCharType="end"/>
      </w:r>
    </w:p>
    <w:p w:rsidR="00D8208C" w:rsidRDefault="00D8208C">
      <w:pPr>
        <w:pStyle w:val="Inhopg3"/>
        <w:tabs>
          <w:tab w:val="left" w:pos="108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3.3.9</w:t>
      </w:r>
      <w:r>
        <w:rPr>
          <w:rFonts w:asciiTheme="minorHAnsi" w:eastAsiaTheme="minorEastAsia" w:hAnsiTheme="minorHAnsi" w:cstheme="minorBidi"/>
          <w:noProof/>
          <w:sz w:val="22"/>
          <w:szCs w:val="22"/>
          <w:lang w:eastAsia="nl-NL"/>
        </w:rPr>
        <w:tab/>
      </w:r>
      <w:r w:rsidRPr="008154FF">
        <w:rPr>
          <w:rFonts w:ascii="Arial" w:hAnsi="Arial"/>
          <w:noProof/>
        </w:rPr>
        <w:t>Procesketen versus losse stappen</w:t>
      </w:r>
      <w:r>
        <w:rPr>
          <w:noProof/>
        </w:rPr>
        <w:tab/>
      </w:r>
      <w:r w:rsidR="00925EDE">
        <w:rPr>
          <w:noProof/>
        </w:rPr>
        <w:fldChar w:fldCharType="begin"/>
      </w:r>
      <w:r>
        <w:rPr>
          <w:noProof/>
        </w:rPr>
        <w:instrText xml:space="preserve"> PAGEREF _Toc343168486 \h </w:instrText>
      </w:r>
      <w:r w:rsidR="00925EDE">
        <w:rPr>
          <w:noProof/>
        </w:rPr>
      </w:r>
      <w:r w:rsidR="00925EDE">
        <w:rPr>
          <w:noProof/>
        </w:rPr>
        <w:fldChar w:fldCharType="separate"/>
      </w:r>
      <w:r>
        <w:rPr>
          <w:noProof/>
        </w:rPr>
        <w:t>11</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3.3.10</w:t>
      </w:r>
      <w:r>
        <w:rPr>
          <w:rFonts w:asciiTheme="minorHAnsi" w:eastAsiaTheme="minorEastAsia" w:hAnsiTheme="minorHAnsi" w:cstheme="minorBidi"/>
          <w:noProof/>
          <w:sz w:val="22"/>
          <w:szCs w:val="22"/>
          <w:lang w:eastAsia="nl-NL"/>
        </w:rPr>
        <w:tab/>
      </w:r>
      <w:r w:rsidRPr="008154FF">
        <w:rPr>
          <w:rFonts w:ascii="Arial" w:hAnsi="Arial"/>
          <w:noProof/>
        </w:rPr>
        <w:t>Kortingen en toeslagen</w:t>
      </w:r>
      <w:r>
        <w:rPr>
          <w:noProof/>
        </w:rPr>
        <w:tab/>
      </w:r>
      <w:r w:rsidR="00925EDE">
        <w:rPr>
          <w:noProof/>
        </w:rPr>
        <w:fldChar w:fldCharType="begin"/>
      </w:r>
      <w:r>
        <w:rPr>
          <w:noProof/>
        </w:rPr>
        <w:instrText xml:space="preserve"> PAGEREF _Toc343168487 \h </w:instrText>
      </w:r>
      <w:r w:rsidR="00925EDE">
        <w:rPr>
          <w:noProof/>
        </w:rPr>
      </w:r>
      <w:r w:rsidR="00925EDE">
        <w:rPr>
          <w:noProof/>
        </w:rPr>
        <w:fldChar w:fldCharType="separate"/>
      </w:r>
      <w:r>
        <w:rPr>
          <w:noProof/>
        </w:rPr>
        <w:t>11</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3.3.11</w:t>
      </w:r>
      <w:r>
        <w:rPr>
          <w:rFonts w:asciiTheme="minorHAnsi" w:eastAsiaTheme="minorEastAsia" w:hAnsiTheme="minorHAnsi" w:cstheme="minorBidi"/>
          <w:noProof/>
          <w:sz w:val="22"/>
          <w:szCs w:val="22"/>
          <w:lang w:eastAsia="nl-NL"/>
        </w:rPr>
        <w:tab/>
      </w:r>
      <w:r w:rsidRPr="008154FF">
        <w:rPr>
          <w:rFonts w:ascii="Arial" w:hAnsi="Arial"/>
          <w:noProof/>
        </w:rPr>
        <w:t>Belastingen en accijnzen</w:t>
      </w:r>
      <w:r>
        <w:rPr>
          <w:noProof/>
        </w:rPr>
        <w:tab/>
      </w:r>
      <w:r w:rsidR="00925EDE">
        <w:rPr>
          <w:noProof/>
        </w:rPr>
        <w:fldChar w:fldCharType="begin"/>
      </w:r>
      <w:r>
        <w:rPr>
          <w:noProof/>
        </w:rPr>
        <w:instrText xml:space="preserve"> PAGEREF _Toc343168488 \h </w:instrText>
      </w:r>
      <w:r w:rsidR="00925EDE">
        <w:rPr>
          <w:noProof/>
        </w:rPr>
      </w:r>
      <w:r w:rsidR="00925EDE">
        <w:rPr>
          <w:noProof/>
        </w:rPr>
        <w:fldChar w:fldCharType="separate"/>
      </w:r>
      <w:r>
        <w:rPr>
          <w:noProof/>
        </w:rPr>
        <w:t>12</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3.3.12</w:t>
      </w:r>
      <w:r>
        <w:rPr>
          <w:rFonts w:asciiTheme="minorHAnsi" w:eastAsiaTheme="minorEastAsia" w:hAnsiTheme="minorHAnsi" w:cstheme="minorBidi"/>
          <w:noProof/>
          <w:sz w:val="22"/>
          <w:szCs w:val="22"/>
          <w:lang w:eastAsia="nl-NL"/>
        </w:rPr>
        <w:tab/>
      </w:r>
      <w:r w:rsidRPr="008154FF">
        <w:rPr>
          <w:rFonts w:ascii="Arial" w:hAnsi="Arial"/>
          <w:noProof/>
        </w:rPr>
        <w:t>Document types in verwijzingen</w:t>
      </w:r>
      <w:r>
        <w:rPr>
          <w:noProof/>
        </w:rPr>
        <w:tab/>
      </w:r>
      <w:r w:rsidR="00925EDE">
        <w:rPr>
          <w:noProof/>
        </w:rPr>
        <w:fldChar w:fldCharType="begin"/>
      </w:r>
      <w:r>
        <w:rPr>
          <w:noProof/>
        </w:rPr>
        <w:instrText xml:space="preserve"> PAGEREF _Toc343168489 \h </w:instrText>
      </w:r>
      <w:r w:rsidR="00925EDE">
        <w:rPr>
          <w:noProof/>
        </w:rPr>
      </w:r>
      <w:r w:rsidR="00925EDE">
        <w:rPr>
          <w:noProof/>
        </w:rPr>
        <w:fldChar w:fldCharType="separate"/>
      </w:r>
      <w:r>
        <w:rPr>
          <w:noProof/>
        </w:rPr>
        <w:t>12</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3.3.13</w:t>
      </w:r>
      <w:r>
        <w:rPr>
          <w:rFonts w:asciiTheme="minorHAnsi" w:eastAsiaTheme="minorEastAsia" w:hAnsiTheme="minorHAnsi" w:cstheme="minorBidi"/>
          <w:noProof/>
          <w:sz w:val="22"/>
          <w:szCs w:val="22"/>
          <w:lang w:eastAsia="nl-NL"/>
        </w:rPr>
        <w:tab/>
      </w:r>
      <w:r w:rsidRPr="008154FF">
        <w:rPr>
          <w:rFonts w:ascii="Arial" w:hAnsi="Arial"/>
          <w:noProof/>
        </w:rPr>
        <w:t>Adresgegevens</w:t>
      </w:r>
      <w:r>
        <w:rPr>
          <w:noProof/>
        </w:rPr>
        <w:tab/>
      </w:r>
      <w:r w:rsidR="00925EDE">
        <w:rPr>
          <w:noProof/>
        </w:rPr>
        <w:fldChar w:fldCharType="begin"/>
      </w:r>
      <w:r>
        <w:rPr>
          <w:noProof/>
        </w:rPr>
        <w:instrText xml:space="preserve"> PAGEREF _Toc343168490 \h </w:instrText>
      </w:r>
      <w:r w:rsidR="00925EDE">
        <w:rPr>
          <w:noProof/>
        </w:rPr>
      </w:r>
      <w:r w:rsidR="00925EDE">
        <w:rPr>
          <w:noProof/>
        </w:rPr>
        <w:fldChar w:fldCharType="separate"/>
      </w:r>
      <w:r>
        <w:rPr>
          <w:noProof/>
        </w:rPr>
        <w:t>12</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3.3.14</w:t>
      </w:r>
      <w:r>
        <w:rPr>
          <w:rFonts w:asciiTheme="minorHAnsi" w:eastAsiaTheme="minorEastAsia" w:hAnsiTheme="minorHAnsi" w:cstheme="minorBidi"/>
          <w:noProof/>
          <w:sz w:val="22"/>
          <w:szCs w:val="22"/>
          <w:lang w:eastAsia="nl-NL"/>
        </w:rPr>
        <w:tab/>
      </w:r>
      <w:r w:rsidRPr="008154FF">
        <w:rPr>
          <w:rFonts w:ascii="Arial" w:hAnsi="Arial"/>
          <w:noProof/>
        </w:rPr>
        <w:t>Telefoon- en faxnummers</w:t>
      </w:r>
      <w:r>
        <w:rPr>
          <w:noProof/>
        </w:rPr>
        <w:tab/>
      </w:r>
      <w:r w:rsidR="00925EDE">
        <w:rPr>
          <w:noProof/>
        </w:rPr>
        <w:fldChar w:fldCharType="begin"/>
      </w:r>
      <w:r>
        <w:rPr>
          <w:noProof/>
        </w:rPr>
        <w:instrText xml:space="preserve"> PAGEREF _Toc343168491 \h </w:instrText>
      </w:r>
      <w:r w:rsidR="00925EDE">
        <w:rPr>
          <w:noProof/>
        </w:rPr>
      </w:r>
      <w:r w:rsidR="00925EDE">
        <w:rPr>
          <w:noProof/>
        </w:rPr>
        <w:fldChar w:fldCharType="separate"/>
      </w:r>
      <w:r>
        <w:rPr>
          <w:noProof/>
        </w:rPr>
        <w:t>12</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3.3.15</w:t>
      </w:r>
      <w:r>
        <w:rPr>
          <w:rFonts w:asciiTheme="minorHAnsi" w:eastAsiaTheme="minorEastAsia" w:hAnsiTheme="minorHAnsi" w:cstheme="minorBidi"/>
          <w:noProof/>
          <w:sz w:val="22"/>
          <w:szCs w:val="22"/>
          <w:lang w:eastAsia="nl-NL"/>
        </w:rPr>
        <w:tab/>
      </w:r>
      <w:r w:rsidRPr="008154FF">
        <w:rPr>
          <w:rFonts w:ascii="Arial" w:hAnsi="Arial"/>
          <w:noProof/>
        </w:rPr>
        <w:t>Datumformaten</w:t>
      </w:r>
      <w:r>
        <w:rPr>
          <w:noProof/>
        </w:rPr>
        <w:tab/>
      </w:r>
      <w:r w:rsidR="00925EDE">
        <w:rPr>
          <w:noProof/>
        </w:rPr>
        <w:fldChar w:fldCharType="begin"/>
      </w:r>
      <w:r>
        <w:rPr>
          <w:noProof/>
        </w:rPr>
        <w:instrText xml:space="preserve"> PAGEREF _Toc343168492 \h </w:instrText>
      </w:r>
      <w:r w:rsidR="00925EDE">
        <w:rPr>
          <w:noProof/>
        </w:rPr>
      </w:r>
      <w:r w:rsidR="00925EDE">
        <w:rPr>
          <w:noProof/>
        </w:rPr>
        <w:fldChar w:fldCharType="separate"/>
      </w:r>
      <w:r>
        <w:rPr>
          <w:noProof/>
        </w:rPr>
        <w:t>13</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3.3.16</w:t>
      </w:r>
      <w:r>
        <w:rPr>
          <w:rFonts w:asciiTheme="minorHAnsi" w:eastAsiaTheme="minorEastAsia" w:hAnsiTheme="minorHAnsi" w:cstheme="minorBidi"/>
          <w:noProof/>
          <w:sz w:val="22"/>
          <w:szCs w:val="22"/>
          <w:lang w:eastAsia="nl-NL"/>
        </w:rPr>
        <w:tab/>
      </w:r>
      <w:r w:rsidRPr="008154FF">
        <w:rPr>
          <w:rFonts w:ascii="Arial" w:hAnsi="Arial"/>
          <w:noProof/>
        </w:rPr>
        <w:t>Bestellingbevestiging</w:t>
      </w:r>
      <w:r>
        <w:rPr>
          <w:noProof/>
        </w:rPr>
        <w:tab/>
      </w:r>
      <w:r w:rsidR="00925EDE">
        <w:rPr>
          <w:noProof/>
        </w:rPr>
        <w:fldChar w:fldCharType="begin"/>
      </w:r>
      <w:r>
        <w:rPr>
          <w:noProof/>
        </w:rPr>
        <w:instrText xml:space="preserve"> PAGEREF _Toc343168493 \h </w:instrText>
      </w:r>
      <w:r w:rsidR="00925EDE">
        <w:rPr>
          <w:noProof/>
        </w:rPr>
      </w:r>
      <w:r w:rsidR="00925EDE">
        <w:rPr>
          <w:noProof/>
        </w:rPr>
        <w:fldChar w:fldCharType="separate"/>
      </w:r>
      <w:r>
        <w:rPr>
          <w:noProof/>
        </w:rPr>
        <w:t>13</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3.3.17</w:t>
      </w:r>
      <w:r>
        <w:rPr>
          <w:rFonts w:asciiTheme="minorHAnsi" w:eastAsiaTheme="minorEastAsia" w:hAnsiTheme="minorHAnsi" w:cstheme="minorBidi"/>
          <w:noProof/>
          <w:sz w:val="22"/>
          <w:szCs w:val="22"/>
          <w:lang w:eastAsia="nl-NL"/>
        </w:rPr>
        <w:tab/>
      </w:r>
      <w:r w:rsidRPr="008154FF">
        <w:rPr>
          <w:rFonts w:ascii="Arial" w:hAnsi="Arial"/>
          <w:noProof/>
        </w:rPr>
        <w:t>Leveringsvoorwaarden</w:t>
      </w:r>
      <w:r>
        <w:rPr>
          <w:noProof/>
        </w:rPr>
        <w:tab/>
      </w:r>
      <w:r w:rsidR="00925EDE">
        <w:rPr>
          <w:noProof/>
        </w:rPr>
        <w:fldChar w:fldCharType="begin"/>
      </w:r>
      <w:r>
        <w:rPr>
          <w:noProof/>
        </w:rPr>
        <w:instrText xml:space="preserve"> PAGEREF _Toc343168494 \h </w:instrText>
      </w:r>
      <w:r w:rsidR="00925EDE">
        <w:rPr>
          <w:noProof/>
        </w:rPr>
      </w:r>
      <w:r w:rsidR="00925EDE">
        <w:rPr>
          <w:noProof/>
        </w:rPr>
        <w:fldChar w:fldCharType="separate"/>
      </w:r>
      <w:r>
        <w:rPr>
          <w:noProof/>
        </w:rPr>
        <w:t>13</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3.3.18</w:t>
      </w:r>
      <w:r>
        <w:rPr>
          <w:rFonts w:asciiTheme="minorHAnsi" w:eastAsiaTheme="minorEastAsia" w:hAnsiTheme="minorHAnsi" w:cstheme="minorBidi"/>
          <w:noProof/>
          <w:sz w:val="22"/>
          <w:szCs w:val="22"/>
          <w:lang w:eastAsia="nl-NL"/>
        </w:rPr>
        <w:tab/>
      </w:r>
      <w:r w:rsidRPr="008154FF">
        <w:rPr>
          <w:rFonts w:ascii="Arial" w:hAnsi="Arial"/>
          <w:noProof/>
        </w:rPr>
        <w:t>Factuursoort</w:t>
      </w:r>
      <w:r>
        <w:rPr>
          <w:noProof/>
        </w:rPr>
        <w:tab/>
      </w:r>
      <w:r w:rsidR="00925EDE">
        <w:rPr>
          <w:noProof/>
        </w:rPr>
        <w:fldChar w:fldCharType="begin"/>
      </w:r>
      <w:r>
        <w:rPr>
          <w:noProof/>
        </w:rPr>
        <w:instrText xml:space="preserve"> PAGEREF _Toc343168495 \h </w:instrText>
      </w:r>
      <w:r w:rsidR="00925EDE">
        <w:rPr>
          <w:noProof/>
        </w:rPr>
      </w:r>
      <w:r w:rsidR="00925EDE">
        <w:rPr>
          <w:noProof/>
        </w:rPr>
        <w:fldChar w:fldCharType="separate"/>
      </w:r>
      <w:r>
        <w:rPr>
          <w:noProof/>
        </w:rPr>
        <w:t>13</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3.3.19</w:t>
      </w:r>
      <w:r>
        <w:rPr>
          <w:rFonts w:asciiTheme="minorHAnsi" w:eastAsiaTheme="minorEastAsia" w:hAnsiTheme="minorHAnsi" w:cstheme="minorBidi"/>
          <w:noProof/>
          <w:sz w:val="22"/>
          <w:szCs w:val="22"/>
          <w:lang w:eastAsia="nl-NL"/>
        </w:rPr>
        <w:tab/>
      </w:r>
      <w:r w:rsidRPr="008154FF">
        <w:rPr>
          <w:rFonts w:ascii="Arial" w:hAnsi="Arial"/>
          <w:noProof/>
        </w:rPr>
        <w:t>FactuurPeriodDescriptionCode</w:t>
      </w:r>
      <w:r>
        <w:rPr>
          <w:noProof/>
        </w:rPr>
        <w:tab/>
      </w:r>
      <w:r w:rsidR="00925EDE">
        <w:rPr>
          <w:noProof/>
        </w:rPr>
        <w:fldChar w:fldCharType="begin"/>
      </w:r>
      <w:r>
        <w:rPr>
          <w:noProof/>
        </w:rPr>
        <w:instrText xml:space="preserve"> PAGEREF _Toc343168496 \h </w:instrText>
      </w:r>
      <w:r w:rsidR="00925EDE">
        <w:rPr>
          <w:noProof/>
        </w:rPr>
      </w:r>
      <w:r w:rsidR="00925EDE">
        <w:rPr>
          <w:noProof/>
        </w:rPr>
        <w:fldChar w:fldCharType="separate"/>
      </w:r>
      <w:r>
        <w:rPr>
          <w:noProof/>
        </w:rPr>
        <w:t>13</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3.3.20</w:t>
      </w:r>
      <w:r>
        <w:rPr>
          <w:rFonts w:asciiTheme="minorHAnsi" w:eastAsiaTheme="minorEastAsia" w:hAnsiTheme="minorHAnsi" w:cstheme="minorBidi"/>
          <w:noProof/>
          <w:sz w:val="22"/>
          <w:szCs w:val="22"/>
          <w:lang w:eastAsia="nl-NL"/>
        </w:rPr>
        <w:tab/>
      </w:r>
      <w:r w:rsidRPr="008154FF">
        <w:rPr>
          <w:rFonts w:ascii="Arial" w:hAnsi="Arial"/>
          <w:noProof/>
        </w:rPr>
        <w:t>Onderhandelingsstijl</w:t>
      </w:r>
      <w:r>
        <w:rPr>
          <w:noProof/>
        </w:rPr>
        <w:tab/>
      </w:r>
      <w:r w:rsidR="00925EDE">
        <w:rPr>
          <w:noProof/>
        </w:rPr>
        <w:fldChar w:fldCharType="begin"/>
      </w:r>
      <w:r>
        <w:rPr>
          <w:noProof/>
        </w:rPr>
        <w:instrText xml:space="preserve"> PAGEREF _Toc343168497 \h </w:instrText>
      </w:r>
      <w:r w:rsidR="00925EDE">
        <w:rPr>
          <w:noProof/>
        </w:rPr>
      </w:r>
      <w:r w:rsidR="00925EDE">
        <w:rPr>
          <w:noProof/>
        </w:rPr>
        <w:fldChar w:fldCharType="separate"/>
      </w:r>
      <w:r>
        <w:rPr>
          <w:noProof/>
        </w:rPr>
        <w:t>14</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3.3.21</w:t>
      </w:r>
      <w:r>
        <w:rPr>
          <w:rFonts w:asciiTheme="minorHAnsi" w:eastAsiaTheme="minorEastAsia" w:hAnsiTheme="minorHAnsi" w:cstheme="minorBidi"/>
          <w:noProof/>
          <w:sz w:val="22"/>
          <w:szCs w:val="22"/>
          <w:lang w:eastAsia="nl-NL"/>
        </w:rPr>
        <w:tab/>
      </w:r>
      <w:r w:rsidRPr="008154FF">
        <w:rPr>
          <w:rFonts w:ascii="Arial" w:hAnsi="Arial"/>
          <w:noProof/>
        </w:rPr>
        <w:t>Product omschrijvingen</w:t>
      </w:r>
      <w:r>
        <w:rPr>
          <w:noProof/>
        </w:rPr>
        <w:tab/>
      </w:r>
      <w:r w:rsidR="00925EDE">
        <w:rPr>
          <w:noProof/>
        </w:rPr>
        <w:fldChar w:fldCharType="begin"/>
      </w:r>
      <w:r>
        <w:rPr>
          <w:noProof/>
        </w:rPr>
        <w:instrText xml:space="preserve"> PAGEREF _Toc343168498 \h </w:instrText>
      </w:r>
      <w:r w:rsidR="00925EDE">
        <w:rPr>
          <w:noProof/>
        </w:rPr>
      </w:r>
      <w:r w:rsidR="00925EDE">
        <w:rPr>
          <w:noProof/>
        </w:rPr>
        <w:fldChar w:fldCharType="separate"/>
      </w:r>
      <w:r>
        <w:rPr>
          <w:noProof/>
        </w:rPr>
        <w:t>14</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3.3.22</w:t>
      </w:r>
      <w:r>
        <w:rPr>
          <w:rFonts w:asciiTheme="minorHAnsi" w:eastAsiaTheme="minorEastAsia" w:hAnsiTheme="minorHAnsi" w:cstheme="minorBidi"/>
          <w:noProof/>
          <w:sz w:val="22"/>
          <w:szCs w:val="22"/>
          <w:lang w:eastAsia="nl-NL"/>
        </w:rPr>
        <w:tab/>
      </w:r>
      <w:r w:rsidRPr="008154FF">
        <w:rPr>
          <w:rFonts w:ascii="Arial" w:hAnsi="Arial"/>
          <w:noProof/>
        </w:rPr>
        <w:t>Bankrekeningnummers</w:t>
      </w:r>
      <w:r>
        <w:rPr>
          <w:noProof/>
        </w:rPr>
        <w:tab/>
      </w:r>
      <w:r w:rsidR="00925EDE">
        <w:rPr>
          <w:noProof/>
        </w:rPr>
        <w:fldChar w:fldCharType="begin"/>
      </w:r>
      <w:r>
        <w:rPr>
          <w:noProof/>
        </w:rPr>
        <w:instrText xml:space="preserve"> PAGEREF _Toc343168499 \h </w:instrText>
      </w:r>
      <w:r w:rsidR="00925EDE">
        <w:rPr>
          <w:noProof/>
        </w:rPr>
      </w:r>
      <w:r w:rsidR="00925EDE">
        <w:rPr>
          <w:noProof/>
        </w:rPr>
        <w:fldChar w:fldCharType="separate"/>
      </w:r>
      <w:r>
        <w:rPr>
          <w:noProof/>
        </w:rPr>
        <w:t>14</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3.3.23</w:t>
      </w:r>
      <w:r>
        <w:rPr>
          <w:rFonts w:asciiTheme="minorHAnsi" w:eastAsiaTheme="minorEastAsia" w:hAnsiTheme="minorHAnsi" w:cstheme="minorBidi"/>
          <w:noProof/>
          <w:sz w:val="22"/>
          <w:szCs w:val="22"/>
          <w:lang w:eastAsia="nl-NL"/>
        </w:rPr>
        <w:tab/>
      </w:r>
      <w:r w:rsidRPr="008154FF">
        <w:rPr>
          <w:rFonts w:ascii="Arial" w:hAnsi="Arial"/>
          <w:noProof/>
        </w:rPr>
        <w:t>Eenheden (measures)</w:t>
      </w:r>
      <w:r>
        <w:rPr>
          <w:noProof/>
        </w:rPr>
        <w:tab/>
      </w:r>
      <w:r w:rsidR="00925EDE">
        <w:rPr>
          <w:noProof/>
        </w:rPr>
        <w:fldChar w:fldCharType="begin"/>
      </w:r>
      <w:r>
        <w:rPr>
          <w:noProof/>
        </w:rPr>
        <w:instrText xml:space="preserve"> PAGEREF _Toc343168500 \h </w:instrText>
      </w:r>
      <w:r w:rsidR="00925EDE">
        <w:rPr>
          <w:noProof/>
        </w:rPr>
      </w:r>
      <w:r w:rsidR="00925EDE">
        <w:rPr>
          <w:noProof/>
        </w:rPr>
        <w:fldChar w:fldCharType="separate"/>
      </w:r>
      <w:r>
        <w:rPr>
          <w:noProof/>
        </w:rPr>
        <w:t>14</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3.3.24</w:t>
      </w:r>
      <w:r>
        <w:rPr>
          <w:rFonts w:asciiTheme="minorHAnsi" w:eastAsiaTheme="minorEastAsia" w:hAnsiTheme="minorHAnsi" w:cstheme="minorBidi"/>
          <w:noProof/>
          <w:sz w:val="22"/>
          <w:szCs w:val="22"/>
          <w:lang w:eastAsia="nl-NL"/>
        </w:rPr>
        <w:tab/>
      </w:r>
      <w:r w:rsidRPr="008154FF">
        <w:rPr>
          <w:rFonts w:ascii="Arial" w:hAnsi="Arial"/>
          <w:noProof/>
        </w:rPr>
        <w:t>Kostenplaats, Kostensoort, Klantspecifieke identificatie</w:t>
      </w:r>
      <w:r>
        <w:rPr>
          <w:noProof/>
        </w:rPr>
        <w:tab/>
      </w:r>
      <w:r w:rsidR="00925EDE">
        <w:rPr>
          <w:noProof/>
        </w:rPr>
        <w:fldChar w:fldCharType="begin"/>
      </w:r>
      <w:r>
        <w:rPr>
          <w:noProof/>
        </w:rPr>
        <w:instrText xml:space="preserve"> PAGEREF _Toc343168501 \h </w:instrText>
      </w:r>
      <w:r w:rsidR="00925EDE">
        <w:rPr>
          <w:noProof/>
        </w:rPr>
      </w:r>
      <w:r w:rsidR="00925EDE">
        <w:rPr>
          <w:noProof/>
        </w:rPr>
        <w:fldChar w:fldCharType="separate"/>
      </w:r>
      <w:r>
        <w:rPr>
          <w:noProof/>
        </w:rPr>
        <w:t>14</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3.3.25</w:t>
      </w:r>
      <w:r>
        <w:rPr>
          <w:rFonts w:asciiTheme="minorHAnsi" w:eastAsiaTheme="minorEastAsia" w:hAnsiTheme="minorHAnsi" w:cstheme="minorBidi"/>
          <w:noProof/>
          <w:sz w:val="22"/>
          <w:szCs w:val="22"/>
          <w:lang w:eastAsia="nl-NL"/>
        </w:rPr>
        <w:tab/>
      </w:r>
      <w:r w:rsidRPr="008154FF">
        <w:rPr>
          <w:rFonts w:ascii="Arial" w:hAnsi="Arial"/>
          <w:noProof/>
        </w:rPr>
        <w:t>Maximale lengte cbc:ID</w:t>
      </w:r>
      <w:r>
        <w:rPr>
          <w:noProof/>
        </w:rPr>
        <w:tab/>
      </w:r>
      <w:r w:rsidR="00925EDE">
        <w:rPr>
          <w:noProof/>
        </w:rPr>
        <w:fldChar w:fldCharType="begin"/>
      </w:r>
      <w:r>
        <w:rPr>
          <w:noProof/>
        </w:rPr>
        <w:instrText xml:space="preserve"> PAGEREF _Toc343168502 \h </w:instrText>
      </w:r>
      <w:r w:rsidR="00925EDE">
        <w:rPr>
          <w:noProof/>
        </w:rPr>
      </w:r>
      <w:r w:rsidR="00925EDE">
        <w:rPr>
          <w:noProof/>
        </w:rPr>
        <w:fldChar w:fldCharType="separate"/>
      </w:r>
      <w:r>
        <w:rPr>
          <w:noProof/>
        </w:rPr>
        <w:t>15</w:t>
      </w:r>
      <w:r w:rsidR="00925EDE">
        <w:rPr>
          <w:noProof/>
        </w:rPr>
        <w:fldChar w:fldCharType="end"/>
      </w:r>
    </w:p>
    <w:p w:rsidR="00D8208C" w:rsidRDefault="00D8208C">
      <w:pPr>
        <w:pStyle w:val="Inhopg3"/>
        <w:tabs>
          <w:tab w:val="left" w:pos="1260"/>
          <w:tab w:val="right" w:leader="dot" w:pos="6792"/>
        </w:tabs>
        <w:rPr>
          <w:rFonts w:asciiTheme="minorHAnsi" w:eastAsiaTheme="minorEastAsia" w:hAnsiTheme="minorHAnsi" w:cstheme="minorBidi"/>
          <w:noProof/>
          <w:sz w:val="22"/>
          <w:szCs w:val="22"/>
          <w:lang w:eastAsia="nl-NL"/>
        </w:rPr>
      </w:pPr>
      <w:r w:rsidRPr="008154FF">
        <w:rPr>
          <w:rFonts w:ascii="Arial" w:hAnsi="Arial"/>
          <w:noProof/>
        </w:rPr>
        <w:t>3.3.26</w:t>
      </w:r>
      <w:r>
        <w:rPr>
          <w:rFonts w:asciiTheme="minorHAnsi" w:eastAsiaTheme="minorEastAsia" w:hAnsiTheme="minorHAnsi" w:cstheme="minorBidi"/>
          <w:noProof/>
          <w:sz w:val="22"/>
          <w:szCs w:val="22"/>
          <w:lang w:eastAsia="nl-NL"/>
        </w:rPr>
        <w:tab/>
      </w:r>
      <w:r w:rsidRPr="008154FF">
        <w:rPr>
          <w:rFonts w:ascii="Arial" w:hAnsi="Arial"/>
          <w:noProof/>
        </w:rPr>
        <w:t>Overige controles factuur</w:t>
      </w:r>
      <w:r>
        <w:rPr>
          <w:noProof/>
        </w:rPr>
        <w:tab/>
      </w:r>
      <w:r w:rsidR="00925EDE">
        <w:rPr>
          <w:noProof/>
        </w:rPr>
        <w:fldChar w:fldCharType="begin"/>
      </w:r>
      <w:r>
        <w:rPr>
          <w:noProof/>
        </w:rPr>
        <w:instrText xml:space="preserve"> PAGEREF _Toc343168503 \h </w:instrText>
      </w:r>
      <w:r w:rsidR="00925EDE">
        <w:rPr>
          <w:noProof/>
        </w:rPr>
      </w:r>
      <w:r w:rsidR="00925EDE">
        <w:rPr>
          <w:noProof/>
        </w:rPr>
        <w:fldChar w:fldCharType="separate"/>
      </w:r>
      <w:r>
        <w:rPr>
          <w:noProof/>
        </w:rPr>
        <w:t>15</w:t>
      </w:r>
      <w:r w:rsidR="00925EDE">
        <w:rPr>
          <w:noProof/>
        </w:rPr>
        <w:fldChar w:fldCharType="end"/>
      </w:r>
    </w:p>
    <w:p w:rsidR="00D8208C" w:rsidRDefault="00D8208C">
      <w:pPr>
        <w:pStyle w:val="Inhopg1"/>
        <w:tabs>
          <w:tab w:val="left" w:pos="360"/>
          <w:tab w:val="right" w:leader="dot" w:pos="6792"/>
        </w:tabs>
        <w:rPr>
          <w:rFonts w:asciiTheme="minorHAnsi" w:eastAsiaTheme="minorEastAsia" w:hAnsiTheme="minorHAnsi" w:cstheme="minorBidi"/>
          <w:b w:val="0"/>
          <w:bCs w:val="0"/>
          <w:noProof/>
          <w:sz w:val="22"/>
          <w:szCs w:val="22"/>
          <w:lang w:eastAsia="nl-NL"/>
        </w:rPr>
      </w:pPr>
      <w:r w:rsidRPr="008154FF">
        <w:rPr>
          <w:noProof/>
        </w:rPr>
        <w:t>4</w:t>
      </w:r>
      <w:r>
        <w:rPr>
          <w:rFonts w:asciiTheme="minorHAnsi" w:eastAsiaTheme="minorEastAsia" w:hAnsiTheme="minorHAnsi" w:cstheme="minorBidi"/>
          <w:b w:val="0"/>
          <w:bCs w:val="0"/>
          <w:noProof/>
          <w:sz w:val="22"/>
          <w:szCs w:val="22"/>
          <w:lang w:eastAsia="nl-NL"/>
        </w:rPr>
        <w:tab/>
      </w:r>
      <w:r>
        <w:rPr>
          <w:noProof/>
        </w:rPr>
        <w:t>Mapping document</w:t>
      </w:r>
      <w:r>
        <w:rPr>
          <w:noProof/>
        </w:rPr>
        <w:tab/>
      </w:r>
      <w:r w:rsidR="00925EDE">
        <w:rPr>
          <w:noProof/>
        </w:rPr>
        <w:fldChar w:fldCharType="begin"/>
      </w:r>
      <w:r>
        <w:rPr>
          <w:noProof/>
        </w:rPr>
        <w:instrText xml:space="preserve"> PAGEREF _Toc343168504 \h </w:instrText>
      </w:r>
      <w:r w:rsidR="00925EDE">
        <w:rPr>
          <w:noProof/>
        </w:rPr>
      </w:r>
      <w:r w:rsidR="00925EDE">
        <w:rPr>
          <w:noProof/>
        </w:rPr>
        <w:fldChar w:fldCharType="separate"/>
      </w:r>
      <w:r>
        <w:rPr>
          <w:noProof/>
        </w:rPr>
        <w:t>16</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4.1</w:t>
      </w:r>
      <w:r>
        <w:rPr>
          <w:rFonts w:asciiTheme="minorHAnsi" w:eastAsiaTheme="minorEastAsia" w:hAnsiTheme="minorHAnsi" w:cstheme="minorBidi"/>
          <w:i w:val="0"/>
          <w:iCs w:val="0"/>
          <w:noProof/>
          <w:sz w:val="22"/>
          <w:szCs w:val="22"/>
          <w:lang w:eastAsia="nl-NL"/>
        </w:rPr>
        <w:tab/>
      </w:r>
      <w:r>
        <w:rPr>
          <w:noProof/>
        </w:rPr>
        <w:t>Berichttags</w:t>
      </w:r>
      <w:r>
        <w:rPr>
          <w:noProof/>
        </w:rPr>
        <w:tab/>
      </w:r>
      <w:r w:rsidR="00925EDE">
        <w:rPr>
          <w:noProof/>
        </w:rPr>
        <w:fldChar w:fldCharType="begin"/>
      </w:r>
      <w:r>
        <w:rPr>
          <w:noProof/>
        </w:rPr>
        <w:instrText xml:space="preserve"> PAGEREF _Toc343168505 \h </w:instrText>
      </w:r>
      <w:r w:rsidR="00925EDE">
        <w:rPr>
          <w:noProof/>
        </w:rPr>
      </w:r>
      <w:r w:rsidR="00925EDE">
        <w:rPr>
          <w:noProof/>
        </w:rPr>
        <w:fldChar w:fldCharType="separate"/>
      </w:r>
      <w:r>
        <w:rPr>
          <w:noProof/>
        </w:rPr>
        <w:t>16</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4.2</w:t>
      </w:r>
      <w:r>
        <w:rPr>
          <w:rFonts w:asciiTheme="minorHAnsi" w:eastAsiaTheme="minorEastAsia" w:hAnsiTheme="minorHAnsi" w:cstheme="minorBidi"/>
          <w:i w:val="0"/>
          <w:iCs w:val="0"/>
          <w:noProof/>
          <w:sz w:val="22"/>
          <w:szCs w:val="22"/>
          <w:lang w:eastAsia="nl-NL"/>
        </w:rPr>
        <w:tab/>
      </w:r>
      <w:r>
        <w:rPr>
          <w:noProof/>
        </w:rPr>
        <w:t>xPath</w:t>
      </w:r>
      <w:r>
        <w:rPr>
          <w:noProof/>
        </w:rPr>
        <w:tab/>
      </w:r>
      <w:r w:rsidR="00925EDE">
        <w:rPr>
          <w:noProof/>
        </w:rPr>
        <w:fldChar w:fldCharType="begin"/>
      </w:r>
      <w:r>
        <w:rPr>
          <w:noProof/>
        </w:rPr>
        <w:instrText xml:space="preserve"> PAGEREF _Toc343168506 \h </w:instrText>
      </w:r>
      <w:r w:rsidR="00925EDE">
        <w:rPr>
          <w:noProof/>
        </w:rPr>
      </w:r>
      <w:r w:rsidR="00925EDE">
        <w:rPr>
          <w:noProof/>
        </w:rPr>
        <w:fldChar w:fldCharType="separate"/>
      </w:r>
      <w:r>
        <w:rPr>
          <w:noProof/>
        </w:rPr>
        <w:t>16</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4.3</w:t>
      </w:r>
      <w:r>
        <w:rPr>
          <w:rFonts w:asciiTheme="minorHAnsi" w:eastAsiaTheme="minorEastAsia" w:hAnsiTheme="minorHAnsi" w:cstheme="minorBidi"/>
          <w:i w:val="0"/>
          <w:iCs w:val="0"/>
          <w:noProof/>
          <w:sz w:val="22"/>
          <w:szCs w:val="22"/>
          <w:lang w:eastAsia="nl-NL"/>
        </w:rPr>
        <w:tab/>
      </w:r>
      <w:r>
        <w:rPr>
          <w:noProof/>
        </w:rPr>
        <w:t>Cardinaliteit</w:t>
      </w:r>
      <w:r>
        <w:rPr>
          <w:noProof/>
        </w:rPr>
        <w:tab/>
      </w:r>
      <w:r w:rsidR="00925EDE">
        <w:rPr>
          <w:noProof/>
        </w:rPr>
        <w:fldChar w:fldCharType="begin"/>
      </w:r>
      <w:r>
        <w:rPr>
          <w:noProof/>
        </w:rPr>
        <w:instrText xml:space="preserve"> PAGEREF _Toc343168507 \h </w:instrText>
      </w:r>
      <w:r w:rsidR="00925EDE">
        <w:rPr>
          <w:noProof/>
        </w:rPr>
      </w:r>
      <w:r w:rsidR="00925EDE">
        <w:rPr>
          <w:noProof/>
        </w:rPr>
        <w:fldChar w:fldCharType="separate"/>
      </w:r>
      <w:r>
        <w:rPr>
          <w:noProof/>
        </w:rPr>
        <w:t>17</w:t>
      </w:r>
      <w:r w:rsidR="00925EDE">
        <w:rPr>
          <w:noProof/>
        </w:rPr>
        <w:fldChar w:fldCharType="end"/>
      </w:r>
    </w:p>
    <w:p w:rsidR="00D8208C" w:rsidRDefault="00D8208C">
      <w:pPr>
        <w:pStyle w:val="Inhopg1"/>
        <w:tabs>
          <w:tab w:val="left" w:pos="360"/>
          <w:tab w:val="right" w:leader="dot" w:pos="6792"/>
        </w:tabs>
        <w:rPr>
          <w:rFonts w:asciiTheme="minorHAnsi" w:eastAsiaTheme="minorEastAsia" w:hAnsiTheme="minorHAnsi" w:cstheme="minorBidi"/>
          <w:b w:val="0"/>
          <w:bCs w:val="0"/>
          <w:noProof/>
          <w:sz w:val="22"/>
          <w:szCs w:val="22"/>
          <w:lang w:eastAsia="nl-NL"/>
        </w:rPr>
      </w:pPr>
      <w:r w:rsidRPr="008154FF">
        <w:rPr>
          <w:noProof/>
        </w:rPr>
        <w:t>5</w:t>
      </w:r>
      <w:r>
        <w:rPr>
          <w:rFonts w:asciiTheme="minorHAnsi" w:eastAsiaTheme="minorEastAsia" w:hAnsiTheme="minorHAnsi" w:cstheme="minorBidi"/>
          <w:b w:val="0"/>
          <w:bCs w:val="0"/>
          <w:noProof/>
          <w:sz w:val="22"/>
          <w:szCs w:val="22"/>
          <w:lang w:eastAsia="nl-NL"/>
        </w:rPr>
        <w:tab/>
      </w:r>
      <w:r>
        <w:rPr>
          <w:noProof/>
        </w:rPr>
        <w:t>XML, Schematron en GeneriCode</w:t>
      </w:r>
      <w:r>
        <w:rPr>
          <w:noProof/>
        </w:rPr>
        <w:tab/>
      </w:r>
      <w:r w:rsidR="00925EDE">
        <w:rPr>
          <w:noProof/>
        </w:rPr>
        <w:fldChar w:fldCharType="begin"/>
      </w:r>
      <w:r>
        <w:rPr>
          <w:noProof/>
        </w:rPr>
        <w:instrText xml:space="preserve"> PAGEREF _Toc343168508 \h </w:instrText>
      </w:r>
      <w:r w:rsidR="00925EDE">
        <w:rPr>
          <w:noProof/>
        </w:rPr>
      </w:r>
      <w:r w:rsidR="00925EDE">
        <w:rPr>
          <w:noProof/>
        </w:rPr>
        <w:fldChar w:fldCharType="separate"/>
      </w:r>
      <w:r>
        <w:rPr>
          <w:noProof/>
        </w:rPr>
        <w:t>18</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5.1</w:t>
      </w:r>
      <w:r>
        <w:rPr>
          <w:rFonts w:asciiTheme="minorHAnsi" w:eastAsiaTheme="minorEastAsia" w:hAnsiTheme="minorHAnsi" w:cstheme="minorBidi"/>
          <w:i w:val="0"/>
          <w:iCs w:val="0"/>
          <w:noProof/>
          <w:sz w:val="22"/>
          <w:szCs w:val="22"/>
          <w:lang w:eastAsia="nl-NL"/>
        </w:rPr>
        <w:tab/>
      </w:r>
      <w:r>
        <w:rPr>
          <w:noProof/>
        </w:rPr>
        <w:t>Beperkte uitdrukkingskracht</w:t>
      </w:r>
      <w:r>
        <w:rPr>
          <w:noProof/>
        </w:rPr>
        <w:tab/>
      </w:r>
      <w:r w:rsidR="00925EDE">
        <w:rPr>
          <w:noProof/>
        </w:rPr>
        <w:fldChar w:fldCharType="begin"/>
      </w:r>
      <w:r>
        <w:rPr>
          <w:noProof/>
        </w:rPr>
        <w:instrText xml:space="preserve"> PAGEREF _Toc343168509 \h </w:instrText>
      </w:r>
      <w:r w:rsidR="00925EDE">
        <w:rPr>
          <w:noProof/>
        </w:rPr>
      </w:r>
      <w:r w:rsidR="00925EDE">
        <w:rPr>
          <w:noProof/>
        </w:rPr>
        <w:fldChar w:fldCharType="separate"/>
      </w:r>
      <w:r>
        <w:rPr>
          <w:noProof/>
        </w:rPr>
        <w:t>18</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lastRenderedPageBreak/>
        <w:t>5.2</w:t>
      </w:r>
      <w:r>
        <w:rPr>
          <w:rFonts w:asciiTheme="minorHAnsi" w:eastAsiaTheme="minorEastAsia" w:hAnsiTheme="minorHAnsi" w:cstheme="minorBidi"/>
          <w:i w:val="0"/>
          <w:iCs w:val="0"/>
          <w:noProof/>
          <w:sz w:val="22"/>
          <w:szCs w:val="22"/>
          <w:lang w:eastAsia="nl-NL"/>
        </w:rPr>
        <w:tab/>
      </w:r>
      <w:r>
        <w:rPr>
          <w:noProof/>
        </w:rPr>
        <w:t>UBL XML-schemas</w:t>
      </w:r>
      <w:r>
        <w:rPr>
          <w:noProof/>
        </w:rPr>
        <w:tab/>
      </w:r>
      <w:r w:rsidR="00925EDE">
        <w:rPr>
          <w:noProof/>
        </w:rPr>
        <w:fldChar w:fldCharType="begin"/>
      </w:r>
      <w:r>
        <w:rPr>
          <w:noProof/>
        </w:rPr>
        <w:instrText xml:space="preserve"> PAGEREF _Toc343168510 \h </w:instrText>
      </w:r>
      <w:r w:rsidR="00925EDE">
        <w:rPr>
          <w:noProof/>
        </w:rPr>
      </w:r>
      <w:r w:rsidR="00925EDE">
        <w:rPr>
          <w:noProof/>
        </w:rPr>
        <w:fldChar w:fldCharType="separate"/>
      </w:r>
      <w:r>
        <w:rPr>
          <w:noProof/>
        </w:rPr>
        <w:t>18</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5.3</w:t>
      </w:r>
      <w:r>
        <w:rPr>
          <w:rFonts w:asciiTheme="minorHAnsi" w:eastAsiaTheme="minorEastAsia" w:hAnsiTheme="minorHAnsi" w:cstheme="minorBidi"/>
          <w:i w:val="0"/>
          <w:iCs w:val="0"/>
          <w:noProof/>
          <w:sz w:val="22"/>
          <w:szCs w:val="22"/>
          <w:lang w:eastAsia="nl-NL"/>
        </w:rPr>
        <w:tab/>
      </w:r>
      <w:r>
        <w:rPr>
          <w:noProof/>
        </w:rPr>
        <w:t>Schematron bestanden</w:t>
      </w:r>
      <w:r>
        <w:rPr>
          <w:noProof/>
        </w:rPr>
        <w:tab/>
      </w:r>
      <w:r w:rsidR="00925EDE">
        <w:rPr>
          <w:noProof/>
        </w:rPr>
        <w:fldChar w:fldCharType="begin"/>
      </w:r>
      <w:r>
        <w:rPr>
          <w:noProof/>
        </w:rPr>
        <w:instrText xml:space="preserve"> PAGEREF _Toc343168511 \h </w:instrText>
      </w:r>
      <w:r w:rsidR="00925EDE">
        <w:rPr>
          <w:noProof/>
        </w:rPr>
      </w:r>
      <w:r w:rsidR="00925EDE">
        <w:rPr>
          <w:noProof/>
        </w:rPr>
        <w:fldChar w:fldCharType="separate"/>
      </w:r>
      <w:r>
        <w:rPr>
          <w:noProof/>
        </w:rPr>
        <w:t>18</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5.4</w:t>
      </w:r>
      <w:r>
        <w:rPr>
          <w:rFonts w:asciiTheme="minorHAnsi" w:eastAsiaTheme="minorEastAsia" w:hAnsiTheme="minorHAnsi" w:cstheme="minorBidi"/>
          <w:i w:val="0"/>
          <w:iCs w:val="0"/>
          <w:noProof/>
          <w:sz w:val="22"/>
          <w:szCs w:val="22"/>
          <w:lang w:eastAsia="nl-NL"/>
        </w:rPr>
        <w:tab/>
      </w:r>
      <w:r>
        <w:rPr>
          <w:noProof/>
        </w:rPr>
        <w:t>GeneriCode</w:t>
      </w:r>
      <w:r>
        <w:rPr>
          <w:noProof/>
        </w:rPr>
        <w:tab/>
      </w:r>
      <w:r w:rsidR="00925EDE">
        <w:rPr>
          <w:noProof/>
        </w:rPr>
        <w:fldChar w:fldCharType="begin"/>
      </w:r>
      <w:r>
        <w:rPr>
          <w:noProof/>
        </w:rPr>
        <w:instrText xml:space="preserve"> PAGEREF _Toc343168512 \h </w:instrText>
      </w:r>
      <w:r w:rsidR="00925EDE">
        <w:rPr>
          <w:noProof/>
        </w:rPr>
      </w:r>
      <w:r w:rsidR="00925EDE">
        <w:rPr>
          <w:noProof/>
        </w:rPr>
        <w:fldChar w:fldCharType="separate"/>
      </w:r>
      <w:r>
        <w:rPr>
          <w:noProof/>
        </w:rPr>
        <w:t>1</w:t>
      </w:r>
      <w:r>
        <w:rPr>
          <w:noProof/>
        </w:rPr>
        <w:t>8</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5.5</w:t>
      </w:r>
      <w:r>
        <w:rPr>
          <w:rFonts w:asciiTheme="minorHAnsi" w:eastAsiaTheme="minorEastAsia" w:hAnsiTheme="minorHAnsi" w:cstheme="minorBidi"/>
          <w:i w:val="0"/>
          <w:iCs w:val="0"/>
          <w:noProof/>
          <w:sz w:val="22"/>
          <w:szCs w:val="22"/>
          <w:lang w:eastAsia="nl-NL"/>
        </w:rPr>
        <w:tab/>
      </w:r>
      <w:r>
        <w:rPr>
          <w:noProof/>
        </w:rPr>
        <w:t>Context-Value-Association</w:t>
      </w:r>
      <w:r>
        <w:rPr>
          <w:noProof/>
        </w:rPr>
        <w:tab/>
      </w:r>
      <w:r w:rsidR="00925EDE">
        <w:rPr>
          <w:noProof/>
        </w:rPr>
        <w:fldChar w:fldCharType="begin"/>
      </w:r>
      <w:r>
        <w:rPr>
          <w:noProof/>
        </w:rPr>
        <w:instrText xml:space="preserve"> PAGEREF _Toc343168513 \h </w:instrText>
      </w:r>
      <w:r w:rsidR="00925EDE">
        <w:rPr>
          <w:noProof/>
        </w:rPr>
      </w:r>
      <w:r w:rsidR="00925EDE">
        <w:rPr>
          <w:noProof/>
        </w:rPr>
        <w:fldChar w:fldCharType="separate"/>
      </w:r>
      <w:r>
        <w:rPr>
          <w:noProof/>
        </w:rPr>
        <w:t>19</w:t>
      </w:r>
      <w:r w:rsidR="00925EDE">
        <w:rPr>
          <w:noProof/>
        </w:rPr>
        <w:fldChar w:fldCharType="end"/>
      </w:r>
    </w:p>
    <w:p w:rsidR="00D8208C" w:rsidRDefault="00D8208C">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8154FF">
        <w:rPr>
          <w:noProof/>
        </w:rPr>
        <w:t>5.6</w:t>
      </w:r>
      <w:r>
        <w:rPr>
          <w:rFonts w:asciiTheme="minorHAnsi" w:eastAsiaTheme="minorEastAsia" w:hAnsiTheme="minorHAnsi" w:cstheme="minorBidi"/>
          <w:i w:val="0"/>
          <w:iCs w:val="0"/>
          <w:noProof/>
          <w:sz w:val="22"/>
          <w:szCs w:val="22"/>
          <w:lang w:eastAsia="nl-NL"/>
        </w:rPr>
        <w:tab/>
      </w:r>
      <w:r>
        <w:rPr>
          <w:noProof/>
        </w:rPr>
        <w:t>Generatie</w:t>
      </w:r>
      <w:r>
        <w:rPr>
          <w:noProof/>
        </w:rPr>
        <w:tab/>
      </w:r>
      <w:r w:rsidR="00925EDE">
        <w:rPr>
          <w:noProof/>
        </w:rPr>
        <w:fldChar w:fldCharType="begin"/>
      </w:r>
      <w:r>
        <w:rPr>
          <w:noProof/>
        </w:rPr>
        <w:instrText xml:space="preserve"> PAGEREF _Toc343168514 \h </w:instrText>
      </w:r>
      <w:r w:rsidR="00925EDE">
        <w:rPr>
          <w:noProof/>
        </w:rPr>
      </w:r>
      <w:r w:rsidR="00925EDE">
        <w:rPr>
          <w:noProof/>
        </w:rPr>
        <w:fldChar w:fldCharType="separate"/>
      </w:r>
      <w:r>
        <w:rPr>
          <w:noProof/>
        </w:rPr>
        <w:t>19</w:t>
      </w:r>
      <w:r w:rsidR="00925EDE">
        <w:rPr>
          <w:noProof/>
        </w:rPr>
        <w:fldChar w:fldCharType="end"/>
      </w:r>
    </w:p>
    <w:p w:rsidR="00546613" w:rsidRDefault="00925EDE">
      <w:pPr>
        <w:pStyle w:val="Inhopg1"/>
        <w:tabs>
          <w:tab w:val="right" w:leader="dot" w:pos="6802"/>
        </w:tabs>
        <w:sectPr w:rsidR="00546613">
          <w:type w:val="continuous"/>
          <w:pgSz w:w="11906" w:h="16838"/>
          <w:pgMar w:top="2517" w:right="2552" w:bottom="340" w:left="2552" w:header="198" w:footer="211" w:gutter="0"/>
          <w:cols w:space="708"/>
          <w:docGrid w:linePitch="272"/>
        </w:sectPr>
      </w:pPr>
      <w:r>
        <w:fldChar w:fldCharType="end"/>
      </w:r>
    </w:p>
    <w:p w:rsidR="00546613" w:rsidRDefault="00546613">
      <w:pPr>
        <w:tabs>
          <w:tab w:val="right" w:leader="dot" w:pos="6793"/>
        </w:tabs>
      </w:pPr>
    </w:p>
    <w:p w:rsidR="00546613" w:rsidRDefault="00546613">
      <w:pPr>
        <w:rPr>
          <w:rFonts w:ascii="Cambria" w:hAnsi="Cambria"/>
          <w:b/>
          <w:bCs/>
          <w:color w:val="365F91"/>
          <w:sz w:val="28"/>
          <w:szCs w:val="28"/>
        </w:rPr>
      </w:pPr>
    </w:p>
    <w:p w:rsidR="00546613" w:rsidRDefault="00546613">
      <w:pPr>
        <w:pStyle w:val="Kop1"/>
      </w:pPr>
      <w:bookmarkStart w:id="3" w:name="__RefHeading__9_1756113958"/>
      <w:bookmarkStart w:id="4" w:name="_Toc343168468"/>
      <w:bookmarkEnd w:id="3"/>
      <w:r>
        <w:lastRenderedPageBreak/>
        <w:t>Verantwoording</w:t>
      </w:r>
      <w:bookmarkEnd w:id="4"/>
    </w:p>
    <w:p w:rsidR="00546613" w:rsidRDefault="00546613">
      <w:pPr>
        <w:autoSpaceDE w:val="0"/>
        <w:spacing w:line="240" w:lineRule="auto"/>
        <w:rPr>
          <w:rFonts w:ascii="Arial" w:hAnsi="Arial" w:cs="Arial"/>
          <w:sz w:val="19"/>
          <w:szCs w:val="19"/>
        </w:rPr>
      </w:pPr>
      <w:r>
        <w:rPr>
          <w:rFonts w:ascii="Arial" w:hAnsi="Arial" w:cs="Arial"/>
          <w:sz w:val="19"/>
          <w:szCs w:val="19"/>
        </w:rPr>
        <w:t>Deze implementatiewijzer is bedoeld als leeswijzer voor de set aa</w:t>
      </w:r>
      <w:r w:rsidR="00E752D3">
        <w:rPr>
          <w:rFonts w:ascii="Arial" w:hAnsi="Arial" w:cs="Arial"/>
          <w:sz w:val="19"/>
          <w:szCs w:val="19"/>
        </w:rPr>
        <w:t>n documenten behorende bij “</w:t>
      </w:r>
      <w:r w:rsidR="00127E84">
        <w:rPr>
          <w:rFonts w:ascii="Arial" w:hAnsi="Arial" w:cs="Arial"/>
          <w:sz w:val="19"/>
          <w:szCs w:val="19"/>
        </w:rPr>
        <w:t>DigiInkoop (</w:t>
      </w:r>
      <w:r w:rsidR="00E752D3">
        <w:rPr>
          <w:rFonts w:ascii="Arial" w:hAnsi="Arial" w:cs="Arial"/>
          <w:sz w:val="19"/>
          <w:szCs w:val="19"/>
        </w:rPr>
        <w:t>Elek</w:t>
      </w:r>
      <w:r>
        <w:rPr>
          <w:rFonts w:ascii="Arial" w:hAnsi="Arial" w:cs="Arial"/>
          <w:sz w:val="19"/>
          <w:szCs w:val="19"/>
        </w:rPr>
        <w:t xml:space="preserve">tronisch Factureren </w:t>
      </w:r>
      <w:r w:rsidR="00127E84">
        <w:rPr>
          <w:rFonts w:ascii="Arial" w:hAnsi="Arial" w:cs="Arial"/>
          <w:sz w:val="19"/>
          <w:szCs w:val="19"/>
        </w:rPr>
        <w:t>en Bestellen</w:t>
      </w:r>
      <w:r>
        <w:rPr>
          <w:rFonts w:ascii="Arial" w:hAnsi="Arial" w:cs="Arial"/>
          <w:sz w:val="19"/>
          <w:szCs w:val="19"/>
        </w:rPr>
        <w:t xml:space="preserve">) NL – UBL”. </w:t>
      </w:r>
      <w:r w:rsidR="00474F0E">
        <w:rPr>
          <w:rFonts w:ascii="Arial" w:hAnsi="Arial" w:cs="Arial"/>
          <w:sz w:val="19"/>
          <w:szCs w:val="19"/>
        </w:rPr>
        <w:t xml:space="preserve">Uitgangspunt is het “DigiInkoop Berichten Procesmodel” welke beschikbaar is op de website van Logius. </w:t>
      </w:r>
      <w:r>
        <w:rPr>
          <w:rFonts w:ascii="Arial" w:hAnsi="Arial" w:cs="Arial"/>
          <w:sz w:val="19"/>
          <w:szCs w:val="19"/>
        </w:rPr>
        <w:t xml:space="preserve">De </w:t>
      </w:r>
      <w:r w:rsidR="00127E84">
        <w:rPr>
          <w:rFonts w:ascii="Arial" w:hAnsi="Arial" w:cs="Arial"/>
          <w:sz w:val="19"/>
          <w:szCs w:val="19"/>
        </w:rPr>
        <w:t>DigiInkoop</w:t>
      </w:r>
      <w:r>
        <w:rPr>
          <w:rFonts w:ascii="Arial" w:hAnsi="Arial" w:cs="Arial"/>
          <w:sz w:val="19"/>
          <w:szCs w:val="19"/>
        </w:rPr>
        <w:t>-NL UBL moet gezien worden als een functionele beschrijving van de in Nederland benodigde gegevens voor het inkoopproces van goederen. Deze uitleg gaat over de implementatie van de UBL 2.0 standaard ten behoeve van het uitwisselen van berichten ter ondersteuning van het inkoopproces van goederen.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Vanuit het proces van de goederenstroom: offerte-aanvraag, offerte, inkooporder, levering, factuur, is een selectie gemaakt in de beschikbare UBL standaard berichten. De Overheid wil zoveel mogelijk aansluiten bij de internationale UBL standaard. Dit om het Nederlandse bedrijfsleven de kans te geven een implementatie te verwerkelijken die ook buiten de landsgrenzen zijn nut kan hebben, maar tevens om buitenlandse bedrijven de kans te geven van dezelfde infrastructuur gebruik te maken die hen gelijke kansen biedt op het meedingen naar opdrachten van de Nederlandse Overheid.</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Deze implementatiekit kunt u gebruiken bij de implementatie van </w:t>
      </w:r>
      <w:r w:rsidR="00127E84">
        <w:rPr>
          <w:rFonts w:ascii="Arial" w:hAnsi="Arial" w:cs="Arial"/>
          <w:sz w:val="19"/>
          <w:szCs w:val="19"/>
        </w:rPr>
        <w:t>DigiInkoop</w:t>
      </w:r>
      <w:r>
        <w:rPr>
          <w:rFonts w:ascii="Arial" w:hAnsi="Arial" w:cs="Arial"/>
          <w:sz w:val="19"/>
          <w:szCs w:val="19"/>
        </w:rPr>
        <w:t xml:space="preserve"> op basis van de UBL standaard. Daarbij is tevens rekening gehouden met de verplichte (technische) elementen zoals beschreven worden in de “CEN WS/BII agreement voor facturen en de verplichte elementen uit de UBL standaard.</w:t>
      </w:r>
    </w:p>
    <w:p w:rsidR="00546613" w:rsidRDefault="00546613">
      <w:pPr>
        <w:autoSpaceDE w:val="0"/>
        <w:spacing w:line="240" w:lineRule="auto"/>
        <w:rPr>
          <w:rFonts w:ascii="Arial" w:hAnsi="Arial" w:cs="Arial"/>
          <w:strike/>
          <w:sz w:val="19"/>
          <w:szCs w:val="19"/>
        </w:rPr>
      </w:pPr>
    </w:p>
    <w:p w:rsidR="00546613" w:rsidRDefault="00546613">
      <w:pPr>
        <w:autoSpaceDE w:val="0"/>
        <w:spacing w:line="240" w:lineRule="auto"/>
        <w:rPr>
          <w:rFonts w:ascii="Arial" w:hAnsi="Arial" w:cs="Arial"/>
          <w:strike/>
          <w:sz w:val="19"/>
          <w:szCs w:val="19"/>
        </w:rPr>
      </w:pPr>
    </w:p>
    <w:p w:rsidR="00546613" w:rsidRDefault="00546613">
      <w:pPr>
        <w:rPr>
          <w:rFonts w:ascii="Arial" w:hAnsi="Arial" w:cs="Arial"/>
          <w:b/>
          <w:bCs/>
          <w:sz w:val="25"/>
          <w:szCs w:val="25"/>
        </w:rPr>
      </w:pPr>
    </w:p>
    <w:p w:rsidR="00546613" w:rsidRDefault="00546613">
      <w:pPr>
        <w:pStyle w:val="Kop1"/>
      </w:pPr>
      <w:bookmarkStart w:id="5" w:name="__RefHeading__11_1756113958"/>
      <w:bookmarkStart w:id="6" w:name="_Toc343168469"/>
      <w:bookmarkEnd w:id="5"/>
      <w:r>
        <w:lastRenderedPageBreak/>
        <w:t>Documentatie</w:t>
      </w:r>
      <w:bookmarkEnd w:id="6"/>
    </w:p>
    <w:p w:rsidR="00546613" w:rsidRDefault="00546613">
      <w:pPr>
        <w:autoSpaceDE w:val="0"/>
        <w:spacing w:line="240" w:lineRule="auto"/>
        <w:rPr>
          <w:rFonts w:ascii="Arial" w:hAnsi="Arial" w:cs="Arial"/>
          <w:sz w:val="19"/>
          <w:szCs w:val="19"/>
        </w:rPr>
      </w:pPr>
      <w:r>
        <w:rPr>
          <w:rFonts w:ascii="Arial" w:hAnsi="Arial" w:cs="Arial"/>
          <w:sz w:val="19"/>
          <w:szCs w:val="19"/>
        </w:rPr>
        <w:t xml:space="preserve">Deze set documenten beoogt ontwerpers en bouwers inzicht te geven in de opbouw van de berichtspecificatie van </w:t>
      </w:r>
      <w:r w:rsidR="00127E84">
        <w:rPr>
          <w:rFonts w:ascii="Arial" w:hAnsi="Arial" w:cs="Arial"/>
          <w:sz w:val="19"/>
          <w:szCs w:val="19"/>
        </w:rPr>
        <w:t>DigiInkoop</w:t>
      </w:r>
      <w:r>
        <w:rPr>
          <w:rFonts w:ascii="Arial" w:hAnsi="Arial" w:cs="Arial"/>
          <w:sz w:val="19"/>
          <w:szCs w:val="19"/>
        </w:rPr>
        <w:t xml:space="preserve"> in de syntax van UBL 2.0. Dit document geeft ook aan hoe berichten voor elektronische gegevensuitwisseling worden gespecificeerd met aanvullende documenten. De documenten zijn in te delen in de volgende groepen: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Arial" w:hAnsi="Arial" w:cs="Arial"/>
          <w:sz w:val="19"/>
          <w:szCs w:val="19"/>
        </w:rPr>
        <w:t xml:space="preserve">1. </w:t>
      </w:r>
      <w:r>
        <w:rPr>
          <w:rFonts w:ascii="Arial" w:hAnsi="Arial" w:cs="Arial"/>
          <w:b/>
          <w:bCs/>
          <w:sz w:val="19"/>
          <w:szCs w:val="19"/>
        </w:rPr>
        <w:t xml:space="preserve">Functioneel ontwerp; </w:t>
      </w:r>
    </w:p>
    <w:p w:rsidR="00546613" w:rsidRDefault="00474F0E">
      <w:pPr>
        <w:autoSpaceDE w:val="0"/>
        <w:spacing w:line="240" w:lineRule="auto"/>
        <w:rPr>
          <w:rFonts w:ascii="Arial" w:hAnsi="Arial" w:cs="Arial"/>
          <w:sz w:val="19"/>
          <w:szCs w:val="19"/>
        </w:rPr>
      </w:pPr>
      <w:r>
        <w:rPr>
          <w:rFonts w:ascii="Arial" w:hAnsi="Arial" w:cs="Arial"/>
          <w:sz w:val="19"/>
          <w:szCs w:val="19"/>
        </w:rPr>
        <w:t xml:space="preserve">Dit is het DigiInkoop Berichten Procesmodel. </w:t>
      </w:r>
      <w:r w:rsidR="00546613">
        <w:rPr>
          <w:rFonts w:ascii="Arial" w:hAnsi="Arial" w:cs="Arial"/>
          <w:sz w:val="19"/>
          <w:szCs w:val="19"/>
        </w:rPr>
        <w:t>In het functioneel ontwerp worden de noodzakelijke gegevenselementen opgesomd, hun definitie en hun onderlinge verhoudingen.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Arial" w:hAnsi="Arial" w:cs="Arial"/>
          <w:sz w:val="19"/>
          <w:szCs w:val="19"/>
        </w:rPr>
        <w:t xml:space="preserve">2. </w:t>
      </w:r>
      <w:r>
        <w:rPr>
          <w:rFonts w:ascii="Arial" w:hAnsi="Arial" w:cs="Arial"/>
          <w:b/>
          <w:bCs/>
          <w:sz w:val="19"/>
          <w:szCs w:val="19"/>
        </w:rPr>
        <w:t xml:space="preserve">Mapping document; </w:t>
      </w:r>
    </w:p>
    <w:p w:rsidR="00546613" w:rsidRDefault="00546613">
      <w:pPr>
        <w:autoSpaceDE w:val="0"/>
        <w:spacing w:line="240" w:lineRule="auto"/>
        <w:rPr>
          <w:rFonts w:ascii="Arial" w:hAnsi="Arial" w:cs="Arial"/>
          <w:sz w:val="19"/>
          <w:szCs w:val="19"/>
        </w:rPr>
      </w:pPr>
      <w:r>
        <w:rPr>
          <w:rFonts w:ascii="Arial" w:hAnsi="Arial" w:cs="Arial"/>
          <w:sz w:val="19"/>
          <w:szCs w:val="19"/>
        </w:rPr>
        <w:t>Hier worden de functioneel beschreven gegevenselementen gekoppeld aan een specifieke syntax. In dit geval is die syntax UBL 2.0. De gekozen syntax is in de taal XML opgesteld en dus zullen semantische begrippen gekoppeld worden aan één of meer XML elementen. In het geval de mapping niet één op één plaats kan vinden zullen de transformatieregels meegegeven worden.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Arial" w:hAnsi="Arial" w:cs="Arial"/>
          <w:sz w:val="19"/>
          <w:szCs w:val="19"/>
        </w:rPr>
        <w:t xml:space="preserve">3. </w:t>
      </w:r>
      <w:r>
        <w:rPr>
          <w:rFonts w:ascii="Arial" w:hAnsi="Arial" w:cs="Arial"/>
          <w:b/>
          <w:bCs/>
          <w:sz w:val="19"/>
          <w:szCs w:val="19"/>
        </w:rPr>
        <w:t xml:space="preserve">XML bestanden; </w:t>
      </w:r>
    </w:p>
    <w:p w:rsidR="00546613" w:rsidRDefault="00546613">
      <w:pPr>
        <w:autoSpaceDE w:val="0"/>
        <w:spacing w:line="240" w:lineRule="auto"/>
        <w:rPr>
          <w:rFonts w:ascii="Arial" w:hAnsi="Arial" w:cs="Arial"/>
          <w:sz w:val="19"/>
          <w:szCs w:val="19"/>
        </w:rPr>
      </w:pPr>
      <w:r>
        <w:rPr>
          <w:rFonts w:ascii="Arial" w:hAnsi="Arial" w:cs="Arial"/>
          <w:sz w:val="19"/>
          <w:szCs w:val="19"/>
        </w:rPr>
        <w:t xml:space="preserve">Voor geautomatiseerd gebruik, zoals het valideren van berichten wordt de gekozen syntax in bestanden gegoten. Voor UBL zijn dit XML schema’s, Schematron bestanden en GeneriCode bestanden. Deze bestanden zijn een technische weergave van wat in de functionele specificaties is beschreven. </w:t>
      </w:r>
    </w:p>
    <w:p w:rsidR="00546613" w:rsidRDefault="00546613">
      <w:pPr>
        <w:autoSpaceDE w:val="0"/>
        <w:spacing w:line="240" w:lineRule="auto"/>
        <w:rPr>
          <w:rFonts w:ascii="Arial" w:hAnsi="Arial" w:cs="Arial"/>
          <w:sz w:val="19"/>
          <w:szCs w:val="19"/>
        </w:rPr>
      </w:pPr>
      <w:r>
        <w:rPr>
          <w:rFonts w:ascii="Arial" w:hAnsi="Arial" w:cs="Arial"/>
          <w:sz w:val="19"/>
          <w:szCs w:val="19"/>
        </w:rPr>
        <w:t>Voor de gegevenselementen wordt XML Schema 1.0 gebruikt, voor business rules ISO Schematron en voor codewaarde lijsten de OASIS standaard GeneriCode.</w:t>
      </w:r>
    </w:p>
    <w:p w:rsidR="00546613" w:rsidRDefault="00546613">
      <w:pPr>
        <w:pStyle w:val="Kop2"/>
      </w:pPr>
      <w:bookmarkStart w:id="7" w:name="__RefHeading__13_1756113958"/>
      <w:bookmarkStart w:id="8" w:name="_Toc343168470"/>
      <w:bookmarkEnd w:id="7"/>
      <w:r>
        <w:t>Directories</w:t>
      </w:r>
      <w:bookmarkEnd w:id="8"/>
    </w:p>
    <w:p w:rsidR="00546613" w:rsidRDefault="00546613">
      <w:pPr>
        <w:autoSpaceDE w:val="0"/>
        <w:spacing w:line="240" w:lineRule="auto"/>
        <w:rPr>
          <w:rFonts w:ascii="Arial" w:hAnsi="Arial" w:cs="Arial"/>
          <w:sz w:val="19"/>
          <w:szCs w:val="19"/>
        </w:rPr>
      </w:pPr>
      <w:r>
        <w:rPr>
          <w:rFonts w:ascii="Arial" w:hAnsi="Arial" w:cs="Arial"/>
          <w:sz w:val="19"/>
          <w:szCs w:val="19"/>
        </w:rPr>
        <w:t xml:space="preserve">De documentatie van </w:t>
      </w:r>
      <w:r w:rsidR="00127E84">
        <w:rPr>
          <w:rFonts w:ascii="Arial" w:hAnsi="Arial" w:cs="Arial"/>
          <w:sz w:val="19"/>
          <w:szCs w:val="19"/>
        </w:rPr>
        <w:t>DigiInkoop</w:t>
      </w:r>
      <w:r>
        <w:rPr>
          <w:rFonts w:ascii="Arial" w:hAnsi="Arial" w:cs="Arial"/>
          <w:sz w:val="19"/>
          <w:szCs w:val="19"/>
        </w:rPr>
        <w:t xml:space="preserve"> wordt in de directorystructuur, zoals die voorgeschreven is door UBL, geleverd en bevat de volgende directories: </w:t>
      </w:r>
    </w:p>
    <w:p w:rsidR="00546613" w:rsidRDefault="00546613">
      <w:pPr>
        <w:autoSpaceDE w:val="0"/>
        <w:spacing w:line="240" w:lineRule="auto"/>
        <w:rPr>
          <w:rFonts w:ascii="Arial" w:hAnsi="Arial" w:cs="Arial"/>
          <w:sz w:val="19"/>
          <w:szCs w:val="19"/>
        </w:rPr>
      </w:pPr>
    </w:p>
    <w:p w:rsidR="00546613" w:rsidRPr="000A34C7" w:rsidRDefault="00546613">
      <w:pPr>
        <w:autoSpaceDE w:val="0"/>
        <w:spacing w:line="240" w:lineRule="auto"/>
        <w:rPr>
          <w:rFonts w:ascii="Arial" w:hAnsi="Arial" w:cs="Arial"/>
          <w:sz w:val="19"/>
          <w:szCs w:val="19"/>
          <w:lang w:val="en-US"/>
        </w:rPr>
      </w:pPr>
      <w:proofErr w:type="spellStart"/>
      <w:r w:rsidRPr="000A34C7">
        <w:rPr>
          <w:rFonts w:ascii="Arial" w:hAnsi="Arial" w:cs="Arial"/>
          <w:sz w:val="19"/>
          <w:szCs w:val="19"/>
          <w:lang w:val="en-US"/>
        </w:rPr>
        <w:t>Versie</w:t>
      </w:r>
      <w:proofErr w:type="spellEnd"/>
    </w:p>
    <w:p w:rsidR="00546613" w:rsidRPr="000A34C7" w:rsidRDefault="00546613">
      <w:pPr>
        <w:autoSpaceDE w:val="0"/>
        <w:spacing w:line="240" w:lineRule="auto"/>
        <w:rPr>
          <w:rFonts w:ascii="Arial" w:hAnsi="Arial" w:cs="Arial"/>
          <w:sz w:val="19"/>
          <w:szCs w:val="19"/>
          <w:lang w:val="en-US"/>
        </w:rPr>
      </w:pPr>
      <w:r w:rsidRPr="000A34C7">
        <w:rPr>
          <w:rFonts w:ascii="Arial" w:hAnsi="Arial" w:cs="Arial"/>
          <w:sz w:val="19"/>
          <w:szCs w:val="19"/>
          <w:lang w:val="en-US"/>
        </w:rPr>
        <w:tab/>
      </w:r>
      <w:proofErr w:type="spellStart"/>
      <w:r w:rsidRPr="000A34C7">
        <w:rPr>
          <w:rFonts w:ascii="Arial" w:hAnsi="Arial" w:cs="Arial"/>
          <w:sz w:val="19"/>
          <w:szCs w:val="19"/>
          <w:lang w:val="en-US"/>
        </w:rPr>
        <w:t>cl</w:t>
      </w:r>
      <w:proofErr w:type="spellEnd"/>
    </w:p>
    <w:p w:rsidR="00546613" w:rsidRPr="000A34C7" w:rsidRDefault="00546613">
      <w:pPr>
        <w:autoSpaceDE w:val="0"/>
        <w:spacing w:line="240" w:lineRule="auto"/>
        <w:rPr>
          <w:rFonts w:ascii="Arial" w:hAnsi="Arial" w:cs="Arial"/>
          <w:sz w:val="19"/>
          <w:szCs w:val="19"/>
          <w:lang w:val="en-US"/>
        </w:rPr>
      </w:pPr>
      <w:r w:rsidRPr="000A34C7">
        <w:rPr>
          <w:rFonts w:ascii="Arial" w:hAnsi="Arial" w:cs="Arial"/>
          <w:sz w:val="19"/>
          <w:szCs w:val="19"/>
          <w:lang w:val="en-US"/>
        </w:rPr>
        <w:tab/>
      </w:r>
      <w:r w:rsidRPr="000A34C7">
        <w:rPr>
          <w:rFonts w:ascii="Arial" w:hAnsi="Arial" w:cs="Arial"/>
          <w:sz w:val="19"/>
          <w:szCs w:val="19"/>
          <w:lang w:val="en-US"/>
        </w:rPr>
        <w:tab/>
      </w:r>
      <w:proofErr w:type="spellStart"/>
      <w:r w:rsidRPr="000A34C7">
        <w:rPr>
          <w:rFonts w:ascii="Arial" w:hAnsi="Arial" w:cs="Arial"/>
          <w:sz w:val="19"/>
          <w:szCs w:val="19"/>
          <w:lang w:val="en-US"/>
        </w:rPr>
        <w:t>gc</w:t>
      </w:r>
      <w:proofErr w:type="spellEnd"/>
    </w:p>
    <w:p w:rsidR="007B12D4" w:rsidRPr="000A34C7" w:rsidRDefault="00546613">
      <w:pPr>
        <w:autoSpaceDE w:val="0"/>
        <w:spacing w:line="240" w:lineRule="auto"/>
        <w:rPr>
          <w:rFonts w:ascii="Arial" w:hAnsi="Arial" w:cs="Arial"/>
          <w:sz w:val="19"/>
          <w:szCs w:val="19"/>
          <w:lang w:val="en-US"/>
        </w:rPr>
      </w:pPr>
      <w:r w:rsidRPr="000A34C7">
        <w:rPr>
          <w:rFonts w:ascii="Arial" w:hAnsi="Arial" w:cs="Arial"/>
          <w:sz w:val="19"/>
          <w:szCs w:val="19"/>
          <w:lang w:val="en-US"/>
        </w:rPr>
        <w:tab/>
      </w:r>
      <w:proofErr w:type="spellStart"/>
      <w:r w:rsidR="007B12D4" w:rsidRPr="000A34C7">
        <w:rPr>
          <w:rFonts w:ascii="Arial" w:hAnsi="Arial" w:cs="Arial"/>
          <w:sz w:val="19"/>
          <w:szCs w:val="19"/>
          <w:lang w:val="en-US"/>
        </w:rPr>
        <w:t>cva</w:t>
      </w:r>
      <w:proofErr w:type="spellEnd"/>
    </w:p>
    <w:p w:rsidR="00546613" w:rsidRPr="000A34C7" w:rsidRDefault="00546613" w:rsidP="007B12D4">
      <w:pPr>
        <w:autoSpaceDE w:val="0"/>
        <w:spacing w:line="240" w:lineRule="auto"/>
        <w:ind w:firstLine="709"/>
        <w:rPr>
          <w:rFonts w:ascii="Arial" w:hAnsi="Arial" w:cs="Arial"/>
          <w:sz w:val="19"/>
          <w:szCs w:val="19"/>
          <w:lang w:val="en-US"/>
        </w:rPr>
      </w:pPr>
      <w:r w:rsidRPr="000A34C7">
        <w:rPr>
          <w:rFonts w:ascii="Arial" w:hAnsi="Arial" w:cs="Arial"/>
          <w:sz w:val="19"/>
          <w:szCs w:val="19"/>
          <w:lang w:val="en-US"/>
        </w:rPr>
        <w:t>doc</w:t>
      </w:r>
    </w:p>
    <w:p w:rsidR="00546613" w:rsidRPr="000A34C7" w:rsidRDefault="00546613">
      <w:pPr>
        <w:autoSpaceDE w:val="0"/>
        <w:spacing w:line="240" w:lineRule="auto"/>
        <w:rPr>
          <w:rFonts w:ascii="Arial" w:hAnsi="Arial" w:cs="Arial"/>
          <w:sz w:val="19"/>
          <w:szCs w:val="19"/>
          <w:lang w:val="en-US"/>
        </w:rPr>
      </w:pPr>
      <w:r w:rsidRPr="000A34C7">
        <w:rPr>
          <w:rFonts w:ascii="Arial" w:hAnsi="Arial" w:cs="Arial"/>
          <w:sz w:val="19"/>
          <w:szCs w:val="19"/>
          <w:lang w:val="en-US"/>
        </w:rPr>
        <w:tab/>
        <w:t>etc</w:t>
      </w:r>
    </w:p>
    <w:p w:rsidR="00546613" w:rsidRPr="000A34C7" w:rsidRDefault="00546613">
      <w:pPr>
        <w:autoSpaceDE w:val="0"/>
        <w:spacing w:line="240" w:lineRule="auto"/>
        <w:rPr>
          <w:rFonts w:ascii="Arial" w:hAnsi="Arial" w:cs="Arial"/>
          <w:sz w:val="19"/>
          <w:szCs w:val="19"/>
          <w:lang w:val="en-US"/>
        </w:rPr>
      </w:pPr>
      <w:r w:rsidRPr="000A34C7">
        <w:rPr>
          <w:rFonts w:ascii="Arial" w:hAnsi="Arial" w:cs="Arial"/>
          <w:sz w:val="19"/>
          <w:szCs w:val="19"/>
          <w:lang w:val="en-US"/>
        </w:rPr>
        <w:tab/>
        <w:t>mod</w:t>
      </w:r>
    </w:p>
    <w:p w:rsidR="00546613" w:rsidRPr="00E752D3" w:rsidRDefault="00546613">
      <w:pPr>
        <w:autoSpaceDE w:val="0"/>
        <w:spacing w:line="240" w:lineRule="auto"/>
        <w:rPr>
          <w:rFonts w:ascii="Arial" w:hAnsi="Arial" w:cs="Arial"/>
          <w:sz w:val="19"/>
          <w:szCs w:val="19"/>
          <w:lang w:val="en-US"/>
        </w:rPr>
      </w:pPr>
      <w:r w:rsidRPr="000A34C7">
        <w:rPr>
          <w:rFonts w:ascii="Arial" w:hAnsi="Arial" w:cs="Arial"/>
          <w:sz w:val="19"/>
          <w:szCs w:val="19"/>
          <w:lang w:val="en-US"/>
        </w:rPr>
        <w:tab/>
      </w:r>
      <w:r w:rsidRPr="000A34C7">
        <w:rPr>
          <w:rFonts w:ascii="Arial" w:hAnsi="Arial" w:cs="Arial"/>
          <w:sz w:val="19"/>
          <w:szCs w:val="19"/>
          <w:lang w:val="en-US"/>
        </w:rPr>
        <w:tab/>
      </w:r>
      <w:r w:rsidRPr="00E752D3">
        <w:rPr>
          <w:rFonts w:ascii="Arial" w:hAnsi="Arial" w:cs="Arial"/>
          <w:sz w:val="19"/>
          <w:szCs w:val="19"/>
          <w:lang w:val="en-US"/>
        </w:rPr>
        <w:t>common</w:t>
      </w:r>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r w:rsidRPr="00E752D3">
        <w:rPr>
          <w:rFonts w:ascii="Arial" w:hAnsi="Arial" w:cs="Arial"/>
          <w:sz w:val="19"/>
          <w:szCs w:val="19"/>
          <w:lang w:val="en-US"/>
        </w:rPr>
        <w:tab/>
      </w:r>
      <w:proofErr w:type="spellStart"/>
      <w:r w:rsidRPr="00E752D3">
        <w:rPr>
          <w:rFonts w:ascii="Arial" w:hAnsi="Arial" w:cs="Arial"/>
          <w:sz w:val="19"/>
          <w:szCs w:val="19"/>
          <w:lang w:val="en-US"/>
        </w:rPr>
        <w:t>maindoc</w:t>
      </w:r>
      <w:proofErr w:type="spell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proofErr w:type="spellStart"/>
      <w:r w:rsidRPr="00E752D3">
        <w:rPr>
          <w:rFonts w:ascii="Arial" w:hAnsi="Arial" w:cs="Arial"/>
          <w:sz w:val="19"/>
          <w:szCs w:val="19"/>
          <w:lang w:val="en-US"/>
        </w:rPr>
        <w:t>sch</w:t>
      </w:r>
      <w:proofErr w:type="spell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t>xml</w:t>
      </w:r>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proofErr w:type="spellStart"/>
      <w:r w:rsidRPr="00E752D3">
        <w:rPr>
          <w:rFonts w:ascii="Arial" w:hAnsi="Arial" w:cs="Arial"/>
          <w:sz w:val="19"/>
          <w:szCs w:val="19"/>
          <w:lang w:val="en-US"/>
        </w:rPr>
        <w:t>xsd</w:t>
      </w:r>
      <w:proofErr w:type="spell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r w:rsidRPr="00E752D3">
        <w:rPr>
          <w:rFonts w:ascii="Arial" w:hAnsi="Arial" w:cs="Arial"/>
          <w:sz w:val="19"/>
          <w:szCs w:val="19"/>
          <w:lang w:val="en-US"/>
        </w:rPr>
        <w:tab/>
        <w:t>common</w:t>
      </w:r>
    </w:p>
    <w:p w:rsidR="00546613" w:rsidRPr="000A34C7"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r w:rsidRPr="00E752D3">
        <w:rPr>
          <w:rFonts w:ascii="Arial" w:hAnsi="Arial" w:cs="Arial"/>
          <w:sz w:val="19"/>
          <w:szCs w:val="19"/>
          <w:lang w:val="en-US"/>
        </w:rPr>
        <w:tab/>
      </w:r>
      <w:proofErr w:type="spellStart"/>
      <w:r w:rsidRPr="000A34C7">
        <w:rPr>
          <w:rFonts w:ascii="Arial" w:hAnsi="Arial" w:cs="Arial"/>
          <w:sz w:val="19"/>
          <w:szCs w:val="19"/>
          <w:lang w:val="en-US"/>
        </w:rPr>
        <w:t>maindoc</w:t>
      </w:r>
      <w:proofErr w:type="spellEnd"/>
    </w:p>
    <w:p w:rsidR="00546613" w:rsidRDefault="00546613">
      <w:pPr>
        <w:autoSpaceDE w:val="0"/>
        <w:spacing w:line="240" w:lineRule="auto"/>
        <w:rPr>
          <w:rFonts w:ascii="Arial" w:hAnsi="Arial" w:cs="Arial"/>
          <w:sz w:val="19"/>
          <w:szCs w:val="19"/>
        </w:rPr>
      </w:pPr>
      <w:r w:rsidRPr="000A34C7">
        <w:rPr>
          <w:rFonts w:ascii="Arial" w:hAnsi="Arial" w:cs="Arial"/>
          <w:sz w:val="19"/>
          <w:szCs w:val="19"/>
          <w:lang w:val="en-US"/>
        </w:rPr>
        <w:tab/>
      </w:r>
      <w:proofErr w:type="spellStart"/>
      <w:r>
        <w:rPr>
          <w:rFonts w:ascii="Arial" w:hAnsi="Arial" w:cs="Arial"/>
          <w:sz w:val="19"/>
          <w:szCs w:val="19"/>
        </w:rPr>
        <w:t>xsdrt</w:t>
      </w:r>
      <w:proofErr w:type="spellEnd"/>
    </w:p>
    <w:p w:rsidR="00546613" w:rsidRDefault="00546613">
      <w:pPr>
        <w:autoSpaceDE w:val="0"/>
        <w:spacing w:line="240" w:lineRule="auto"/>
        <w:rPr>
          <w:rFonts w:ascii="Arial" w:hAnsi="Arial" w:cs="Arial"/>
          <w:sz w:val="19"/>
          <w:szCs w:val="19"/>
        </w:rPr>
      </w:pPr>
      <w:r>
        <w:rPr>
          <w:rFonts w:ascii="Arial" w:hAnsi="Arial" w:cs="Arial"/>
          <w:sz w:val="19"/>
          <w:szCs w:val="19"/>
        </w:rPr>
        <w:tab/>
      </w:r>
      <w:r>
        <w:rPr>
          <w:rFonts w:ascii="Arial" w:hAnsi="Arial" w:cs="Arial"/>
          <w:sz w:val="19"/>
          <w:szCs w:val="19"/>
        </w:rPr>
        <w:tab/>
      </w:r>
      <w:proofErr w:type="spellStart"/>
      <w:r>
        <w:rPr>
          <w:rFonts w:ascii="Arial" w:hAnsi="Arial" w:cs="Arial"/>
          <w:sz w:val="19"/>
          <w:szCs w:val="19"/>
        </w:rPr>
        <w:t>common</w:t>
      </w:r>
      <w:proofErr w:type="spellEnd"/>
    </w:p>
    <w:p w:rsidR="00546613" w:rsidRDefault="00546613">
      <w:pPr>
        <w:autoSpaceDE w:val="0"/>
        <w:spacing w:line="240" w:lineRule="auto"/>
        <w:rPr>
          <w:rFonts w:ascii="Arial" w:hAnsi="Arial" w:cs="Arial"/>
          <w:sz w:val="19"/>
          <w:szCs w:val="19"/>
        </w:rPr>
      </w:pPr>
      <w:r>
        <w:rPr>
          <w:rFonts w:ascii="Arial" w:hAnsi="Arial" w:cs="Arial"/>
          <w:sz w:val="19"/>
          <w:szCs w:val="19"/>
        </w:rPr>
        <w:tab/>
      </w:r>
      <w:r>
        <w:rPr>
          <w:rFonts w:ascii="Arial" w:hAnsi="Arial" w:cs="Arial"/>
          <w:sz w:val="19"/>
          <w:szCs w:val="19"/>
        </w:rPr>
        <w:tab/>
      </w:r>
      <w:proofErr w:type="spellStart"/>
      <w:r>
        <w:rPr>
          <w:rFonts w:ascii="Arial" w:hAnsi="Arial" w:cs="Arial"/>
          <w:sz w:val="19"/>
          <w:szCs w:val="19"/>
        </w:rPr>
        <w:t>maindoc</w:t>
      </w:r>
      <w:proofErr w:type="spellEnd"/>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Versie</w:t>
      </w:r>
    </w:p>
    <w:p w:rsidR="00546613" w:rsidRDefault="00546613">
      <w:pPr>
        <w:autoSpaceDE w:val="0"/>
        <w:spacing w:line="240" w:lineRule="auto"/>
        <w:rPr>
          <w:rFonts w:ascii="Arial" w:hAnsi="Arial" w:cs="Arial"/>
          <w:bCs/>
          <w:sz w:val="19"/>
          <w:szCs w:val="19"/>
        </w:rPr>
      </w:pPr>
      <w:r>
        <w:rPr>
          <w:rFonts w:ascii="Arial" w:hAnsi="Arial" w:cs="Arial"/>
          <w:bCs/>
          <w:sz w:val="19"/>
          <w:szCs w:val="19"/>
        </w:rPr>
        <w:t>Dit is de versie van de uitlevering. De versienummering kent het formaat N.M.X.Y, waarbij N de ‘major’ versie is, M de ‘minor’ versie, X voor een a (van alfa) of b (van beta) staat en Y voor het volgnummer binnen de alfa of beta. Een productie versie zal alleen een major en minor nummer bevatten.</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cl</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‘codelist’ directory. Hier worden de codewaarden opgenomen die voor specifieke gegevens elementen zijn toegestaan. De belangrijkste standaard is </w:t>
      </w:r>
      <w:r>
        <w:rPr>
          <w:rFonts w:ascii="Arial" w:hAnsi="Arial" w:cs="Arial"/>
          <w:bCs/>
          <w:sz w:val="19"/>
          <w:szCs w:val="19"/>
        </w:rPr>
        <w:lastRenderedPageBreak/>
        <w:t xml:space="preserve">de OASIS </w:t>
      </w:r>
      <w:proofErr w:type="spellStart"/>
      <w:r>
        <w:rPr>
          <w:rFonts w:ascii="Arial" w:hAnsi="Arial" w:cs="Arial"/>
          <w:bCs/>
          <w:sz w:val="19"/>
          <w:szCs w:val="19"/>
        </w:rPr>
        <w:t>GeneriCode</w:t>
      </w:r>
      <w:proofErr w:type="spellEnd"/>
      <w:r>
        <w:rPr>
          <w:rFonts w:ascii="Arial" w:hAnsi="Arial" w:cs="Arial"/>
          <w:bCs/>
          <w:sz w:val="19"/>
          <w:szCs w:val="19"/>
        </w:rPr>
        <w:t xml:space="preserve"> (</w:t>
      </w:r>
      <w:hyperlink r:id="rId15" w:history="1">
        <w:r>
          <w:rPr>
            <w:rStyle w:val="Hyperlink"/>
            <w:rFonts w:ascii="ArialMT" w:hAnsi="ArialMT"/>
          </w:rPr>
          <w:t>http://docs.oasis-open.org/codelist/cs-genericode-1.0/doc/oasis-code-list-representationgenericode.h</w:t>
        </w:r>
        <w:r>
          <w:rPr>
            <w:rStyle w:val="Hyperlink"/>
            <w:rFonts w:ascii="Arial" w:hAnsi="Arial"/>
          </w:rPr>
          <w:t>tml</w:t>
        </w:r>
      </w:hyperlink>
      <w:r>
        <w:rPr>
          <w:rFonts w:ascii="Arial" w:hAnsi="Arial" w:cs="Arial"/>
          <w:color w:val="0000FF"/>
          <w:sz w:val="20"/>
          <w:szCs w:val="20"/>
        </w:rPr>
        <w:t xml:space="preserve">) </w:t>
      </w:r>
      <w:r>
        <w:rPr>
          <w:rFonts w:ascii="Arial" w:hAnsi="Arial" w:cs="Arial"/>
          <w:bCs/>
          <w:sz w:val="19"/>
          <w:szCs w:val="19"/>
        </w:rPr>
        <w:t xml:space="preserve">Maar andere standaarden inclusief de W3C XML Schema notatie voor </w:t>
      </w:r>
      <w:proofErr w:type="spellStart"/>
      <w:r>
        <w:rPr>
          <w:rFonts w:ascii="Arial" w:hAnsi="Arial" w:cs="Arial"/>
          <w:bCs/>
          <w:sz w:val="19"/>
          <w:szCs w:val="19"/>
        </w:rPr>
        <w:t>enumeraties</w:t>
      </w:r>
      <w:proofErr w:type="spellEnd"/>
      <w:r>
        <w:rPr>
          <w:rFonts w:ascii="Arial" w:hAnsi="Arial" w:cs="Arial"/>
          <w:bCs/>
          <w:sz w:val="19"/>
          <w:szCs w:val="19"/>
        </w:rPr>
        <w:t xml:space="preserve"> zijn ook mogelijk.</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gc</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GeneriCode bestanden. </w:t>
      </w:r>
    </w:p>
    <w:p w:rsidR="007B12D4" w:rsidRDefault="007B12D4" w:rsidP="007B12D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cva</w:t>
      </w:r>
    </w:p>
    <w:p w:rsidR="007B12D4" w:rsidRDefault="007B12D4" w:rsidP="007B12D4">
      <w:pPr>
        <w:autoSpaceDE w:val="0"/>
        <w:spacing w:line="240" w:lineRule="auto"/>
        <w:rPr>
          <w:rFonts w:ascii="Arial" w:hAnsi="Arial" w:cs="Arial"/>
          <w:bCs/>
          <w:sz w:val="19"/>
          <w:szCs w:val="19"/>
        </w:rPr>
      </w:pPr>
      <w:r>
        <w:rPr>
          <w:rFonts w:ascii="Arial" w:hAnsi="Arial" w:cs="Arial"/>
          <w:bCs/>
          <w:sz w:val="19"/>
          <w:szCs w:val="19"/>
        </w:rPr>
        <w:t xml:space="preserve">Dit is de directory voor de Context-Value-Assocication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doc</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door de mens leesbare documentatie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etc</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overige bestanden, hierin zitten o.a. de Excel mapping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mod</w:t>
      </w:r>
    </w:p>
    <w:p w:rsidR="00546613" w:rsidRDefault="00546613">
      <w:pPr>
        <w:autoSpaceDE w:val="0"/>
        <w:spacing w:line="240" w:lineRule="auto"/>
        <w:rPr>
          <w:rFonts w:ascii="Arial" w:hAnsi="Arial" w:cs="Arial"/>
          <w:bCs/>
          <w:sz w:val="19"/>
          <w:szCs w:val="19"/>
        </w:rPr>
      </w:pPr>
      <w:r>
        <w:rPr>
          <w:rFonts w:ascii="Arial" w:hAnsi="Arial" w:cs="Arial"/>
          <w:bCs/>
          <w:sz w:val="19"/>
          <w:szCs w:val="19"/>
        </w:rPr>
        <w:t>Dit is de directory waarvan UBL 2.0 voorschrijft dat zij Excel bestanden bevatten van de UBL 2.0 gespecificeerde elementen die daadwerkelijk voor de opgenomen berichten gebruikt worden.</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sch</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ISO Schematron (c040833_ISO_IEC_19757-3_2006(E)) validatie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xml</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XML voorbeeld instances.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xsd</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XML Schema’s van UBL 2.0 (common) en het daadwerkelijke bericht (maindoc) waarin opgenomen de referenties naar de UN-Cefact Core Components.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xsdrt</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XML Schema’s van UBL 2.0 (common) en het daadwerkelijke bericht (maindoc) zonder referenties naar UN-Cefact Core Components. Deze schema’s zijn bedoeld voor de run-time omgeving. </w:t>
      </w:r>
    </w:p>
    <w:p w:rsidR="00546613" w:rsidRDefault="00546613">
      <w:pPr>
        <w:pStyle w:val="Kop2"/>
      </w:pPr>
      <w:bookmarkStart w:id="9" w:name="__RefHeading__15_1756113958"/>
      <w:bookmarkStart w:id="10" w:name="_Toc343168471"/>
      <w:bookmarkEnd w:id="9"/>
      <w:r>
        <w:t>Leesbare documenten</w:t>
      </w:r>
      <w:bookmarkEnd w:id="10"/>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 xml:space="preserve"> Implementatiewijzer_</w:t>
      </w:r>
      <w:r w:rsidR="00127E84" w:rsidRPr="00127E84">
        <w:rPr>
          <w:rFonts w:ascii="Arial" w:hAnsi="Arial" w:cs="Arial"/>
          <w:b/>
          <w:bCs/>
          <w:sz w:val="19"/>
          <w:szCs w:val="19"/>
        </w:rPr>
        <w:t>DigiInkoop</w:t>
      </w:r>
      <w:r>
        <w:rPr>
          <w:rFonts w:ascii="Arial" w:hAnsi="Arial" w:cs="Arial"/>
          <w:b/>
          <w:bCs/>
          <w:sz w:val="19"/>
          <w:szCs w:val="19"/>
        </w:rPr>
        <w:t>_NL_UBL_versie.doc</w:t>
      </w:r>
    </w:p>
    <w:p w:rsidR="00546613" w:rsidRDefault="00546613">
      <w:pPr>
        <w:autoSpaceDE w:val="0"/>
        <w:spacing w:line="240" w:lineRule="auto"/>
        <w:rPr>
          <w:rFonts w:ascii="Arial" w:hAnsi="Arial" w:cs="Arial"/>
          <w:sz w:val="19"/>
          <w:szCs w:val="19"/>
        </w:rPr>
      </w:pPr>
      <w:r>
        <w:rPr>
          <w:rFonts w:ascii="Arial" w:hAnsi="Arial" w:cs="Arial"/>
          <w:sz w:val="19"/>
          <w:szCs w:val="19"/>
        </w:rPr>
        <w:t>Dit is deze Implementatiewijzer.</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 xml:space="preserve"> </w:t>
      </w:r>
      <w:r w:rsidR="000A34C7">
        <w:rPr>
          <w:rFonts w:ascii="Arial" w:hAnsi="Arial" w:cs="Arial"/>
          <w:b/>
          <w:bCs/>
          <w:sz w:val="19"/>
          <w:szCs w:val="19"/>
        </w:rPr>
        <w:t>DigiInkoop berichten Procesmodel</w:t>
      </w:r>
      <w:r>
        <w:rPr>
          <w:rFonts w:ascii="Arial" w:hAnsi="Arial" w:cs="Arial"/>
          <w:b/>
          <w:bCs/>
          <w:sz w:val="19"/>
          <w:szCs w:val="19"/>
        </w:rPr>
        <w:t>.doc</w:t>
      </w:r>
    </w:p>
    <w:p w:rsidR="00546613" w:rsidRDefault="00546613">
      <w:pPr>
        <w:autoSpaceDE w:val="0"/>
        <w:spacing w:line="240" w:lineRule="auto"/>
        <w:rPr>
          <w:rFonts w:ascii="Arial" w:hAnsi="Arial" w:cs="Arial"/>
          <w:sz w:val="19"/>
          <w:szCs w:val="19"/>
        </w:rPr>
      </w:pPr>
      <w:r>
        <w:rPr>
          <w:rFonts w:ascii="Arial" w:hAnsi="Arial" w:cs="Arial"/>
          <w:sz w:val="19"/>
          <w:szCs w:val="19"/>
        </w:rPr>
        <w:t>D</w:t>
      </w:r>
      <w:r w:rsidR="000A34C7">
        <w:rPr>
          <w:rFonts w:ascii="Arial" w:hAnsi="Arial" w:cs="Arial"/>
          <w:sz w:val="19"/>
          <w:szCs w:val="19"/>
        </w:rPr>
        <w:t>it functionele model van DigiInkoop is te vinden op de website van Logius.</w:t>
      </w:r>
    </w:p>
    <w:p w:rsidR="00546613" w:rsidRDefault="00546613">
      <w:pPr>
        <w:pStyle w:val="Kop2"/>
      </w:pPr>
      <w:bookmarkStart w:id="11" w:name="__RefHeading__19_1756113958"/>
      <w:bookmarkStart w:id="12" w:name="_Toc343168472"/>
      <w:bookmarkEnd w:id="11"/>
      <w:r>
        <w:t>Gegenereerde documenten</w:t>
      </w:r>
      <w:bookmarkEnd w:id="12"/>
    </w:p>
    <w:p w:rsidR="00546613" w:rsidRDefault="00546613">
      <w:pPr>
        <w:autoSpaceDE w:val="0"/>
        <w:spacing w:line="240" w:lineRule="auto"/>
        <w:rPr>
          <w:rFonts w:ascii="Arial" w:hAnsi="Arial" w:cs="Arial"/>
          <w:sz w:val="19"/>
          <w:szCs w:val="19"/>
        </w:rPr>
      </w:pPr>
      <w:r>
        <w:rPr>
          <w:rFonts w:ascii="Arial" w:hAnsi="Arial" w:cs="Arial"/>
          <w:sz w:val="19"/>
          <w:szCs w:val="19"/>
        </w:rPr>
        <w:t>Alle documentatie in de vorm van XML en de Excel Mapping documenten worden door een tool gegenereerd. Dat betekent aan de ene kant consistentie van de verschillende documenten maar aan de andere kant dat handmatige wijzigingen in de documenten bij een volgende versie automatisch verloren gaan.</w:t>
      </w:r>
    </w:p>
    <w:p w:rsidR="00BC3334" w:rsidRDefault="00BC3334">
      <w:pPr>
        <w:autoSpaceDE w:val="0"/>
        <w:spacing w:line="240" w:lineRule="auto"/>
        <w:rPr>
          <w:rFonts w:ascii="Arial" w:hAnsi="Arial" w:cs="Arial"/>
          <w:sz w:val="19"/>
          <w:szCs w:val="19"/>
        </w:rPr>
      </w:pPr>
    </w:p>
    <w:p w:rsidR="00BC3334" w:rsidRPr="009A2395" w:rsidRDefault="00BC3334" w:rsidP="009A2395">
      <w:pPr>
        <w:pStyle w:val="Kop2"/>
        <w:ind w:left="-1162" w:firstLine="0"/>
      </w:pPr>
      <w:bookmarkStart w:id="13" w:name="_Toc343168473"/>
      <w:r w:rsidRPr="009A2395">
        <w:t>Bijzondere opmerking</w:t>
      </w:r>
      <w:bookmarkEnd w:id="13"/>
    </w:p>
    <w:p w:rsidR="00BC3334" w:rsidRPr="00BC3334" w:rsidRDefault="00BC3334" w:rsidP="00BC3334">
      <w:pPr>
        <w:autoSpaceDE w:val="0"/>
        <w:spacing w:line="240" w:lineRule="auto"/>
        <w:rPr>
          <w:rFonts w:ascii="Arial" w:hAnsi="Arial" w:cs="Arial"/>
          <w:sz w:val="19"/>
          <w:szCs w:val="19"/>
        </w:rPr>
      </w:pPr>
      <w:r w:rsidRPr="00BC3334">
        <w:rPr>
          <w:rFonts w:ascii="Arial" w:hAnsi="Arial" w:cs="Arial"/>
          <w:sz w:val="19"/>
          <w:szCs w:val="19"/>
        </w:rPr>
        <w:t>In een tweetal UBL schema’s staat een typefout in een import statement. Deze is door Logius gecorrigeerd in de sou</w:t>
      </w:r>
      <w:bookmarkStart w:id="14" w:name="_GoBack"/>
      <w:r w:rsidRPr="00BC3334">
        <w:rPr>
          <w:rFonts w:ascii="Arial" w:hAnsi="Arial" w:cs="Arial"/>
          <w:sz w:val="19"/>
          <w:szCs w:val="19"/>
        </w:rPr>
        <w:t>rc</w:t>
      </w:r>
      <w:bookmarkEnd w:id="14"/>
      <w:r w:rsidRPr="00BC3334">
        <w:rPr>
          <w:rFonts w:ascii="Arial" w:hAnsi="Arial" w:cs="Arial"/>
          <w:sz w:val="19"/>
          <w:szCs w:val="19"/>
        </w:rPr>
        <w:t>e schema’s.</w:t>
      </w:r>
    </w:p>
    <w:p w:rsidR="00BC3334" w:rsidRPr="00BC3334" w:rsidRDefault="00BC3334" w:rsidP="00BC3334">
      <w:pPr>
        <w:autoSpaceDE w:val="0"/>
        <w:spacing w:line="240" w:lineRule="auto"/>
        <w:rPr>
          <w:rFonts w:ascii="Arial" w:hAnsi="Arial" w:cs="Arial"/>
          <w:sz w:val="19"/>
          <w:szCs w:val="19"/>
        </w:rPr>
      </w:pPr>
      <w:r w:rsidRPr="00BC3334">
        <w:rPr>
          <w:rFonts w:ascii="Arial" w:hAnsi="Arial" w:cs="Arial"/>
          <w:sz w:val="19"/>
          <w:szCs w:val="19"/>
        </w:rPr>
        <w:t>Het betreft een aanroep van het schema UBL-QualifiedDatatypes-2.0.xsd hetgeen UBL-QualifiedDataTypes-2.0.xsd moet zijn.</w:t>
      </w:r>
    </w:p>
    <w:p w:rsidR="00BC3334" w:rsidRDefault="00BC3334" w:rsidP="00BC3334">
      <w:pPr>
        <w:autoSpaceDE w:val="0"/>
        <w:spacing w:line="240" w:lineRule="auto"/>
        <w:rPr>
          <w:rFonts w:ascii="Arial" w:hAnsi="Arial" w:cs="Arial"/>
          <w:sz w:val="19"/>
          <w:szCs w:val="19"/>
        </w:rPr>
      </w:pPr>
      <w:r w:rsidRPr="00BC3334">
        <w:rPr>
          <w:rFonts w:ascii="Arial" w:hAnsi="Arial" w:cs="Arial"/>
          <w:sz w:val="19"/>
          <w:szCs w:val="19"/>
        </w:rPr>
        <w:t>In Windows omgevingen vormt dit geen probleem maar wel onder Unix waar bestandsnamen onderscheid maken tussen hoofdletters en kleine letters.</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p>
    <w:p w:rsidR="00546613" w:rsidRDefault="00546613">
      <w:pPr>
        <w:rPr>
          <w:rFonts w:ascii="Arial" w:hAnsi="Arial" w:cs="Arial"/>
          <w:b/>
          <w:bCs/>
          <w:sz w:val="25"/>
          <w:szCs w:val="25"/>
        </w:rPr>
      </w:pPr>
    </w:p>
    <w:p w:rsidR="00546613" w:rsidRDefault="00546613">
      <w:pPr>
        <w:pStyle w:val="Kop1"/>
      </w:pPr>
      <w:bookmarkStart w:id="15" w:name="__RefHeading__21_1756113958"/>
      <w:bookmarkStart w:id="16" w:name="_Toc343168474"/>
      <w:bookmarkEnd w:id="15"/>
      <w:r>
        <w:lastRenderedPageBreak/>
        <w:t xml:space="preserve">Functioneel Model </w:t>
      </w:r>
      <w:r w:rsidR="00127E84" w:rsidRPr="00E76450">
        <w:t>DigiInkoop</w:t>
      </w:r>
      <w:r>
        <w:t>-NL en UBL</w:t>
      </w:r>
      <w:bookmarkEnd w:id="16"/>
    </w:p>
    <w:p w:rsidR="00546613" w:rsidRDefault="00546613">
      <w:pPr>
        <w:autoSpaceDE w:val="0"/>
        <w:spacing w:line="240" w:lineRule="auto"/>
        <w:rPr>
          <w:rFonts w:ascii="Arial" w:hAnsi="Arial" w:cs="Arial"/>
          <w:sz w:val="19"/>
          <w:szCs w:val="19"/>
        </w:rPr>
      </w:pPr>
      <w:r>
        <w:rPr>
          <w:rFonts w:ascii="Arial" w:hAnsi="Arial" w:cs="Arial"/>
          <w:sz w:val="19"/>
          <w:szCs w:val="19"/>
        </w:rPr>
        <w:t xml:space="preserve">Het functioneel model beschrijft de berichten op functioneel niveau. Dat wil zeggen dat de hiërarchie in het model wordt vastgelegd in termen van (geneste) gegevensgroepen (entities, classes of objecten) en gegevenselementen (attributen, elementen), herhalingsfactoren en eventuele waardebereiken indien die ‘altijd’ geldig zijn. De hiërarchie wordt gevormd door gegevensgroepen in andere gegevensgroepen op te nemen (te nesten). Er is altijd één “top” gegevensgroep, oftewel een gegevensgroep die niet in een andere groep is opgenomen. Deze groep heet </w:t>
      </w:r>
      <w:r>
        <w:rPr>
          <w:rFonts w:ascii="Arial" w:hAnsi="Arial" w:cs="Arial"/>
          <w:b/>
          <w:bCs/>
          <w:sz w:val="19"/>
          <w:szCs w:val="19"/>
        </w:rPr>
        <w:t>Bericht</w:t>
      </w:r>
      <w:r>
        <w:rPr>
          <w:rFonts w:ascii="Arial" w:hAnsi="Arial" w:cs="Arial"/>
          <w:sz w:val="19"/>
          <w:szCs w:val="19"/>
        </w:rPr>
        <w:t>.</w:t>
      </w:r>
    </w:p>
    <w:p w:rsidR="00546613" w:rsidRDefault="00546613">
      <w:pPr>
        <w:pStyle w:val="Kop2"/>
      </w:pPr>
      <w:bookmarkStart w:id="17" w:name="__RefHeading__17_1756113958"/>
      <w:bookmarkStart w:id="18" w:name="_Toc343168475"/>
      <w:bookmarkEnd w:id="17"/>
      <w:r>
        <w:t>Modelleringuitgangspunten</w:t>
      </w:r>
      <w:bookmarkEnd w:id="18"/>
    </w:p>
    <w:p w:rsidR="00546613" w:rsidRDefault="00546613">
      <w:pPr>
        <w:autoSpaceDE w:val="0"/>
        <w:spacing w:line="240" w:lineRule="auto"/>
        <w:rPr>
          <w:rFonts w:ascii="Arial" w:hAnsi="Arial" w:cs="Arial"/>
          <w:sz w:val="19"/>
          <w:szCs w:val="19"/>
        </w:rPr>
      </w:pPr>
      <w:r>
        <w:rPr>
          <w:rFonts w:ascii="Arial" w:hAnsi="Arial" w:cs="Arial"/>
          <w:sz w:val="19"/>
          <w:szCs w:val="19"/>
        </w:rPr>
        <w:t>Het functionele model wordt gezamenlijk met de markt vastgesteld. Het gaat daarbij om de gebruikte terminologie en de definities van de gebruikte termen. Om enige structuur in de vastgestelde gegevens aan te brengen worden de gegevens in groepen (UML: classes, ERD: entiteiten) ondergebracht. De groepen worden in een relationele verhouding tot elkaar gezet. Het geheel wordt in een Word document verwoord.</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UBL maakt gebruik van XML Schema 1.0 van de W3C. Zij gebruikt echter niet de datatype restricties die soms logisch gedefinieerd zijn. Bijvoorbeeld een Nederlandse postcode heeft een strak patroon van vier posities numeriek en twee posities hoofdletters. Een dergelijk controle kan met UBL niet in het schema tot uitdrukking gebracht worden en dient derhalve als een business rule opgenomen te worden. Dit leidt tot een tweedeling in de soorten business rules: </w:t>
      </w:r>
    </w:p>
    <w:p w:rsidR="00546613" w:rsidRDefault="00546613">
      <w:pPr>
        <w:pStyle w:val="Lijstalinea1"/>
        <w:numPr>
          <w:ilvl w:val="0"/>
          <w:numId w:val="3"/>
        </w:numPr>
        <w:autoSpaceDE w:val="0"/>
        <w:spacing w:line="240" w:lineRule="auto"/>
        <w:ind w:left="284" w:hanging="284"/>
        <w:rPr>
          <w:rFonts w:ascii="Arial" w:hAnsi="Arial" w:cs="Arial"/>
          <w:sz w:val="19"/>
          <w:szCs w:val="19"/>
        </w:rPr>
      </w:pPr>
      <w:r>
        <w:rPr>
          <w:rFonts w:ascii="Arial" w:hAnsi="Arial" w:cs="Arial"/>
          <w:sz w:val="19"/>
          <w:szCs w:val="19"/>
        </w:rPr>
        <w:t>Technische; hieronder worden datatype beperkingen en cardinaliteitseisen verstaan.</w:t>
      </w:r>
    </w:p>
    <w:p w:rsidR="00546613" w:rsidRDefault="00546613">
      <w:pPr>
        <w:pStyle w:val="Lijstalinea1"/>
        <w:numPr>
          <w:ilvl w:val="0"/>
          <w:numId w:val="3"/>
        </w:numPr>
        <w:autoSpaceDE w:val="0"/>
        <w:spacing w:line="240" w:lineRule="auto"/>
        <w:ind w:left="284" w:hanging="284"/>
        <w:rPr>
          <w:rFonts w:ascii="Arial" w:hAnsi="Arial" w:cs="Arial"/>
          <w:sz w:val="19"/>
          <w:szCs w:val="19"/>
        </w:rPr>
      </w:pPr>
      <w:r>
        <w:rPr>
          <w:rFonts w:ascii="Arial" w:hAnsi="Arial" w:cs="Arial"/>
          <w:sz w:val="19"/>
          <w:szCs w:val="19"/>
        </w:rPr>
        <w:t>Semantische; hieronder worden regels die over meer dan een element heen gesteld worden, verstaan.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Met de keuze van UBL zijn de gegevenselementen voorgeschreven, in het Engels. De keuze voor UBL stelt tevens dat met de syntax van de business rules gekozen wordt voor Schematron en met de implementatie van codelijsten voor OASIS GeneriCode. Logius heeft gekozen voor de ISO implementatie van Schematron.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UBL kent voorts nog een specifieke functie voor het omgaan met sleutelwaarden (bv. Factuurnummer of BTW nummer). Omdat UBL een internationale standaard is, moet rekening gehouden worden met alle mogelijke sleutelwaarden. Daarom wordt van elke sleutelwaarde gevraagd wie deze sleutelwaarden toekent. In deze gevallen is door Logius voorgeschreven welke instanties toegestaan zijn. Dit komt tot uitdrukking in de bericht documentatie en in de Schematron business rules.</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UBL kent twee statussen van met UBL gedefinieerde berichten; conformant en compatibel. Bij conformant berichten worden uitsluitend UBL gedefinieerde elementen gebruikt, bij compatibel kunnen ook partij specifieke elementen opgenomen worden. Het spreekt voor zich dat Nederland specifieke elementen een internationale uitwisseling bemoeilijken. Daarom stelt CEN zich op dit terrein terughoudend op. Logius heeft geko</w:t>
      </w:r>
      <w:r w:rsidR="00DA7118">
        <w:rPr>
          <w:rFonts w:ascii="Arial" w:hAnsi="Arial" w:cs="Arial"/>
          <w:sz w:val="19"/>
          <w:szCs w:val="19"/>
        </w:rPr>
        <w:t>zen voor de conformant variant met uitzondering van twee berichten die niet door UBL voorzien zijn: RFQ Cancellation en Commitment.</w:t>
      </w:r>
    </w:p>
    <w:p w:rsidR="00546613" w:rsidRDefault="00546613">
      <w:pPr>
        <w:pStyle w:val="Kop2"/>
      </w:pPr>
      <w:bookmarkStart w:id="19" w:name="__RefHeading__23_1756113958"/>
      <w:bookmarkStart w:id="20" w:name="_Toc343168476"/>
      <w:r>
        <w:t>H</w:t>
      </w:r>
      <w:bookmarkEnd w:id="19"/>
      <w:r>
        <w:t xml:space="preserve">et </w:t>
      </w:r>
      <w:r w:rsidR="000A34C7">
        <w:t>procesmodel</w:t>
      </w:r>
      <w:bookmarkEnd w:id="20"/>
    </w:p>
    <w:p w:rsidR="00546613" w:rsidRDefault="00546613">
      <w:pPr>
        <w:autoSpaceDE w:val="0"/>
        <w:spacing w:line="240" w:lineRule="auto"/>
        <w:rPr>
          <w:rFonts w:ascii="Arial" w:hAnsi="Arial" w:cs="Arial"/>
          <w:sz w:val="19"/>
          <w:szCs w:val="19"/>
        </w:rPr>
      </w:pPr>
      <w:r>
        <w:rPr>
          <w:rFonts w:ascii="Arial" w:hAnsi="Arial" w:cs="Arial"/>
          <w:sz w:val="19"/>
          <w:szCs w:val="19"/>
        </w:rPr>
        <w:t xml:space="preserve">In het </w:t>
      </w:r>
      <w:r w:rsidR="000A34C7">
        <w:rPr>
          <w:rFonts w:ascii="Arial" w:hAnsi="Arial" w:cs="Arial"/>
          <w:sz w:val="19"/>
          <w:szCs w:val="19"/>
        </w:rPr>
        <w:t>proces</w:t>
      </w:r>
      <w:r>
        <w:rPr>
          <w:rFonts w:ascii="Arial" w:hAnsi="Arial" w:cs="Arial"/>
          <w:sz w:val="19"/>
          <w:szCs w:val="19"/>
        </w:rPr>
        <w:t>model</w:t>
      </w:r>
      <w:r w:rsidR="000A34C7">
        <w:rPr>
          <w:rFonts w:ascii="Arial" w:hAnsi="Arial" w:cs="Arial"/>
          <w:sz w:val="19"/>
          <w:szCs w:val="19"/>
        </w:rPr>
        <w:t xml:space="preserve"> (zie ook paragraaf 2.2)</w:t>
      </w:r>
      <w:r>
        <w:rPr>
          <w:rFonts w:ascii="Arial" w:hAnsi="Arial" w:cs="Arial"/>
          <w:sz w:val="19"/>
          <w:szCs w:val="19"/>
        </w:rPr>
        <w:t xml:space="preserve"> geeft een overzicht van de processen binnen het inkoopproces en een uitwerking in verschillende scenario's. In de uitwerking zijn tabellen opgenomen waarin de elementen in het functioneel model gekoppeld worden aan de technische standaarden. Voor deze leeswijzer zijn de koppelingen naar UBL_NL van belang.</w:t>
      </w:r>
    </w:p>
    <w:p w:rsidR="00546613" w:rsidRDefault="00546613">
      <w:pPr>
        <w:autoSpaceDE w:val="0"/>
        <w:spacing w:line="240" w:lineRule="auto"/>
        <w:rPr>
          <w:rFonts w:ascii="Arial" w:hAnsi="Arial" w:cs="Arial"/>
          <w:sz w:val="19"/>
          <w:szCs w:val="19"/>
        </w:rPr>
      </w:pPr>
      <w:r>
        <w:rPr>
          <w:rFonts w:ascii="Arial" w:hAnsi="Arial" w:cs="Arial"/>
          <w:sz w:val="19"/>
          <w:szCs w:val="19"/>
        </w:rPr>
        <w:lastRenderedPageBreak/>
        <w:t>Een koppeling is opgenomen als een 'hyperlink' die geklikt kan worden waardoor een Excel Mapping document wordt geopend waarin de elementen benoemd zijn in het corresponderende UBL bericht. Deze Mapping documenten worden in het volgende hoofdstuk beschreven.</w:t>
      </w:r>
    </w:p>
    <w:p w:rsidR="00546613" w:rsidRDefault="00546613">
      <w:pPr>
        <w:pStyle w:val="Kop2"/>
      </w:pPr>
      <w:bookmarkStart w:id="21" w:name="__RefHeading__25_1756113958"/>
      <w:bookmarkStart w:id="22" w:name="_Toc343168477"/>
      <w:bookmarkEnd w:id="21"/>
      <w:r>
        <w:t>Nadere uitleg</w:t>
      </w:r>
      <w:bookmarkEnd w:id="22"/>
    </w:p>
    <w:p w:rsidR="00546613" w:rsidRDefault="00546613">
      <w:pPr>
        <w:autoSpaceDE w:val="0"/>
        <w:spacing w:line="240" w:lineRule="auto"/>
        <w:rPr>
          <w:rFonts w:ascii="Arial" w:hAnsi="Arial" w:cs="Arial"/>
          <w:sz w:val="19"/>
          <w:szCs w:val="19"/>
        </w:rPr>
      </w:pPr>
      <w:r>
        <w:rPr>
          <w:rFonts w:ascii="Arial" w:hAnsi="Arial" w:cs="Arial"/>
          <w:sz w:val="19"/>
          <w:szCs w:val="19"/>
        </w:rPr>
        <w:t>Over het algemeen spreken de onderdelen voor zich. Hier onder worden enkele zaken behandeld die nadere uitleg behoeven.</w:t>
      </w:r>
    </w:p>
    <w:p w:rsidR="00546613" w:rsidRDefault="00546613">
      <w:pPr>
        <w:pStyle w:val="Kop3"/>
      </w:pPr>
      <w:bookmarkStart w:id="23" w:name="_Toc343168478"/>
      <w:r>
        <w:t>UBL berichten</w:t>
      </w:r>
      <w:bookmarkEnd w:id="23"/>
    </w:p>
    <w:p w:rsidR="00546613" w:rsidRDefault="00546613">
      <w:pPr>
        <w:rPr>
          <w:rFonts w:ascii="Arial" w:hAnsi="Arial"/>
          <w:sz w:val="19"/>
          <w:szCs w:val="19"/>
        </w:rPr>
      </w:pPr>
      <w:r>
        <w:rPr>
          <w:rFonts w:ascii="Arial" w:hAnsi="Arial"/>
          <w:sz w:val="19"/>
          <w:szCs w:val="19"/>
        </w:rPr>
        <w:t>Van elk UBL bericht wordt een zogenaamd entrypoint schema gebruikt die op zijn beurt de benodigde imports van UBL onderdelen doet die nodig zijn om de gewenste functies uit te kunnen voeren. Dit entrypoint schema is het schema dat de UBL 2.0 standaard heeft ontworpen.</w:t>
      </w:r>
    </w:p>
    <w:p w:rsidR="00DA7118" w:rsidRDefault="00DA7118">
      <w:pPr>
        <w:rPr>
          <w:rFonts w:ascii="Arial" w:hAnsi="Arial"/>
          <w:sz w:val="19"/>
          <w:szCs w:val="19"/>
        </w:rPr>
      </w:pPr>
      <w:r>
        <w:rPr>
          <w:rFonts w:ascii="Arial" w:hAnsi="Arial"/>
          <w:sz w:val="19"/>
          <w:szCs w:val="19"/>
        </w:rPr>
        <w:t xml:space="preserve">Er zijn twee niet UBL </w:t>
      </w:r>
      <w:r w:rsidR="00950B4A">
        <w:rPr>
          <w:rFonts w:ascii="Arial" w:hAnsi="Arial"/>
          <w:sz w:val="19"/>
          <w:szCs w:val="19"/>
        </w:rPr>
        <w:t>entrypoint</w:t>
      </w:r>
      <w:r>
        <w:rPr>
          <w:rFonts w:ascii="Arial" w:hAnsi="Arial"/>
          <w:sz w:val="19"/>
          <w:szCs w:val="19"/>
        </w:rPr>
        <w:t xml:space="preserve"> schema's.</w:t>
      </w:r>
    </w:p>
    <w:p w:rsidR="00546613" w:rsidRDefault="00546613">
      <w:pPr>
        <w:rPr>
          <w:rFonts w:ascii="Arial" w:hAnsi="Arial"/>
          <w:sz w:val="19"/>
          <w:szCs w:val="19"/>
        </w:rPr>
      </w:pPr>
      <w:r>
        <w:rPr>
          <w:rFonts w:ascii="Arial" w:hAnsi="Arial"/>
          <w:sz w:val="19"/>
          <w:szCs w:val="19"/>
        </w:rPr>
        <w:t>Er zijn geen Nederlandse toevoegingen op de UBL schema’s gemaakt.</w:t>
      </w:r>
    </w:p>
    <w:p w:rsidR="00546613" w:rsidRDefault="00546613">
      <w:pPr>
        <w:rPr>
          <w:rFonts w:ascii="Arial" w:hAnsi="Arial"/>
          <w:sz w:val="19"/>
          <w:szCs w:val="19"/>
        </w:rPr>
      </w:pPr>
      <w:r>
        <w:rPr>
          <w:rFonts w:ascii="Arial" w:hAnsi="Arial"/>
          <w:sz w:val="19"/>
          <w:szCs w:val="19"/>
        </w:rPr>
        <w:t>Er zijn geen XML schema aanpassingen op de UBL standaard gemaakt.</w:t>
      </w:r>
    </w:p>
    <w:p w:rsidR="00546613" w:rsidRDefault="00546613">
      <w:pPr>
        <w:rPr>
          <w:rFonts w:ascii="Arial" w:hAnsi="Arial"/>
          <w:sz w:val="19"/>
          <w:szCs w:val="19"/>
        </w:rPr>
      </w:pPr>
      <w:r>
        <w:rPr>
          <w:rFonts w:ascii="Arial" w:hAnsi="Arial"/>
          <w:sz w:val="19"/>
          <w:szCs w:val="19"/>
        </w:rPr>
        <w:t>Er worden geen beperkingen in het aantal herhalingen afgedwongen in XML schema.</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24" w:name="_Toc343168479"/>
      <w:r>
        <w:rPr>
          <w:rFonts w:ascii="Arial" w:hAnsi="Arial"/>
          <w:sz w:val="19"/>
          <w:szCs w:val="19"/>
        </w:rPr>
        <w:t>Ondersteunde elementen</w:t>
      </w:r>
      <w:bookmarkEnd w:id="24"/>
    </w:p>
    <w:p w:rsidR="00546613" w:rsidRDefault="00546613">
      <w:pPr>
        <w:rPr>
          <w:rFonts w:ascii="Arial" w:hAnsi="Arial"/>
          <w:sz w:val="19"/>
          <w:szCs w:val="19"/>
        </w:rPr>
      </w:pPr>
      <w:r>
        <w:rPr>
          <w:rFonts w:ascii="Arial" w:hAnsi="Arial"/>
          <w:sz w:val="19"/>
          <w:szCs w:val="19"/>
        </w:rPr>
        <w:t>UBL kent een zeer uitgebreide repository van elementen die toegestaan worden. Omdat UBL een internationale standaard is, zijn de meeste elementen ook facultatief in de berichten opgenomen; wat Nederland verplicht vindt, kan Engeland als ongewenst beschouwen. Om een garantie te kunnen geven aan het bedrijfsleven wat wel en niet door de overheid verwerkt kan worden, worden de ‘ondersteunde elementen’ in een aparte Excel sheet opgenomen. Deze Excel wordt ook gerefereerd vanuit de mapping naar het functionele model en toont bijvoorbeeld of de elementen (ondanks UBL regels) door de Nederlandse Overheid als verplicht gezien worden. Deze verplichtingen worden gecontroleerd door de schematron bestanden.</w:t>
      </w:r>
    </w:p>
    <w:p w:rsidR="00546613" w:rsidRDefault="00546613">
      <w:pPr>
        <w:rPr>
          <w:rFonts w:ascii="Arial" w:hAnsi="Arial"/>
          <w:sz w:val="19"/>
          <w:szCs w:val="19"/>
        </w:rPr>
      </w:pPr>
      <w:r>
        <w:rPr>
          <w:rFonts w:ascii="Arial" w:hAnsi="Arial"/>
          <w:sz w:val="19"/>
          <w:szCs w:val="19"/>
        </w:rPr>
        <w:t>Indien functioneel geformuleerd is dat er maar één voorkomen van een bepaald element in de instance mag zijn, terwijl UBL er meerdere toestaat dan wordt dat ook in het Mapping document tot uitdrukking gebracht. In dat geval betekent dit dat het ‘eerste’ voorkomen door de verwerkende instantie overgenomen wordt. Eventuele meerdere voorkomens worden dan genegeerd.</w:t>
      </w:r>
    </w:p>
    <w:p w:rsidR="00546613" w:rsidRDefault="00546613">
      <w:pPr>
        <w:rPr>
          <w:rFonts w:ascii="Arial" w:hAnsi="Arial"/>
          <w:sz w:val="19"/>
          <w:szCs w:val="19"/>
        </w:rPr>
      </w:pPr>
      <w:r>
        <w:rPr>
          <w:rFonts w:ascii="Arial" w:hAnsi="Arial"/>
          <w:sz w:val="19"/>
          <w:szCs w:val="19"/>
        </w:rPr>
        <w:t>Dit geldt ook voor elementen die buiten de set ondersteunde elementen vallen. Ze mogen gecommuniceerd worden in de instance, maar de Nederlandse Overheid zal er niet op reageren en de waarden in deze elementen in vervolgberichten ook niet terugsturen.</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25" w:name="_Toc343168480"/>
      <w:r>
        <w:rPr>
          <w:rFonts w:ascii="Arial" w:hAnsi="Arial"/>
          <w:sz w:val="19"/>
          <w:szCs w:val="19"/>
        </w:rPr>
        <w:t>Technische berichtspecificatie</w:t>
      </w:r>
      <w:bookmarkEnd w:id="25"/>
    </w:p>
    <w:p w:rsidR="00546613" w:rsidRDefault="00546613">
      <w:pPr>
        <w:rPr>
          <w:rFonts w:ascii="Arial" w:hAnsi="Arial"/>
          <w:sz w:val="19"/>
          <w:szCs w:val="19"/>
        </w:rPr>
      </w:pPr>
      <w:r>
        <w:rPr>
          <w:rFonts w:ascii="Arial" w:hAnsi="Arial"/>
          <w:sz w:val="19"/>
          <w:szCs w:val="19"/>
        </w:rPr>
        <w:t>Om een correcte technische verwerking van het bericht mogelijk te maken, moeten er in elk bericht drie elementen verplicht aanwezig zijn. Dit betreft:</w:t>
      </w:r>
    </w:p>
    <w:p w:rsidR="00546613" w:rsidRDefault="00546613">
      <w:pPr>
        <w:rPr>
          <w:rFonts w:ascii="Arial" w:hAnsi="Arial"/>
          <w:sz w:val="19"/>
          <w:szCs w:val="19"/>
        </w:rPr>
      </w:pPr>
      <w:r>
        <w:rPr>
          <w:rFonts w:ascii="Arial" w:hAnsi="Arial"/>
          <w:sz w:val="19"/>
          <w:szCs w:val="19"/>
          <w:u w:val="single"/>
        </w:rPr>
        <w:t>cbc:UBLVersionID</w:t>
      </w:r>
      <w:r>
        <w:rPr>
          <w:rFonts w:ascii="Arial" w:hAnsi="Arial"/>
          <w:sz w:val="19"/>
          <w:szCs w:val="19"/>
        </w:rPr>
        <w:t>, dit element bevat de UBL versie die gebruikt wordt. Waarde ‘2.0’ dus.</w:t>
      </w:r>
    </w:p>
    <w:p w:rsidR="00546613" w:rsidRDefault="00546613">
      <w:pPr>
        <w:rPr>
          <w:rFonts w:ascii="Arial" w:hAnsi="Arial"/>
          <w:sz w:val="19"/>
          <w:szCs w:val="19"/>
        </w:rPr>
      </w:pPr>
      <w:r>
        <w:rPr>
          <w:rFonts w:ascii="Arial" w:hAnsi="Arial"/>
          <w:sz w:val="19"/>
          <w:szCs w:val="19"/>
          <w:u w:val="single"/>
        </w:rPr>
        <w:t>cbc:CustomizationID</w:t>
      </w:r>
      <w:r>
        <w:rPr>
          <w:rFonts w:ascii="Arial" w:hAnsi="Arial"/>
          <w:sz w:val="19"/>
          <w:szCs w:val="19"/>
        </w:rPr>
        <w:t>, dit element bevat de Nederlandse versie van de specificaties waaraan voldaan wordt. Bijv</w:t>
      </w:r>
      <w:r w:rsidR="00950B4A">
        <w:rPr>
          <w:rFonts w:ascii="Arial" w:hAnsi="Arial"/>
          <w:sz w:val="19"/>
          <w:szCs w:val="19"/>
        </w:rPr>
        <w:t>oorbeeld de waarde ’1.0’ of ‘1.</w:t>
      </w:r>
      <w:r w:rsidR="00474F0E">
        <w:rPr>
          <w:rFonts w:ascii="Arial" w:hAnsi="Arial"/>
          <w:sz w:val="19"/>
          <w:szCs w:val="19"/>
        </w:rPr>
        <w:t>8</w:t>
      </w:r>
      <w:r>
        <w:rPr>
          <w:rFonts w:ascii="Arial" w:hAnsi="Arial"/>
          <w:sz w:val="19"/>
          <w:szCs w:val="19"/>
        </w:rPr>
        <w:t>’. Deze waarde zorgt in de Digipoort voor de selectie van de juiste schematron bestanden voor de aanvullende controles.</w:t>
      </w:r>
    </w:p>
    <w:p w:rsidR="00546613" w:rsidRDefault="00546613">
      <w:pPr>
        <w:rPr>
          <w:rFonts w:ascii="Arial" w:hAnsi="Arial"/>
          <w:sz w:val="19"/>
          <w:szCs w:val="19"/>
        </w:rPr>
      </w:pPr>
      <w:r>
        <w:rPr>
          <w:rFonts w:ascii="Arial" w:hAnsi="Arial"/>
          <w:sz w:val="19"/>
          <w:szCs w:val="19"/>
          <w:u w:val="single"/>
        </w:rPr>
        <w:t>cbc:ProfileID</w:t>
      </w:r>
      <w:r>
        <w:rPr>
          <w:rFonts w:ascii="Arial" w:hAnsi="Arial"/>
          <w:sz w:val="19"/>
          <w:szCs w:val="19"/>
        </w:rPr>
        <w:t>, dit element bevat een identificatie van de instantie die de Nederlandse specificatie heeft opgesteld, in dit geval Nederland dus de waarde ‘NL’.</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26" w:name="_Toc343168481"/>
      <w:r>
        <w:rPr>
          <w:rFonts w:ascii="Arial" w:hAnsi="Arial"/>
          <w:sz w:val="19"/>
          <w:szCs w:val="19"/>
        </w:rPr>
        <w:t>Lege elementen</w:t>
      </w:r>
      <w:bookmarkEnd w:id="26"/>
    </w:p>
    <w:p w:rsidR="00546613" w:rsidRDefault="00546613">
      <w:pPr>
        <w:rPr>
          <w:rFonts w:ascii="Arial" w:hAnsi="Arial"/>
          <w:sz w:val="19"/>
          <w:szCs w:val="19"/>
        </w:rPr>
      </w:pPr>
      <w:r>
        <w:rPr>
          <w:rFonts w:ascii="Arial" w:hAnsi="Arial"/>
          <w:sz w:val="19"/>
          <w:szCs w:val="19"/>
        </w:rPr>
        <w:t xml:space="preserve">Lege elementen in de instance zijn technisch toegestaan maar worden functioneel niet op prijs gesteld. De waarde ‘xsi:nill’ die bij veel elementen </w:t>
      </w:r>
      <w:r>
        <w:rPr>
          <w:rFonts w:ascii="Arial" w:hAnsi="Arial"/>
          <w:sz w:val="19"/>
          <w:szCs w:val="19"/>
        </w:rPr>
        <w:lastRenderedPageBreak/>
        <w:t>technisch toegestaan is, kent in het kader van de communicatie met de Nederlandse Overheid, geen functionele gevolgen. Het is dus niet zo dat een element met deze waarde, een eventueel eerder gecommuniceerde waarde overschrijft of wist.</w:t>
      </w:r>
    </w:p>
    <w:p w:rsidR="00546613" w:rsidRDefault="00546613">
      <w:pPr>
        <w:rPr>
          <w:rFonts w:ascii="Arial" w:hAnsi="Arial"/>
          <w:sz w:val="19"/>
          <w:szCs w:val="19"/>
        </w:rPr>
      </w:pPr>
      <w:r>
        <w:rPr>
          <w:rFonts w:ascii="Arial" w:hAnsi="Arial"/>
          <w:sz w:val="19"/>
          <w:szCs w:val="19"/>
        </w:rPr>
        <w:t>Elementen die middels de Nederlandse specificatie verplicht gesteld zijn worden niet alleen op aanwezigheid in de instance gecontroleerd, maar ook op het bevatten van een (geldige) waarde.</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27" w:name="_Toc343168482"/>
      <w:r>
        <w:rPr>
          <w:rFonts w:ascii="Arial" w:hAnsi="Arial"/>
          <w:sz w:val="19"/>
          <w:szCs w:val="19"/>
        </w:rPr>
        <w:t>Schematron validaties</w:t>
      </w:r>
      <w:bookmarkEnd w:id="27"/>
    </w:p>
    <w:p w:rsidR="00546613" w:rsidRDefault="00546613">
      <w:pPr>
        <w:rPr>
          <w:rFonts w:ascii="Arial" w:hAnsi="Arial"/>
          <w:sz w:val="19"/>
          <w:szCs w:val="19"/>
        </w:rPr>
      </w:pPr>
      <w:r>
        <w:rPr>
          <w:rFonts w:ascii="Arial" w:hAnsi="Arial"/>
          <w:sz w:val="19"/>
          <w:szCs w:val="19"/>
        </w:rPr>
        <w:t>Alle beperkingen die de Nederlandse Overheid wil uitoefenen op de UBL schema’s worden gerealiseerd middels de ISO Schematron validatie techniek.</w:t>
      </w:r>
    </w:p>
    <w:p w:rsidR="00546613" w:rsidRDefault="00546613">
      <w:pPr>
        <w:rPr>
          <w:rFonts w:ascii="Arial" w:hAnsi="Arial"/>
          <w:sz w:val="19"/>
          <w:szCs w:val="19"/>
        </w:rPr>
      </w:pPr>
      <w:r>
        <w:rPr>
          <w:rFonts w:ascii="Arial" w:hAnsi="Arial"/>
          <w:sz w:val="19"/>
          <w:szCs w:val="19"/>
        </w:rPr>
        <w:t>Dit betekent dat een ingezonden berichten (instance) technisch aan het schema kan voldoen maar dat het afgewezen kan worden door de regels die in de bijbehorende schematron bestanden zijn opgenomen. Deze controle vindt in de Digipoort bij Logius plaats, maar elke verzender wordt in staat gesteld deze controle voor verzending op eigen locatie uit te voeren doordat de schematron bestanden aan de markt ter beschikking gesteld worden als onderdeel van de aansluitkit.</w:t>
      </w:r>
    </w:p>
    <w:p w:rsidR="00546613" w:rsidRDefault="00546613">
      <w:pPr>
        <w:rPr>
          <w:rFonts w:ascii="Arial" w:hAnsi="Arial"/>
          <w:sz w:val="19"/>
          <w:szCs w:val="19"/>
        </w:rPr>
      </w:pPr>
    </w:p>
    <w:p w:rsidR="00310FDA" w:rsidRDefault="00310FDA" w:rsidP="00310FDA">
      <w:pPr>
        <w:pStyle w:val="Kop3"/>
        <w:spacing w:before="0"/>
        <w:rPr>
          <w:rFonts w:ascii="Arial" w:hAnsi="Arial"/>
          <w:sz w:val="19"/>
          <w:szCs w:val="19"/>
        </w:rPr>
      </w:pPr>
      <w:bookmarkStart w:id="28" w:name="_Toc343168483"/>
      <w:r>
        <w:rPr>
          <w:rFonts w:ascii="Arial" w:hAnsi="Arial"/>
          <w:sz w:val="19"/>
          <w:szCs w:val="19"/>
        </w:rPr>
        <w:t>Verplichte elementen</w:t>
      </w:r>
      <w:bookmarkEnd w:id="28"/>
    </w:p>
    <w:p w:rsidR="00310FDA" w:rsidRDefault="00310FDA" w:rsidP="00310FDA">
      <w:pPr>
        <w:rPr>
          <w:rFonts w:ascii="Arial" w:hAnsi="Arial"/>
          <w:sz w:val="19"/>
          <w:szCs w:val="19"/>
        </w:rPr>
      </w:pPr>
      <w:r>
        <w:rPr>
          <w:rFonts w:ascii="Arial" w:hAnsi="Arial"/>
          <w:sz w:val="19"/>
          <w:szCs w:val="19"/>
        </w:rPr>
        <w:t>Bij veel verplichte elementen wordt niet alleen gecontroleerd dat het element aanwezig is, maar ook dat er een is ingevuld.</w:t>
      </w:r>
    </w:p>
    <w:p w:rsidR="00310FDA" w:rsidRDefault="00310FDA" w:rsidP="00310FDA">
      <w:pPr>
        <w:rPr>
          <w:rFonts w:ascii="Arial" w:hAnsi="Arial"/>
          <w:sz w:val="19"/>
          <w:szCs w:val="19"/>
        </w:rPr>
      </w:pPr>
    </w:p>
    <w:p w:rsidR="00546613" w:rsidRDefault="00546613">
      <w:pPr>
        <w:pStyle w:val="Kop3"/>
        <w:spacing w:before="0"/>
        <w:rPr>
          <w:rFonts w:ascii="Arial" w:hAnsi="Arial"/>
          <w:sz w:val="19"/>
          <w:szCs w:val="19"/>
        </w:rPr>
      </w:pPr>
      <w:bookmarkStart w:id="29" w:name="_Toc343168484"/>
      <w:r>
        <w:rPr>
          <w:rFonts w:ascii="Arial" w:hAnsi="Arial"/>
          <w:sz w:val="19"/>
          <w:szCs w:val="19"/>
        </w:rPr>
        <w:t>Informatie op document- en/of regelniveau</w:t>
      </w:r>
      <w:bookmarkEnd w:id="29"/>
    </w:p>
    <w:p w:rsidR="00546613" w:rsidRDefault="00546613">
      <w:pPr>
        <w:rPr>
          <w:rFonts w:ascii="Arial" w:hAnsi="Arial"/>
          <w:sz w:val="19"/>
          <w:szCs w:val="19"/>
        </w:rPr>
      </w:pPr>
      <w:r>
        <w:rPr>
          <w:rFonts w:ascii="Arial" w:hAnsi="Arial"/>
          <w:sz w:val="19"/>
          <w:szCs w:val="19"/>
        </w:rPr>
        <w:t>Bijna alle berichten kennen een zogenaamd documentniveau EN regelniveau. Denk hierbij aan een order met orderregels of een factuur met factuurregels. In deze gevallen is het mogelijk sommige informatie zowel op documentniveau als regelniveau te communiceren. Functioneel is het echte</w:t>
      </w:r>
      <w:r w:rsidR="00950B4A">
        <w:rPr>
          <w:rFonts w:ascii="Arial" w:hAnsi="Arial"/>
          <w:sz w:val="19"/>
          <w:szCs w:val="19"/>
        </w:rPr>
        <w:t>r niet toegestaan beide niveau</w:t>
      </w:r>
      <w:r>
        <w:rPr>
          <w:rFonts w:ascii="Arial" w:hAnsi="Arial"/>
          <w:sz w:val="19"/>
          <w:szCs w:val="19"/>
        </w:rPr>
        <w:t>s in een enkel bericht met waarden te vullen.</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De functionele doelstelling is dat het vullen van waarden op documentniveau betekent dat alle regels deze waarden kennen. Indien een enkele regel afwijkt van een dergelijk waarde, moeten ALLE regels voorzien worden van de juiste waarde en is het NIET toegestaan het documentniveau van de waarde te voorzien.</w:t>
      </w:r>
    </w:p>
    <w:p w:rsidR="00546613" w:rsidRDefault="00546613">
      <w:pPr>
        <w:rPr>
          <w:rFonts w:ascii="Arial" w:hAnsi="Arial"/>
          <w:sz w:val="19"/>
          <w:szCs w:val="19"/>
        </w:rPr>
      </w:pPr>
      <w:r>
        <w:rPr>
          <w:rFonts w:ascii="Arial" w:hAnsi="Arial"/>
          <w:sz w:val="19"/>
          <w:szCs w:val="19"/>
        </w:rPr>
        <w:t xml:space="preserve">De elementen waarvoor dit van toepassing is zijn afleveradressen, levertijden, </w:t>
      </w:r>
      <w:r w:rsidR="00950B4A">
        <w:rPr>
          <w:rFonts w:ascii="Arial" w:hAnsi="Arial"/>
          <w:sz w:val="19"/>
          <w:szCs w:val="19"/>
        </w:rPr>
        <w:t xml:space="preserve">leveringsvoorwaarden, </w:t>
      </w:r>
      <w:r>
        <w:rPr>
          <w:rFonts w:ascii="Arial" w:hAnsi="Arial"/>
          <w:sz w:val="19"/>
          <w:szCs w:val="19"/>
        </w:rPr>
        <w:t>contactpersoon leverancier en kostenplaats.</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Voor de valutacode geldt een iets afwijkende maar vergelijkbare regel.</w:t>
      </w:r>
    </w:p>
    <w:p w:rsidR="00546613" w:rsidRDefault="00546613">
      <w:pPr>
        <w:rPr>
          <w:rFonts w:ascii="Arial" w:hAnsi="Arial" w:cs="Arial"/>
          <w:sz w:val="19"/>
          <w:szCs w:val="19"/>
        </w:rPr>
      </w:pPr>
      <w:r>
        <w:rPr>
          <w:rFonts w:ascii="Arial" w:hAnsi="Arial" w:cs="Arial"/>
          <w:sz w:val="19"/>
          <w:szCs w:val="19"/>
        </w:rPr>
        <w:t>UBL kent op elementniveau een currencyID attribuut, dit is verplicht en moet dus door Nederland gevolgd worden zodat op regelniveau altijd een valutacode wordt opgegeven.</w:t>
      </w:r>
    </w:p>
    <w:p w:rsidR="00546613" w:rsidRDefault="00546613">
      <w:pPr>
        <w:rPr>
          <w:rFonts w:ascii="Arial" w:hAnsi="Arial" w:cs="Arial"/>
          <w:sz w:val="19"/>
          <w:szCs w:val="19"/>
        </w:rPr>
      </w:pPr>
      <w:r>
        <w:rPr>
          <w:rFonts w:ascii="Arial" w:hAnsi="Arial" w:cs="Arial"/>
          <w:sz w:val="19"/>
          <w:szCs w:val="19"/>
        </w:rPr>
        <w:t>Daarnaast kent UBL een element op het hoogste niveau (cbc:DocumentCurrency). Indien dit element wordt opgegeven moeten ALLE currencyID attributen op element niveau diezelfde valutacode bevatten.</w:t>
      </w:r>
    </w:p>
    <w:p w:rsidR="00546613" w:rsidRDefault="00546613">
      <w:pPr>
        <w:rPr>
          <w:rFonts w:ascii="Arial" w:hAnsi="Arial" w:cs="Arial"/>
          <w:sz w:val="19"/>
          <w:szCs w:val="19"/>
        </w:rPr>
      </w:pPr>
      <w:r>
        <w:rPr>
          <w:rFonts w:ascii="Arial" w:hAnsi="Arial" w:cs="Arial"/>
          <w:sz w:val="19"/>
          <w:szCs w:val="19"/>
        </w:rPr>
        <w:t>Verschillende valutacodes op regelniveau mogen dus alleen worden gebruikt als op algemeen niveau geen valutacode wordt opgegeven.</w:t>
      </w:r>
    </w:p>
    <w:p w:rsidR="00546613" w:rsidRDefault="00546613">
      <w:pPr>
        <w:rPr>
          <w:rFonts w:ascii="Arial" w:hAnsi="Arial" w:cs="Arial"/>
          <w:sz w:val="19"/>
          <w:szCs w:val="19"/>
        </w:rPr>
      </w:pPr>
    </w:p>
    <w:p w:rsidR="00546613" w:rsidRDefault="00546613">
      <w:pPr>
        <w:pStyle w:val="Kop3"/>
        <w:spacing w:before="0"/>
        <w:rPr>
          <w:rFonts w:ascii="Arial" w:hAnsi="Arial"/>
          <w:sz w:val="19"/>
          <w:szCs w:val="19"/>
        </w:rPr>
      </w:pPr>
      <w:bookmarkStart w:id="30" w:name="_Toc343168485"/>
      <w:r>
        <w:rPr>
          <w:rFonts w:ascii="Arial" w:hAnsi="Arial"/>
          <w:sz w:val="19"/>
          <w:szCs w:val="19"/>
        </w:rPr>
        <w:t>Identificatie van bedrijven</w:t>
      </w:r>
      <w:bookmarkEnd w:id="30"/>
    </w:p>
    <w:p w:rsidR="00950B4A" w:rsidRDefault="00546613" w:rsidP="00950B4A">
      <w:pPr>
        <w:rPr>
          <w:rFonts w:ascii="Arial" w:hAnsi="Arial" w:cs="Arial"/>
          <w:sz w:val="19"/>
          <w:szCs w:val="19"/>
        </w:rPr>
      </w:pPr>
      <w:r w:rsidRPr="00950B4A">
        <w:rPr>
          <w:rFonts w:ascii="Arial" w:hAnsi="Arial" w:cs="Arial"/>
          <w:sz w:val="19"/>
          <w:szCs w:val="19"/>
        </w:rPr>
        <w:t>B</w:t>
      </w:r>
      <w:r w:rsidR="00950B4A">
        <w:rPr>
          <w:rFonts w:ascii="Arial" w:hAnsi="Arial" w:cs="Arial"/>
          <w:sz w:val="19"/>
          <w:szCs w:val="19"/>
        </w:rPr>
        <w:t>edrijv</w:t>
      </w:r>
      <w:r w:rsidR="00950B4A" w:rsidRPr="00950B4A">
        <w:rPr>
          <w:rFonts w:ascii="Arial" w:hAnsi="Arial" w:cs="Arial"/>
          <w:sz w:val="19"/>
          <w:szCs w:val="19"/>
        </w:rPr>
        <w:t xml:space="preserve">en </w:t>
      </w:r>
      <w:r w:rsidR="00950B4A">
        <w:rPr>
          <w:rFonts w:ascii="Arial" w:hAnsi="Arial" w:cs="Arial"/>
          <w:sz w:val="19"/>
          <w:szCs w:val="19"/>
        </w:rPr>
        <w:t xml:space="preserve">en overheden </w:t>
      </w:r>
      <w:r w:rsidR="00950B4A" w:rsidRPr="00950B4A">
        <w:rPr>
          <w:rFonts w:ascii="Arial" w:hAnsi="Arial" w:cs="Arial"/>
          <w:sz w:val="19"/>
          <w:szCs w:val="19"/>
        </w:rPr>
        <w:t>die in de berichten opgenomen worden moeten middels een nummer geïdentificeerd worden. De voorkeur hierbij ligt in nummers die door nationale registratie organisaties uitgegeven worden. In Nederland gelden daarvoor de Kamer van Koophandel voor het bedrijvenregister en de Belastingdienst</w:t>
      </w:r>
      <w:r w:rsidR="00950B4A">
        <w:rPr>
          <w:rFonts w:ascii="Arial" w:hAnsi="Arial" w:cs="Arial"/>
          <w:sz w:val="19"/>
          <w:szCs w:val="19"/>
        </w:rPr>
        <w:t>. I</w:t>
      </w:r>
      <w:r w:rsidR="00950B4A" w:rsidRPr="00950B4A">
        <w:rPr>
          <w:rFonts w:ascii="Arial" w:hAnsi="Arial" w:cs="Arial"/>
          <w:sz w:val="19"/>
          <w:szCs w:val="19"/>
        </w:rPr>
        <w:t xml:space="preserve">n het buitenland zijn vergelijkbare instanties die wellicht een andere naam kennen maar wel dezelfde soort unieke nummers kennen: een BTW nummer of fiscaal toegewezen nummer dan wel een uniek nummer dat het </w:t>
      </w:r>
      <w:r w:rsidR="00950B4A" w:rsidRPr="00950B4A">
        <w:rPr>
          <w:rFonts w:ascii="Arial" w:hAnsi="Arial" w:cs="Arial"/>
          <w:sz w:val="19"/>
          <w:szCs w:val="19"/>
        </w:rPr>
        <w:lastRenderedPageBreak/>
        <w:t xml:space="preserve">bedrijf identificeert in dat land. </w:t>
      </w:r>
      <w:r w:rsidR="00950B4A">
        <w:rPr>
          <w:rFonts w:ascii="Arial" w:hAnsi="Arial" w:cs="Arial"/>
          <w:sz w:val="19"/>
          <w:szCs w:val="19"/>
        </w:rPr>
        <w:t>Omdat de naam van de buitenlandse organisaties hier niet altijd bekend is wordt met een codestelsel gewerkt die het type organisatie aangeeft.</w:t>
      </w:r>
    </w:p>
    <w:p w:rsidR="00950B4A" w:rsidRDefault="00950B4A" w:rsidP="00950B4A">
      <w:pPr>
        <w:rPr>
          <w:rFonts w:ascii="Arial" w:hAnsi="Arial" w:cs="Arial"/>
          <w:sz w:val="19"/>
          <w:szCs w:val="19"/>
        </w:rPr>
      </w:pPr>
    </w:p>
    <w:p w:rsidR="00950B4A" w:rsidRPr="00950B4A" w:rsidRDefault="00950B4A" w:rsidP="00950B4A">
      <w:pPr>
        <w:rPr>
          <w:rFonts w:ascii="Arial" w:hAnsi="Arial" w:cs="Arial"/>
          <w:sz w:val="19"/>
          <w:szCs w:val="19"/>
        </w:rPr>
      </w:pPr>
      <w:r w:rsidRPr="00950B4A">
        <w:rPr>
          <w:rFonts w:ascii="Arial" w:hAnsi="Arial" w:cs="Arial"/>
          <w:sz w:val="19"/>
          <w:szCs w:val="19"/>
        </w:rPr>
        <w:t>Om een nummer uniek te krijgen voor de ontvanger zijn er drie aspecten noodzakelijk: het nummer (</w:t>
      </w:r>
      <w:r>
        <w:rPr>
          <w:rFonts w:ascii="Arial" w:hAnsi="Arial" w:cs="Arial"/>
          <w:sz w:val="19"/>
          <w:szCs w:val="19"/>
        </w:rPr>
        <w:t xml:space="preserve">middels </w:t>
      </w:r>
      <w:r w:rsidRPr="00950B4A">
        <w:rPr>
          <w:rFonts w:ascii="Arial" w:hAnsi="Arial" w:cs="Arial"/>
          <w:sz w:val="19"/>
          <w:szCs w:val="19"/>
        </w:rPr>
        <w:t>cac:PartyIdentification/cbc:ID), de organisatie die het nummer heeft uitgegeven (</w:t>
      </w:r>
      <w:r>
        <w:rPr>
          <w:rFonts w:ascii="Arial" w:hAnsi="Arial" w:cs="Arial"/>
          <w:sz w:val="19"/>
          <w:szCs w:val="19"/>
        </w:rPr>
        <w:t xml:space="preserve">middels </w:t>
      </w:r>
      <w:r w:rsidRPr="00950B4A">
        <w:rPr>
          <w:rFonts w:ascii="Arial" w:hAnsi="Arial" w:cs="Arial"/>
          <w:sz w:val="19"/>
          <w:szCs w:val="19"/>
        </w:rPr>
        <w:t>cac:PartyIdentific</w:t>
      </w:r>
      <w:r>
        <w:rPr>
          <w:rFonts w:ascii="Arial" w:hAnsi="Arial" w:cs="Arial"/>
          <w:sz w:val="19"/>
          <w:szCs w:val="19"/>
        </w:rPr>
        <w:t xml:space="preserve">ation/cbc:ID/@schemeAgencyName) en </w:t>
      </w:r>
      <w:r w:rsidRPr="00950B4A">
        <w:rPr>
          <w:rFonts w:ascii="Arial" w:hAnsi="Arial" w:cs="Arial"/>
          <w:sz w:val="19"/>
          <w:szCs w:val="19"/>
        </w:rPr>
        <w:t>het land waarin de uitgevende instantie gevestigd is (</w:t>
      </w:r>
      <w:r>
        <w:rPr>
          <w:rFonts w:ascii="Arial" w:hAnsi="Arial" w:cs="Arial"/>
          <w:sz w:val="19"/>
          <w:szCs w:val="19"/>
        </w:rPr>
        <w:t xml:space="preserve">middels </w:t>
      </w:r>
      <w:r w:rsidRPr="00950B4A">
        <w:rPr>
          <w:rFonts w:ascii="Arial" w:hAnsi="Arial" w:cs="Arial"/>
          <w:sz w:val="19"/>
          <w:szCs w:val="19"/>
        </w:rPr>
        <w:t>cac:PartyIdentification/cbc:ID/@schemeAgencyID).</w:t>
      </w:r>
    </w:p>
    <w:p w:rsidR="00950B4A" w:rsidRPr="00950B4A" w:rsidRDefault="00950B4A" w:rsidP="00950B4A">
      <w:pPr>
        <w:rPr>
          <w:rFonts w:ascii="Arial" w:hAnsi="Arial" w:cs="Arial"/>
          <w:sz w:val="19"/>
          <w:szCs w:val="19"/>
        </w:rPr>
      </w:pPr>
      <w:r w:rsidRPr="00950B4A">
        <w:rPr>
          <w:rFonts w:ascii="Arial" w:hAnsi="Arial" w:cs="Arial"/>
          <w:sz w:val="19"/>
          <w:szCs w:val="19"/>
        </w:rPr>
        <w:t xml:space="preserve">De laatste twee </w:t>
      </w:r>
      <w:r>
        <w:rPr>
          <w:rFonts w:ascii="Arial" w:hAnsi="Arial" w:cs="Arial"/>
          <w:sz w:val="19"/>
          <w:szCs w:val="19"/>
        </w:rPr>
        <w:t xml:space="preserve">attributen </w:t>
      </w:r>
      <w:r w:rsidRPr="00950B4A">
        <w:rPr>
          <w:rFonts w:ascii="Arial" w:hAnsi="Arial" w:cs="Arial"/>
          <w:sz w:val="19"/>
          <w:szCs w:val="19"/>
        </w:rPr>
        <w:t xml:space="preserve">worden gecontroleerd op inhoud middels de </w:t>
      </w:r>
      <w:r>
        <w:rPr>
          <w:rFonts w:ascii="Arial" w:hAnsi="Arial" w:cs="Arial"/>
          <w:sz w:val="19"/>
          <w:szCs w:val="19"/>
        </w:rPr>
        <w:t xml:space="preserve">schematron </w:t>
      </w:r>
      <w:r w:rsidRPr="00950B4A">
        <w:rPr>
          <w:rFonts w:ascii="Arial" w:hAnsi="Arial" w:cs="Arial"/>
          <w:sz w:val="19"/>
          <w:szCs w:val="19"/>
        </w:rPr>
        <w:t>rules:</w:t>
      </w:r>
    </w:p>
    <w:p w:rsidR="00950B4A" w:rsidRPr="00950B4A" w:rsidRDefault="00950B4A" w:rsidP="00950B4A">
      <w:pPr>
        <w:rPr>
          <w:rFonts w:ascii="Arial" w:hAnsi="Arial" w:cs="Arial"/>
          <w:sz w:val="19"/>
          <w:szCs w:val="19"/>
        </w:rPr>
      </w:pPr>
      <w:r w:rsidRPr="00950B4A">
        <w:rPr>
          <w:rFonts w:ascii="Arial" w:hAnsi="Arial" w:cs="Arial"/>
          <w:sz w:val="19"/>
          <w:szCs w:val="19"/>
        </w:rPr>
        <w:t>cac:PartyIdentification/cbc:ID/@schemeAgencyName mag bevatten:</w:t>
      </w:r>
    </w:p>
    <w:p w:rsidR="00950B4A" w:rsidRPr="00950B4A" w:rsidRDefault="00950B4A" w:rsidP="00950B4A">
      <w:pPr>
        <w:rPr>
          <w:rFonts w:ascii="Arial" w:hAnsi="Arial" w:cs="Arial"/>
          <w:sz w:val="19"/>
          <w:szCs w:val="19"/>
        </w:rPr>
      </w:pPr>
      <w:r w:rsidRPr="00950B4A">
        <w:rPr>
          <w:rFonts w:ascii="Arial" w:hAnsi="Arial" w:cs="Arial"/>
          <w:sz w:val="19"/>
          <w:szCs w:val="19"/>
        </w:rPr>
        <w:t>KvK</w:t>
      </w:r>
      <w:r w:rsidRPr="00950B4A">
        <w:rPr>
          <w:rFonts w:ascii="Arial" w:hAnsi="Arial" w:cs="Arial"/>
          <w:sz w:val="19"/>
          <w:szCs w:val="19"/>
        </w:rPr>
        <w:tab/>
        <w:t>Voor de organisatie die het bedrijvenregister bijhoudt in een land.</w:t>
      </w:r>
    </w:p>
    <w:p w:rsidR="00A43E72" w:rsidRDefault="00A43E72" w:rsidP="00A43E72">
      <w:pPr>
        <w:ind w:left="705" w:hanging="705"/>
        <w:rPr>
          <w:rFonts w:ascii="Arial" w:hAnsi="Arial" w:cs="Arial"/>
          <w:sz w:val="19"/>
          <w:szCs w:val="19"/>
        </w:rPr>
      </w:pPr>
      <w:r>
        <w:rPr>
          <w:rFonts w:ascii="Arial" w:hAnsi="Arial" w:cs="Arial"/>
          <w:sz w:val="19"/>
          <w:szCs w:val="19"/>
        </w:rPr>
        <w:t>Vest</w:t>
      </w:r>
      <w:r>
        <w:rPr>
          <w:rFonts w:ascii="Arial" w:hAnsi="Arial" w:cs="Arial"/>
          <w:sz w:val="19"/>
          <w:szCs w:val="19"/>
        </w:rPr>
        <w:tab/>
        <w:t>Voor het vestigingsnummer die het bedrijvenregister bijhoudt in een land</w:t>
      </w:r>
    </w:p>
    <w:p w:rsidR="00950B4A" w:rsidRPr="00950B4A" w:rsidRDefault="00950B4A" w:rsidP="00950B4A">
      <w:pPr>
        <w:rPr>
          <w:rFonts w:ascii="Arial" w:hAnsi="Arial" w:cs="Arial"/>
          <w:sz w:val="19"/>
          <w:szCs w:val="19"/>
        </w:rPr>
      </w:pPr>
      <w:r w:rsidRPr="00950B4A">
        <w:rPr>
          <w:rFonts w:ascii="Arial" w:hAnsi="Arial" w:cs="Arial"/>
          <w:sz w:val="19"/>
          <w:szCs w:val="19"/>
        </w:rPr>
        <w:t>BTW</w:t>
      </w:r>
      <w:r w:rsidRPr="00950B4A">
        <w:rPr>
          <w:rFonts w:ascii="Arial" w:hAnsi="Arial" w:cs="Arial"/>
          <w:sz w:val="19"/>
          <w:szCs w:val="19"/>
        </w:rPr>
        <w:tab/>
        <w:t xml:space="preserve">Voor het BTW nummer, uitgegeven door de belastingdienst van een </w:t>
      </w:r>
      <w:r>
        <w:rPr>
          <w:rFonts w:ascii="Arial" w:hAnsi="Arial" w:cs="Arial"/>
          <w:sz w:val="19"/>
          <w:szCs w:val="19"/>
        </w:rPr>
        <w:tab/>
      </w:r>
      <w:r w:rsidRPr="00950B4A">
        <w:rPr>
          <w:rFonts w:ascii="Arial" w:hAnsi="Arial" w:cs="Arial"/>
          <w:sz w:val="19"/>
          <w:szCs w:val="19"/>
        </w:rPr>
        <w:t>land.</w:t>
      </w:r>
    </w:p>
    <w:p w:rsidR="00950B4A" w:rsidRPr="00950B4A" w:rsidRDefault="00950B4A" w:rsidP="00950B4A">
      <w:pPr>
        <w:rPr>
          <w:rFonts w:ascii="Arial" w:hAnsi="Arial" w:cs="Arial"/>
          <w:sz w:val="19"/>
          <w:szCs w:val="19"/>
        </w:rPr>
      </w:pPr>
      <w:r w:rsidRPr="00950B4A">
        <w:rPr>
          <w:rFonts w:ascii="Arial" w:hAnsi="Arial" w:cs="Arial"/>
          <w:sz w:val="19"/>
          <w:szCs w:val="19"/>
        </w:rPr>
        <w:t>OIN</w:t>
      </w:r>
      <w:r w:rsidRPr="00950B4A">
        <w:rPr>
          <w:rFonts w:ascii="Arial" w:hAnsi="Arial" w:cs="Arial"/>
          <w:sz w:val="19"/>
          <w:szCs w:val="19"/>
        </w:rPr>
        <w:tab/>
        <w:t xml:space="preserve">Voor de identificatie van overheidsorganisaties (omdat deze veelal geen </w:t>
      </w:r>
      <w:r>
        <w:rPr>
          <w:rFonts w:ascii="Arial" w:hAnsi="Arial" w:cs="Arial"/>
          <w:sz w:val="19"/>
          <w:szCs w:val="19"/>
        </w:rPr>
        <w:tab/>
      </w:r>
      <w:r w:rsidRPr="00950B4A">
        <w:rPr>
          <w:rFonts w:ascii="Arial" w:hAnsi="Arial" w:cs="Arial"/>
          <w:sz w:val="19"/>
          <w:szCs w:val="19"/>
        </w:rPr>
        <w:t xml:space="preserve">bedrijfsnummer </w:t>
      </w:r>
      <w:r w:rsidRPr="00950B4A">
        <w:rPr>
          <w:rFonts w:ascii="Arial" w:hAnsi="Arial" w:cs="Arial"/>
          <w:sz w:val="19"/>
          <w:szCs w:val="19"/>
        </w:rPr>
        <w:tab/>
        <w:t>hebben).</w:t>
      </w:r>
    </w:p>
    <w:p w:rsidR="00950B4A" w:rsidRPr="00950B4A" w:rsidRDefault="00950B4A" w:rsidP="00950B4A">
      <w:pPr>
        <w:rPr>
          <w:rFonts w:ascii="Arial" w:hAnsi="Arial" w:cs="Arial"/>
          <w:sz w:val="19"/>
          <w:szCs w:val="19"/>
        </w:rPr>
      </w:pPr>
      <w:r w:rsidRPr="00950B4A">
        <w:rPr>
          <w:rFonts w:ascii="Arial" w:hAnsi="Arial" w:cs="Arial"/>
          <w:sz w:val="19"/>
          <w:szCs w:val="19"/>
        </w:rPr>
        <w:t>Fi</w:t>
      </w:r>
      <w:r w:rsidRPr="00950B4A">
        <w:rPr>
          <w:rFonts w:ascii="Arial" w:hAnsi="Arial" w:cs="Arial"/>
          <w:sz w:val="19"/>
          <w:szCs w:val="19"/>
        </w:rPr>
        <w:tab/>
        <w:t xml:space="preserve">Voor het fiscale nummer van de organisatie, NIET zijnde het BTW </w:t>
      </w:r>
      <w:r>
        <w:rPr>
          <w:rFonts w:ascii="Arial" w:hAnsi="Arial" w:cs="Arial"/>
          <w:sz w:val="19"/>
          <w:szCs w:val="19"/>
        </w:rPr>
        <w:tab/>
      </w:r>
      <w:r w:rsidRPr="00950B4A">
        <w:rPr>
          <w:rFonts w:ascii="Arial" w:hAnsi="Arial" w:cs="Arial"/>
          <w:sz w:val="19"/>
          <w:szCs w:val="19"/>
        </w:rPr>
        <w:t>nummer.</w:t>
      </w:r>
    </w:p>
    <w:p w:rsidR="00950B4A" w:rsidRPr="00950B4A" w:rsidRDefault="00950B4A" w:rsidP="00950B4A">
      <w:pPr>
        <w:rPr>
          <w:rFonts w:ascii="Arial" w:hAnsi="Arial" w:cs="Arial"/>
          <w:sz w:val="19"/>
          <w:szCs w:val="19"/>
        </w:rPr>
      </w:pPr>
      <w:r w:rsidRPr="00950B4A">
        <w:rPr>
          <w:rFonts w:ascii="Arial" w:hAnsi="Arial" w:cs="Arial"/>
          <w:sz w:val="19"/>
          <w:szCs w:val="19"/>
        </w:rPr>
        <w:t>BSN</w:t>
      </w:r>
      <w:r w:rsidRPr="00950B4A">
        <w:rPr>
          <w:rFonts w:ascii="Arial" w:hAnsi="Arial" w:cs="Arial"/>
          <w:sz w:val="19"/>
          <w:szCs w:val="19"/>
        </w:rPr>
        <w:tab/>
        <w:t xml:space="preserve">Voor het fiscale nummer van natuurlijke personen die als leverancier of </w:t>
      </w:r>
      <w:r>
        <w:rPr>
          <w:rFonts w:ascii="Arial" w:hAnsi="Arial" w:cs="Arial"/>
          <w:sz w:val="19"/>
          <w:szCs w:val="19"/>
        </w:rPr>
        <w:tab/>
      </w:r>
      <w:r w:rsidRPr="00950B4A">
        <w:rPr>
          <w:rFonts w:ascii="Arial" w:hAnsi="Arial" w:cs="Arial"/>
          <w:sz w:val="19"/>
          <w:szCs w:val="19"/>
        </w:rPr>
        <w:t>agent optreden.</w:t>
      </w:r>
    </w:p>
    <w:p w:rsidR="00950B4A" w:rsidRPr="00950B4A" w:rsidRDefault="00950B4A" w:rsidP="00950B4A">
      <w:pPr>
        <w:rPr>
          <w:rFonts w:ascii="Arial" w:hAnsi="Arial" w:cs="Arial"/>
          <w:sz w:val="19"/>
          <w:szCs w:val="19"/>
        </w:rPr>
      </w:pPr>
      <w:r w:rsidRPr="00950B4A">
        <w:rPr>
          <w:rFonts w:ascii="Arial" w:hAnsi="Arial" w:cs="Arial"/>
          <w:sz w:val="19"/>
          <w:szCs w:val="19"/>
        </w:rPr>
        <w:t>XXX</w:t>
      </w:r>
      <w:r w:rsidRPr="00950B4A">
        <w:rPr>
          <w:rFonts w:ascii="Arial" w:hAnsi="Arial" w:cs="Arial"/>
          <w:sz w:val="19"/>
          <w:szCs w:val="19"/>
        </w:rPr>
        <w:tab/>
        <w:t>Voor alle overige hier niet genoemde identificatiesoorten.</w:t>
      </w:r>
    </w:p>
    <w:p w:rsidR="00950B4A" w:rsidRPr="00950B4A" w:rsidRDefault="00950B4A" w:rsidP="00950B4A">
      <w:pPr>
        <w:rPr>
          <w:rFonts w:ascii="Arial" w:hAnsi="Arial" w:cs="Arial"/>
          <w:sz w:val="19"/>
          <w:szCs w:val="19"/>
        </w:rPr>
      </w:pPr>
    </w:p>
    <w:p w:rsidR="00950B4A" w:rsidRDefault="00950B4A" w:rsidP="00950B4A">
      <w:pPr>
        <w:rPr>
          <w:rFonts w:ascii="Arial" w:hAnsi="Arial" w:cs="Arial"/>
          <w:sz w:val="19"/>
          <w:szCs w:val="19"/>
        </w:rPr>
      </w:pPr>
      <w:r w:rsidRPr="00950B4A">
        <w:rPr>
          <w:rFonts w:ascii="Arial" w:hAnsi="Arial" w:cs="Arial"/>
          <w:sz w:val="19"/>
          <w:szCs w:val="19"/>
        </w:rPr>
        <w:t>Nota bene: Een Nederlands Kamer van Koophandel nummer wordt verondersteld altijd 12 posities numeriek te zijn. Aanvullen met maximaal 4 naloopnullen en eventuele voorloopnullen.</w:t>
      </w:r>
    </w:p>
    <w:p w:rsidR="00A43E72" w:rsidRDefault="00A43E72" w:rsidP="00950B4A">
      <w:pPr>
        <w:rPr>
          <w:rFonts w:ascii="Arial" w:hAnsi="Arial" w:cs="Arial"/>
          <w:sz w:val="19"/>
          <w:szCs w:val="19"/>
        </w:rPr>
      </w:pPr>
      <w:r>
        <w:rPr>
          <w:rFonts w:ascii="Arial" w:hAnsi="Arial" w:cs="Arial"/>
          <w:sz w:val="19"/>
          <w:szCs w:val="19"/>
        </w:rPr>
        <w:t>Een Vestigingsnummer MOET altijd vergezeld gaan van het KvK nummer van de moeder.</w:t>
      </w:r>
    </w:p>
    <w:p w:rsidR="00950B4A" w:rsidRPr="00950B4A" w:rsidRDefault="00950B4A" w:rsidP="00950B4A">
      <w:pPr>
        <w:rPr>
          <w:rFonts w:ascii="Arial" w:hAnsi="Arial" w:cs="Arial"/>
          <w:sz w:val="19"/>
          <w:szCs w:val="19"/>
        </w:rPr>
      </w:pPr>
    </w:p>
    <w:p w:rsidR="00950B4A" w:rsidRPr="00950B4A" w:rsidRDefault="00950B4A" w:rsidP="00950B4A">
      <w:pPr>
        <w:rPr>
          <w:rFonts w:ascii="Arial" w:hAnsi="Arial" w:cs="Arial"/>
          <w:sz w:val="19"/>
          <w:szCs w:val="19"/>
        </w:rPr>
      </w:pPr>
      <w:r w:rsidRPr="00950B4A">
        <w:rPr>
          <w:rFonts w:ascii="Arial" w:hAnsi="Arial" w:cs="Arial"/>
          <w:sz w:val="19"/>
          <w:szCs w:val="19"/>
        </w:rPr>
        <w:t xml:space="preserve">cac:PartyIdentification/cbc:ID/@schemeAgencyID </w:t>
      </w:r>
      <w:r>
        <w:rPr>
          <w:rFonts w:ascii="Arial" w:hAnsi="Arial" w:cs="Arial"/>
          <w:sz w:val="19"/>
          <w:szCs w:val="19"/>
        </w:rPr>
        <w:t>kan alleen</w:t>
      </w:r>
      <w:r w:rsidRPr="00950B4A">
        <w:rPr>
          <w:rFonts w:ascii="Arial" w:hAnsi="Arial" w:cs="Arial"/>
          <w:sz w:val="19"/>
          <w:szCs w:val="19"/>
        </w:rPr>
        <w:t xml:space="preserve"> een code uit de ISO3166-2 Internationale landencode tabel (2 posities, uppercase)</w:t>
      </w:r>
      <w:r>
        <w:rPr>
          <w:rFonts w:ascii="Arial" w:hAnsi="Arial" w:cs="Arial"/>
          <w:sz w:val="19"/>
          <w:szCs w:val="19"/>
        </w:rPr>
        <w:t xml:space="preserve"> bevatten</w:t>
      </w:r>
      <w:r w:rsidRPr="00950B4A">
        <w:rPr>
          <w:rFonts w:ascii="Arial" w:hAnsi="Arial" w:cs="Arial"/>
          <w:sz w:val="19"/>
          <w:szCs w:val="19"/>
        </w:rPr>
        <w:t>.</w:t>
      </w:r>
    </w:p>
    <w:p w:rsidR="00546613" w:rsidRDefault="00546613">
      <w:pPr>
        <w:rPr>
          <w:rFonts w:ascii="Arial" w:hAnsi="Arial" w:cs="Arial"/>
          <w:sz w:val="19"/>
          <w:szCs w:val="19"/>
        </w:rPr>
      </w:pPr>
    </w:p>
    <w:p w:rsidR="00546613" w:rsidRDefault="00546613">
      <w:pPr>
        <w:rPr>
          <w:rFonts w:ascii="Arial" w:hAnsi="Arial"/>
          <w:sz w:val="19"/>
          <w:szCs w:val="19"/>
        </w:rPr>
      </w:pPr>
      <w:r>
        <w:rPr>
          <w:rFonts w:ascii="Arial" w:hAnsi="Arial"/>
          <w:sz w:val="19"/>
          <w:szCs w:val="19"/>
        </w:rPr>
        <w:t>Identificatie middels door de betrokken partijen zelf uitgegeven nummers vinden NIET plaats middels de cac:PartyIdentification maar middels elementen als cbc:CustomerAssignedAccoutntID of cbc:SupplierAssignedAccountID die in diverse specifieke partijen aangeboden worden.</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31" w:name="_Toc343168486"/>
      <w:r>
        <w:rPr>
          <w:rFonts w:ascii="Arial" w:hAnsi="Arial"/>
          <w:sz w:val="19"/>
          <w:szCs w:val="19"/>
        </w:rPr>
        <w:t>Procesketen versus losse stappen</w:t>
      </w:r>
      <w:bookmarkEnd w:id="31"/>
    </w:p>
    <w:p w:rsidR="00546613" w:rsidRDefault="00546613">
      <w:pPr>
        <w:rPr>
          <w:rFonts w:ascii="Arial" w:hAnsi="Arial"/>
          <w:sz w:val="19"/>
          <w:szCs w:val="19"/>
        </w:rPr>
      </w:pPr>
      <w:r>
        <w:rPr>
          <w:rFonts w:ascii="Arial" w:hAnsi="Arial"/>
          <w:sz w:val="19"/>
          <w:szCs w:val="19"/>
        </w:rPr>
        <w:t>Punt van aandacht omtrent de set van UBL berichten: het gedefinieerde inkoopproces staat toe dat op elk moment van het proces ingestoken wordt om elektronisch te gaan communiceren. Dat betekent dat er een order kan zijn zonder dat er een offerte aan ten grondslag ligt, of een factuur zonder order. Dat heeft tot gevolg dat alle verwijzingen in de individuele berichten naar andere stappen in het proces optioneel in te vullen zijn.</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32" w:name="_Toc343168487"/>
      <w:r>
        <w:rPr>
          <w:rFonts w:ascii="Arial" w:hAnsi="Arial"/>
          <w:sz w:val="19"/>
          <w:szCs w:val="19"/>
        </w:rPr>
        <w:t>Kortingen en toeslagen</w:t>
      </w:r>
      <w:bookmarkEnd w:id="32"/>
    </w:p>
    <w:p w:rsidR="00546613" w:rsidRDefault="00546613">
      <w:pPr>
        <w:rPr>
          <w:rFonts w:ascii="Arial" w:hAnsi="Arial"/>
          <w:sz w:val="19"/>
          <w:szCs w:val="19"/>
        </w:rPr>
      </w:pPr>
      <w:r>
        <w:rPr>
          <w:rFonts w:ascii="Arial" w:hAnsi="Arial"/>
          <w:sz w:val="19"/>
          <w:szCs w:val="19"/>
        </w:rPr>
        <w:t>Kortingen en Toeslagen worden gecommuniceerd middels de cac:AllowanceCharge entiteit. Het onderscheid tussen kortingen en toeslagen wordt gegeven door de waarde van het cbcChargeIndicator element dat de waarde 'true' heeft voor toeslagen en 'false' voor kortingen.</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 xml:space="preserve">Eventuele bedragen kunnen op document EN regel niveau opgenomen worden. De kortingen en toeslagen op documentniveau zijn GEEN totaaltelling voor de kortingen en toeslagen op regelniveau. Het gaat hier om kortingen en toeslagen </w:t>
      </w:r>
      <w:r>
        <w:rPr>
          <w:rFonts w:ascii="Arial" w:hAnsi="Arial"/>
          <w:sz w:val="19"/>
          <w:szCs w:val="19"/>
        </w:rPr>
        <w:lastRenderedPageBreak/>
        <w:t>die voor de gehele factuur gelden en NIET toe te wijzen zijn aan individuele factuurregels. De daadwerkelijk te verrekenen bedragen aan kortingen en toeslagen, die dus wel een optelling vormen van alle bedragen op zowel document als regelniveau, worden in het cac:LegalMonetaryTotal element opgenomen in de elementen cbc:AllowanceTotalAmount en cbc:ChargeTotalAmount.</w:t>
      </w:r>
    </w:p>
    <w:p w:rsidR="00546613" w:rsidRDefault="00546613">
      <w:pPr>
        <w:rPr>
          <w:rFonts w:ascii="Arial" w:hAnsi="Arial"/>
          <w:sz w:val="19"/>
          <w:szCs w:val="19"/>
        </w:rPr>
      </w:pPr>
      <w:r>
        <w:rPr>
          <w:rFonts w:ascii="Arial" w:hAnsi="Arial"/>
          <w:sz w:val="19"/>
          <w:szCs w:val="19"/>
        </w:rPr>
        <w:t>De cbc:LineExtensionAmount in de cac:LegalMonetaryTotal is de optelling van het gelijknamige element in de cac:Line voorkomens. Hier zitten de kortingen</w:t>
      </w:r>
      <w:r w:rsidR="005860D0">
        <w:rPr>
          <w:rFonts w:ascii="Arial" w:hAnsi="Arial"/>
          <w:sz w:val="19"/>
          <w:szCs w:val="19"/>
        </w:rPr>
        <w:t>,</w:t>
      </w:r>
      <w:r>
        <w:rPr>
          <w:rFonts w:ascii="Arial" w:hAnsi="Arial"/>
          <w:sz w:val="19"/>
          <w:szCs w:val="19"/>
        </w:rPr>
        <w:t xml:space="preserve">  t</w:t>
      </w:r>
      <w:r w:rsidR="005860D0">
        <w:rPr>
          <w:rFonts w:ascii="Arial" w:hAnsi="Arial"/>
          <w:sz w:val="19"/>
          <w:szCs w:val="19"/>
        </w:rPr>
        <w:t>o</w:t>
      </w:r>
      <w:r>
        <w:rPr>
          <w:rFonts w:ascii="Arial" w:hAnsi="Arial"/>
          <w:sz w:val="19"/>
          <w:szCs w:val="19"/>
        </w:rPr>
        <w:t xml:space="preserve">eslagen </w:t>
      </w:r>
      <w:r w:rsidR="005860D0">
        <w:rPr>
          <w:rFonts w:ascii="Arial" w:hAnsi="Arial"/>
          <w:sz w:val="19"/>
          <w:szCs w:val="19"/>
        </w:rPr>
        <w:t xml:space="preserve">en belastingen </w:t>
      </w:r>
      <w:r>
        <w:rPr>
          <w:rFonts w:ascii="Arial" w:hAnsi="Arial"/>
          <w:sz w:val="19"/>
          <w:szCs w:val="19"/>
        </w:rPr>
        <w:t>NIET in.</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33" w:name="_Toc343168488"/>
      <w:r>
        <w:rPr>
          <w:rFonts w:ascii="Arial" w:hAnsi="Arial"/>
          <w:sz w:val="19"/>
          <w:szCs w:val="19"/>
        </w:rPr>
        <w:t>Belastingen en accijnzen</w:t>
      </w:r>
      <w:bookmarkEnd w:id="33"/>
    </w:p>
    <w:p w:rsidR="00546613" w:rsidRDefault="00546613">
      <w:pPr>
        <w:rPr>
          <w:rFonts w:ascii="Arial" w:hAnsi="Arial"/>
          <w:sz w:val="19"/>
          <w:szCs w:val="19"/>
        </w:rPr>
      </w:pPr>
      <w:r>
        <w:rPr>
          <w:rFonts w:ascii="Arial" w:hAnsi="Arial"/>
          <w:sz w:val="19"/>
          <w:szCs w:val="19"/>
        </w:rPr>
        <w:t>Voor opgave van belastingen en accijnzen geldt min of meer dezelfde systematiek voor kortingen en toeslagen. Alleen de totaal te verrekenen bedragen zijn getotaliseerd in het cac:Total element waarbij individuele tarieven middels cac:TaxSubTotal aangegeven kunnen worden.</w:t>
      </w:r>
    </w:p>
    <w:p w:rsidR="00546613" w:rsidRDefault="00546613">
      <w:pPr>
        <w:rPr>
          <w:rFonts w:ascii="Arial" w:hAnsi="Arial"/>
          <w:sz w:val="19"/>
          <w:szCs w:val="19"/>
        </w:rPr>
      </w:pPr>
      <w:r>
        <w:rPr>
          <w:rFonts w:ascii="Arial" w:hAnsi="Arial"/>
          <w:sz w:val="19"/>
          <w:szCs w:val="19"/>
        </w:rPr>
        <w:t>Binnen het cac:TaxSubTotal element wordt met behulp van een cac:TaxCategory element aangegeven om welke soort belasting het gaat in termen van bijvoorbeeld percentage of bedrag per eenheid. De categorie zelf wordt geïdentificeerd door middel van het cac:TaxScheme/cbc:Name element dat bijvoorbeeld de waarde 'BTW' kan bevatten.</w:t>
      </w:r>
      <w:r w:rsidR="005860D0">
        <w:rPr>
          <w:rFonts w:ascii="Arial" w:hAnsi="Arial"/>
          <w:sz w:val="19"/>
          <w:szCs w:val="19"/>
        </w:rPr>
        <w:t xml:space="preserve"> De toegestane waarden zijn: BTW, Accijns, Toeslag, Overige.</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34" w:name="_Toc343168489"/>
      <w:r>
        <w:rPr>
          <w:rFonts w:ascii="Arial" w:hAnsi="Arial"/>
          <w:sz w:val="19"/>
          <w:szCs w:val="19"/>
        </w:rPr>
        <w:t>Document types in verwijzingen</w:t>
      </w:r>
      <w:bookmarkEnd w:id="34"/>
    </w:p>
    <w:p w:rsidR="00546613" w:rsidRDefault="00546613">
      <w:pPr>
        <w:rPr>
          <w:rFonts w:ascii="Arial" w:hAnsi="Arial"/>
          <w:sz w:val="19"/>
          <w:szCs w:val="19"/>
        </w:rPr>
      </w:pPr>
      <w:r>
        <w:rPr>
          <w:rFonts w:ascii="Arial" w:hAnsi="Arial"/>
          <w:sz w:val="19"/>
          <w:szCs w:val="19"/>
        </w:rPr>
        <w:t>In verschillende berichten wordt met een cac:DocumentReference element naar andere documenten verwezen. Het soort document waarnaar verwezen wordt moet met behulp van het cbc:DocumentType sub-element worden aangegeven. Hierin worden de volgende waarden ondersteund/herkend:</w:t>
      </w:r>
    </w:p>
    <w:p w:rsidR="00546613" w:rsidRDefault="00546613">
      <w:pPr>
        <w:numPr>
          <w:ilvl w:val="0"/>
          <w:numId w:val="6"/>
        </w:numPr>
        <w:rPr>
          <w:rFonts w:ascii="Arial" w:hAnsi="Arial"/>
          <w:sz w:val="19"/>
          <w:szCs w:val="19"/>
        </w:rPr>
      </w:pPr>
      <w:r>
        <w:rPr>
          <w:rFonts w:ascii="Arial" w:hAnsi="Arial"/>
          <w:sz w:val="19"/>
          <w:szCs w:val="19"/>
        </w:rPr>
        <w:t>Contract</w:t>
      </w:r>
    </w:p>
    <w:p w:rsidR="00546613" w:rsidRDefault="00546613">
      <w:pPr>
        <w:numPr>
          <w:ilvl w:val="0"/>
          <w:numId w:val="6"/>
        </w:numPr>
        <w:rPr>
          <w:rFonts w:ascii="Arial" w:hAnsi="Arial"/>
          <w:sz w:val="19"/>
          <w:szCs w:val="19"/>
        </w:rPr>
      </w:pPr>
      <w:r>
        <w:rPr>
          <w:rFonts w:ascii="Arial" w:hAnsi="Arial"/>
          <w:sz w:val="19"/>
          <w:szCs w:val="19"/>
        </w:rPr>
        <w:t>Offerte</w:t>
      </w:r>
    </w:p>
    <w:p w:rsidR="00546613" w:rsidRDefault="00546613">
      <w:pPr>
        <w:numPr>
          <w:ilvl w:val="0"/>
          <w:numId w:val="6"/>
        </w:numPr>
        <w:rPr>
          <w:rFonts w:ascii="Arial" w:hAnsi="Arial"/>
          <w:sz w:val="19"/>
          <w:szCs w:val="19"/>
        </w:rPr>
      </w:pPr>
      <w:r>
        <w:rPr>
          <w:rFonts w:ascii="Arial" w:hAnsi="Arial"/>
          <w:sz w:val="19"/>
          <w:szCs w:val="19"/>
        </w:rPr>
        <w:t>Bestelling</w:t>
      </w:r>
    </w:p>
    <w:p w:rsidR="00546613" w:rsidRDefault="00546613">
      <w:pPr>
        <w:numPr>
          <w:ilvl w:val="0"/>
          <w:numId w:val="6"/>
        </w:numPr>
        <w:rPr>
          <w:rFonts w:ascii="Arial" w:hAnsi="Arial"/>
          <w:sz w:val="19"/>
          <w:szCs w:val="19"/>
        </w:rPr>
      </w:pPr>
      <w:r>
        <w:rPr>
          <w:rFonts w:ascii="Arial" w:hAnsi="Arial"/>
          <w:sz w:val="19"/>
          <w:szCs w:val="19"/>
        </w:rPr>
        <w:t>Specificaties</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35" w:name="_Toc343168490"/>
      <w:r>
        <w:rPr>
          <w:rFonts w:ascii="Arial" w:hAnsi="Arial"/>
          <w:sz w:val="19"/>
          <w:szCs w:val="19"/>
        </w:rPr>
        <w:t>Adresgegevens</w:t>
      </w:r>
      <w:bookmarkEnd w:id="35"/>
    </w:p>
    <w:p w:rsidR="00310FDA" w:rsidRDefault="00546613">
      <w:pPr>
        <w:rPr>
          <w:rFonts w:ascii="Arial" w:hAnsi="Arial" w:cs="Arial"/>
          <w:sz w:val="19"/>
          <w:szCs w:val="19"/>
        </w:rPr>
      </w:pPr>
      <w:r>
        <w:rPr>
          <w:rFonts w:ascii="Arial" w:hAnsi="Arial" w:cs="Arial"/>
          <w:sz w:val="19"/>
          <w:szCs w:val="19"/>
        </w:rPr>
        <w:t xml:space="preserve">Het </w:t>
      </w:r>
      <w:r w:rsidR="005860D0">
        <w:rPr>
          <w:rFonts w:ascii="Arial" w:hAnsi="Arial" w:cs="Arial"/>
          <w:sz w:val="19"/>
          <w:szCs w:val="19"/>
        </w:rPr>
        <w:t xml:space="preserve">door de gemeente uitgedeelde </w:t>
      </w:r>
      <w:r>
        <w:rPr>
          <w:rFonts w:ascii="Arial" w:hAnsi="Arial" w:cs="Arial"/>
          <w:sz w:val="19"/>
          <w:szCs w:val="19"/>
        </w:rPr>
        <w:t>huisnummer en de huisnummertoevoeging van fysieke adressen kennen geen verschillende elementen in UBL. Op voordracht van de branche is gekozen voor een concatenatie van de beide waarden waarbij deze gescheiden moeten worden met een ‘-‘ afbreekstreepje. Daarvan mag er maar één in het element BuidlingNumber voorkome</w:t>
      </w:r>
      <w:r w:rsidR="00310FDA">
        <w:rPr>
          <w:rFonts w:ascii="Arial" w:hAnsi="Arial" w:cs="Arial"/>
          <w:sz w:val="19"/>
          <w:szCs w:val="19"/>
        </w:rPr>
        <w:t>n.</w:t>
      </w:r>
    </w:p>
    <w:p w:rsidR="00546613" w:rsidRDefault="005860D0">
      <w:pPr>
        <w:rPr>
          <w:rFonts w:ascii="Arial" w:hAnsi="Arial" w:cs="Arial"/>
          <w:sz w:val="19"/>
          <w:szCs w:val="19"/>
        </w:rPr>
      </w:pPr>
      <w:r>
        <w:rPr>
          <w:rFonts w:ascii="Arial" w:hAnsi="Arial" w:cs="Arial"/>
          <w:sz w:val="19"/>
          <w:szCs w:val="19"/>
        </w:rPr>
        <w:t>Alle overige huisnummertoevoegingen komen in de daarvoor bestemde elementen als cbc:Floor (etage), cbc:Room (kamernummer), cbc:Department (afdeling), cbc:InhouseMail (interne adres bij grote bedrijven).</w:t>
      </w:r>
      <w:r w:rsidRPr="005860D0">
        <w:rPr>
          <w:rFonts w:ascii="Arial" w:hAnsi="Arial" w:cs="Arial"/>
          <w:sz w:val="19"/>
          <w:szCs w:val="19"/>
        </w:rPr>
        <w:t xml:space="preserve"> Voor ALLE overige informatie die niet past in de hiervoor beschreven elementen is het cbc:PlotIdentification element ter beschikking. Het gaat dan om bijvoorbeeld woonbootnamen, industrieterrein aanduidingen of woonwagens.</w:t>
      </w:r>
    </w:p>
    <w:p w:rsidR="00546613" w:rsidRDefault="00546613">
      <w:pPr>
        <w:rPr>
          <w:rFonts w:ascii="Arial" w:hAnsi="Arial" w:cs="Arial"/>
          <w:sz w:val="19"/>
          <w:szCs w:val="19"/>
        </w:rPr>
      </w:pPr>
    </w:p>
    <w:p w:rsidR="007733E4" w:rsidRDefault="007733E4">
      <w:pPr>
        <w:rPr>
          <w:rFonts w:ascii="Arial" w:hAnsi="Arial" w:cs="Arial"/>
          <w:sz w:val="19"/>
          <w:szCs w:val="19"/>
        </w:rPr>
      </w:pPr>
      <w:r w:rsidRPr="007733E4">
        <w:rPr>
          <w:rFonts w:ascii="Arial" w:hAnsi="Arial" w:cs="Arial"/>
          <w:sz w:val="19"/>
          <w:szCs w:val="19"/>
        </w:rPr>
        <w:t>Een PostalAddress MOET OF een cbc:Postbox bevatten OF minimaal één van de elementen cbc:StreetName, cbc:BuildingNumber, cbc:Room, cbc:Floor, cbc:Department, cbc:InhouseMail en cbc:PlotIdentification. Beide MAG NIET.</w:t>
      </w:r>
    </w:p>
    <w:p w:rsidR="007733E4" w:rsidRDefault="007733E4">
      <w:pPr>
        <w:rPr>
          <w:rFonts w:ascii="Arial" w:hAnsi="Arial" w:cs="Arial"/>
          <w:sz w:val="19"/>
          <w:szCs w:val="19"/>
        </w:rPr>
      </w:pPr>
    </w:p>
    <w:p w:rsidR="00546613" w:rsidRDefault="00546613">
      <w:pPr>
        <w:rPr>
          <w:rFonts w:ascii="Arial" w:hAnsi="Arial" w:cs="Arial"/>
          <w:sz w:val="19"/>
          <w:szCs w:val="19"/>
        </w:rPr>
      </w:pPr>
      <w:r>
        <w:rPr>
          <w:rFonts w:ascii="Arial" w:hAnsi="Arial" w:cs="Arial"/>
          <w:sz w:val="19"/>
          <w:szCs w:val="19"/>
        </w:rPr>
        <w:t>Verder MOETEN de adresgegevens van een enkele partij uit hetzelfde land afkomstig zijn.</w:t>
      </w:r>
    </w:p>
    <w:p w:rsidR="00F72325" w:rsidRDefault="00F72325" w:rsidP="00F72325">
      <w:pPr>
        <w:rPr>
          <w:rFonts w:ascii="Arial" w:hAnsi="Arial"/>
          <w:sz w:val="19"/>
          <w:szCs w:val="19"/>
        </w:rPr>
      </w:pPr>
    </w:p>
    <w:p w:rsidR="00F72325" w:rsidRDefault="00F72325" w:rsidP="00F72325">
      <w:pPr>
        <w:pStyle w:val="Kop3"/>
        <w:spacing w:before="0"/>
        <w:rPr>
          <w:rFonts w:ascii="Arial" w:hAnsi="Arial"/>
          <w:sz w:val="19"/>
          <w:szCs w:val="19"/>
        </w:rPr>
      </w:pPr>
      <w:bookmarkStart w:id="36" w:name="_Toc343168491"/>
      <w:r>
        <w:rPr>
          <w:rFonts w:ascii="Arial" w:hAnsi="Arial"/>
          <w:sz w:val="19"/>
          <w:szCs w:val="19"/>
        </w:rPr>
        <w:t>Telefoon- en faxnummers</w:t>
      </w:r>
      <w:bookmarkEnd w:id="36"/>
    </w:p>
    <w:p w:rsidR="00F72325" w:rsidRDefault="007306EB" w:rsidP="00F72325">
      <w:pPr>
        <w:rPr>
          <w:rFonts w:ascii="Arial" w:hAnsi="Arial"/>
          <w:sz w:val="19"/>
          <w:szCs w:val="19"/>
        </w:rPr>
      </w:pPr>
      <w:r>
        <w:rPr>
          <w:rFonts w:ascii="Arial" w:hAnsi="Arial"/>
          <w:sz w:val="19"/>
          <w:szCs w:val="19"/>
        </w:rPr>
        <w:t xml:space="preserve">Er is geen beperking meer op telefoon- en faxnummers. In vorige versies was dit beperkt tot alleen cijfers en afbreekstreepjes, maar dit is verwijderd. Hierdoor is </w:t>
      </w:r>
      <w:r>
        <w:rPr>
          <w:rFonts w:ascii="Arial" w:hAnsi="Arial"/>
          <w:sz w:val="19"/>
          <w:szCs w:val="19"/>
        </w:rPr>
        <w:lastRenderedPageBreak/>
        <w:t>het mogelijk nummers op te voeren als ‘+31 (0)20 – 12 34 567’ of ‘0900 – HELPDESK’.</w:t>
      </w:r>
    </w:p>
    <w:p w:rsidR="00546613" w:rsidRDefault="00546613">
      <w:pPr>
        <w:rPr>
          <w:rFonts w:ascii="Arial" w:hAnsi="Arial"/>
          <w:sz w:val="19"/>
          <w:szCs w:val="19"/>
        </w:rPr>
      </w:pPr>
    </w:p>
    <w:p w:rsidR="00C1347A" w:rsidRDefault="00C1347A" w:rsidP="00C1347A">
      <w:pPr>
        <w:pStyle w:val="Kop3"/>
        <w:spacing w:before="0"/>
        <w:rPr>
          <w:rFonts w:ascii="Arial" w:hAnsi="Arial"/>
          <w:sz w:val="19"/>
          <w:szCs w:val="19"/>
        </w:rPr>
      </w:pPr>
      <w:bookmarkStart w:id="37" w:name="_Toc343168492"/>
      <w:r>
        <w:rPr>
          <w:rFonts w:ascii="Arial" w:hAnsi="Arial"/>
          <w:sz w:val="19"/>
          <w:szCs w:val="19"/>
        </w:rPr>
        <w:t>Datumformaten</w:t>
      </w:r>
      <w:bookmarkEnd w:id="37"/>
    </w:p>
    <w:p w:rsidR="00C1347A" w:rsidRDefault="00C1347A">
      <w:pPr>
        <w:rPr>
          <w:rFonts w:ascii="Arial" w:hAnsi="Arial"/>
          <w:sz w:val="19"/>
          <w:szCs w:val="19"/>
        </w:rPr>
      </w:pPr>
      <w:r>
        <w:rPr>
          <w:rFonts w:ascii="Arial" w:hAnsi="Arial"/>
          <w:sz w:val="19"/>
          <w:szCs w:val="19"/>
        </w:rPr>
        <w:t>Voor een aantal door Logius toegevoegde datums in het offerte-aanvraag bericht (RequestForQuotation) is een controle opgenomen voor het formaat</w:t>
      </w:r>
      <w:r w:rsidRPr="00C1347A">
        <w:rPr>
          <w:rFonts w:ascii="Arial" w:hAnsi="Arial"/>
          <w:sz w:val="19"/>
          <w:szCs w:val="19"/>
        </w:rPr>
        <w:t>: eejj-mm-dd.</w:t>
      </w:r>
    </w:p>
    <w:p w:rsidR="00C1347A" w:rsidRPr="00C1347A" w:rsidRDefault="00C1347A">
      <w:pPr>
        <w:rPr>
          <w:rFonts w:ascii="Arial" w:hAnsi="Arial"/>
          <w:sz w:val="19"/>
          <w:szCs w:val="19"/>
          <w:lang w:val="en-US"/>
        </w:rPr>
      </w:pPr>
      <w:r w:rsidRPr="00C1347A">
        <w:rPr>
          <w:rFonts w:ascii="Arial" w:hAnsi="Arial"/>
          <w:sz w:val="19"/>
          <w:szCs w:val="19"/>
          <w:lang w:val="en-US"/>
        </w:rPr>
        <w:t xml:space="preserve">Het </w:t>
      </w:r>
      <w:proofErr w:type="spellStart"/>
      <w:r w:rsidRPr="00C1347A">
        <w:rPr>
          <w:rFonts w:ascii="Arial" w:hAnsi="Arial"/>
          <w:sz w:val="19"/>
          <w:szCs w:val="19"/>
          <w:lang w:val="en-US"/>
        </w:rPr>
        <w:t>gaat</w:t>
      </w:r>
      <w:proofErr w:type="spellEnd"/>
      <w:r w:rsidRPr="00C1347A">
        <w:rPr>
          <w:rFonts w:ascii="Arial" w:hAnsi="Arial"/>
          <w:sz w:val="19"/>
          <w:szCs w:val="19"/>
          <w:lang w:val="en-US"/>
        </w:rPr>
        <w:t xml:space="preserve"> </w:t>
      </w:r>
      <w:proofErr w:type="spellStart"/>
      <w:r w:rsidRPr="00C1347A">
        <w:rPr>
          <w:rFonts w:ascii="Arial" w:hAnsi="Arial"/>
          <w:sz w:val="19"/>
          <w:szCs w:val="19"/>
          <w:lang w:val="en-US"/>
        </w:rPr>
        <w:t>om</w:t>
      </w:r>
      <w:proofErr w:type="spellEnd"/>
      <w:r w:rsidRPr="00C1347A">
        <w:rPr>
          <w:rFonts w:ascii="Arial" w:hAnsi="Arial"/>
          <w:sz w:val="19"/>
          <w:szCs w:val="19"/>
          <w:lang w:val="en-US"/>
        </w:rPr>
        <w:t xml:space="preserve"> </w:t>
      </w:r>
      <w:proofErr w:type="spellStart"/>
      <w:r w:rsidRPr="00C1347A">
        <w:rPr>
          <w:rFonts w:ascii="Arial" w:hAnsi="Arial"/>
          <w:sz w:val="19"/>
          <w:szCs w:val="19"/>
          <w:lang w:val="en-US"/>
        </w:rPr>
        <w:t>datums</w:t>
      </w:r>
      <w:proofErr w:type="spellEnd"/>
      <w:r w:rsidRPr="00C1347A">
        <w:rPr>
          <w:rFonts w:ascii="Arial" w:hAnsi="Arial"/>
          <w:sz w:val="19"/>
          <w:szCs w:val="19"/>
          <w:lang w:val="en-US"/>
        </w:rPr>
        <w:t xml:space="preserve"> in </w:t>
      </w:r>
      <w:proofErr w:type="spellStart"/>
      <w:r w:rsidRPr="00C1347A">
        <w:rPr>
          <w:rFonts w:ascii="Arial" w:hAnsi="Arial"/>
          <w:sz w:val="19"/>
          <w:szCs w:val="19"/>
          <w:lang w:val="en-US"/>
        </w:rPr>
        <w:t>nl-cac:GrantedValidityPeriod</w:t>
      </w:r>
      <w:proofErr w:type="spellEnd"/>
      <w:r w:rsidRPr="00C1347A">
        <w:rPr>
          <w:rFonts w:ascii="Arial" w:hAnsi="Arial"/>
          <w:sz w:val="19"/>
          <w:szCs w:val="19"/>
          <w:lang w:val="en-US"/>
        </w:rPr>
        <w:t xml:space="preserve">, </w:t>
      </w:r>
      <w:proofErr w:type="spellStart"/>
      <w:r w:rsidRPr="00C1347A">
        <w:rPr>
          <w:rFonts w:ascii="Arial" w:hAnsi="Arial"/>
          <w:sz w:val="19"/>
          <w:szCs w:val="19"/>
          <w:lang w:val="en-US"/>
        </w:rPr>
        <w:t>nl-cac:RequestedValidi</w:t>
      </w:r>
      <w:r>
        <w:rPr>
          <w:rFonts w:ascii="Arial" w:hAnsi="Arial"/>
          <w:sz w:val="19"/>
          <w:szCs w:val="19"/>
          <w:lang w:val="en-US"/>
        </w:rPr>
        <w:t>tyPeriod</w:t>
      </w:r>
      <w:proofErr w:type="spellEnd"/>
      <w:r>
        <w:rPr>
          <w:rFonts w:ascii="Arial" w:hAnsi="Arial"/>
          <w:sz w:val="19"/>
          <w:szCs w:val="19"/>
          <w:lang w:val="en-US"/>
        </w:rPr>
        <w:t xml:space="preserve"> en </w:t>
      </w:r>
      <w:proofErr w:type="spellStart"/>
      <w:r>
        <w:rPr>
          <w:rFonts w:ascii="Arial" w:hAnsi="Arial"/>
          <w:sz w:val="19"/>
          <w:szCs w:val="19"/>
          <w:lang w:val="en-US"/>
        </w:rPr>
        <w:t>nl-cbc:AwardDate</w:t>
      </w:r>
      <w:proofErr w:type="spellEnd"/>
      <w:r>
        <w:rPr>
          <w:rFonts w:ascii="Arial" w:hAnsi="Arial"/>
          <w:sz w:val="19"/>
          <w:szCs w:val="19"/>
          <w:lang w:val="en-US"/>
        </w:rPr>
        <w:t>.</w:t>
      </w:r>
    </w:p>
    <w:p w:rsidR="00C1347A" w:rsidRPr="00C1347A" w:rsidRDefault="00C1347A">
      <w:pPr>
        <w:rPr>
          <w:rFonts w:ascii="Arial" w:hAnsi="Arial"/>
          <w:sz w:val="19"/>
          <w:szCs w:val="19"/>
          <w:lang w:val="en-US"/>
        </w:rPr>
      </w:pPr>
    </w:p>
    <w:p w:rsidR="00546613" w:rsidRDefault="00546613">
      <w:pPr>
        <w:pStyle w:val="Kop3"/>
        <w:spacing w:before="0"/>
        <w:rPr>
          <w:rFonts w:ascii="Arial" w:hAnsi="Arial"/>
          <w:sz w:val="19"/>
          <w:szCs w:val="19"/>
        </w:rPr>
      </w:pPr>
      <w:bookmarkStart w:id="38" w:name="_Toc343168493"/>
      <w:r>
        <w:rPr>
          <w:rFonts w:ascii="Arial" w:hAnsi="Arial"/>
          <w:sz w:val="19"/>
          <w:szCs w:val="19"/>
        </w:rPr>
        <w:t>Bestellingbevestiging</w:t>
      </w:r>
      <w:bookmarkEnd w:id="38"/>
    </w:p>
    <w:p w:rsidR="00546613" w:rsidRDefault="00546613">
      <w:pPr>
        <w:rPr>
          <w:rFonts w:ascii="Arial" w:hAnsi="Arial"/>
          <w:sz w:val="19"/>
          <w:szCs w:val="19"/>
        </w:rPr>
      </w:pPr>
      <w:r>
        <w:rPr>
          <w:rFonts w:ascii="Arial" w:hAnsi="Arial"/>
          <w:sz w:val="19"/>
          <w:szCs w:val="19"/>
        </w:rPr>
        <w:t>Bij de doc:OrderResponse is een referentie naar de Order verplicht (in UBL) via cac:OrderReference/cbc:ID. Nederland staat echter toe per bestellingbevestigingsregel naar een verschillende order te verwijzen. De verwijzing komt in cac:DocumentReference/cbc:ID met cbc:DocumentType =”Order”. Potentieel kunnen deze waarden elkaar dus tegenspreken. Voor de verwerking prevaleert de waarde op regelniveau.</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Bij de bestellingbevestiging moet ook op regelniveau naar de bestellingregel verwezen kunnen worden. UBL biedt hier geen voorziening voor. Wel wordt de cac:QuotationLineReference/cbc:LineID aangeboden. Aangezien een bestellingbevestiging nooit antwoord geeft op een offerte bestaat het vermoeden van een fout in de UBL specificatie. Voor de verwerking wordt er vanuit gegaan dat in dit element de Orderregel verwijzing opgenomen wordt.</w:t>
      </w:r>
    </w:p>
    <w:p w:rsidR="00546613" w:rsidRDefault="00546613">
      <w:pPr>
        <w:rPr>
          <w:rFonts w:ascii="Arial" w:hAnsi="Arial"/>
          <w:sz w:val="19"/>
          <w:szCs w:val="19"/>
        </w:rPr>
      </w:pPr>
    </w:p>
    <w:p w:rsidR="005860D0" w:rsidRDefault="005860D0" w:rsidP="005860D0">
      <w:pPr>
        <w:pStyle w:val="Kop3"/>
        <w:spacing w:before="0"/>
        <w:rPr>
          <w:rFonts w:ascii="Arial" w:hAnsi="Arial"/>
          <w:sz w:val="19"/>
          <w:szCs w:val="19"/>
        </w:rPr>
      </w:pPr>
      <w:bookmarkStart w:id="39" w:name="_Toc343168494"/>
      <w:r>
        <w:rPr>
          <w:rFonts w:ascii="Arial" w:hAnsi="Arial"/>
          <w:sz w:val="19"/>
          <w:szCs w:val="19"/>
        </w:rPr>
        <w:t>Leveringsvoorwaarden</w:t>
      </w:r>
      <w:bookmarkEnd w:id="39"/>
    </w:p>
    <w:p w:rsidR="005860D0" w:rsidRDefault="005860D0">
      <w:pPr>
        <w:rPr>
          <w:rFonts w:ascii="Arial" w:hAnsi="Arial"/>
          <w:sz w:val="19"/>
          <w:szCs w:val="19"/>
        </w:rPr>
      </w:pPr>
      <w:r>
        <w:rPr>
          <w:rFonts w:ascii="Arial" w:hAnsi="Arial"/>
          <w:sz w:val="19"/>
          <w:szCs w:val="19"/>
        </w:rPr>
        <w:t>De Incoterms worden gehanteerd als leveringsvoorwaarden waarbij de waarde in de cac:DeliveryTerms/cbc:ID wordt gecommuniceerd. UBL kent hiervoor geen codelijst. Logius heeft deze codelijst wel opgenomen als generiCode lijst. Het cbc:ID element ondersteunt echter geen rechtstreekse generiCode aanroep. Daarom is middels schematron de benodigde aanvullende controles opgenomen. De attributen van het cbc:ID elementen moeten dus wel degelijk verwijzen naar het schema waarin de Incoterms zijn opgenomen.</w:t>
      </w:r>
    </w:p>
    <w:p w:rsidR="00F767D9" w:rsidRDefault="00F767D9">
      <w:pPr>
        <w:rPr>
          <w:rFonts w:ascii="Arial" w:hAnsi="Arial"/>
          <w:sz w:val="19"/>
          <w:szCs w:val="19"/>
        </w:rPr>
      </w:pPr>
    </w:p>
    <w:p w:rsidR="00F767D9" w:rsidRDefault="00F767D9">
      <w:pPr>
        <w:rPr>
          <w:rFonts w:ascii="Arial" w:hAnsi="Arial"/>
          <w:sz w:val="19"/>
          <w:szCs w:val="19"/>
        </w:rPr>
      </w:pPr>
      <w:r>
        <w:rPr>
          <w:rFonts w:ascii="Arial" w:hAnsi="Arial"/>
          <w:sz w:val="19"/>
          <w:szCs w:val="19"/>
        </w:rPr>
        <w:t>Veel voorwaarden gelden tot een bepaalde plek of transportwijze. Deze 'lokatie' wordt gespecificeerd in het cac:DeliveryLocation/cbc:Description element.</w:t>
      </w:r>
    </w:p>
    <w:p w:rsidR="00310FDA" w:rsidRDefault="00310FDA" w:rsidP="00310FDA">
      <w:pPr>
        <w:rPr>
          <w:rFonts w:ascii="Arial" w:hAnsi="Arial"/>
          <w:sz w:val="19"/>
          <w:szCs w:val="19"/>
        </w:rPr>
      </w:pPr>
    </w:p>
    <w:p w:rsidR="00310FDA" w:rsidRDefault="00310FDA" w:rsidP="00310FDA">
      <w:pPr>
        <w:pStyle w:val="Kop3"/>
        <w:spacing w:before="0"/>
        <w:rPr>
          <w:rFonts w:ascii="Arial" w:hAnsi="Arial"/>
          <w:sz w:val="19"/>
          <w:szCs w:val="19"/>
        </w:rPr>
      </w:pPr>
      <w:bookmarkStart w:id="40" w:name="_Toc343168495"/>
      <w:r>
        <w:rPr>
          <w:rFonts w:ascii="Arial" w:hAnsi="Arial"/>
          <w:sz w:val="19"/>
          <w:szCs w:val="19"/>
        </w:rPr>
        <w:t>Factuursoort</w:t>
      </w:r>
      <w:bookmarkEnd w:id="40"/>
    </w:p>
    <w:p w:rsidR="00310FDA" w:rsidRDefault="00310FDA" w:rsidP="00310FDA">
      <w:pPr>
        <w:rPr>
          <w:rFonts w:ascii="Arial" w:hAnsi="Arial"/>
          <w:sz w:val="19"/>
          <w:szCs w:val="19"/>
        </w:rPr>
      </w:pPr>
      <w:r>
        <w:rPr>
          <w:rFonts w:ascii="Arial" w:hAnsi="Arial"/>
          <w:sz w:val="19"/>
          <w:szCs w:val="19"/>
        </w:rPr>
        <w:t xml:space="preserve">Logius heeft in het factuur bericht (Invoice) het element </w:t>
      </w:r>
      <w:r w:rsidRPr="00310FDA">
        <w:rPr>
          <w:rFonts w:ascii="Arial" w:hAnsi="Arial"/>
          <w:sz w:val="19"/>
          <w:szCs w:val="19"/>
        </w:rPr>
        <w:t>nl-cbc:</w:t>
      </w:r>
      <w:r>
        <w:rPr>
          <w:rFonts w:ascii="Arial" w:hAnsi="Arial"/>
          <w:sz w:val="19"/>
          <w:szCs w:val="19"/>
        </w:rPr>
        <w:t>InvoiceTypeCode opgenomen om de factuursoort op te geven.</w:t>
      </w:r>
    </w:p>
    <w:p w:rsidR="00310FDA" w:rsidRDefault="00310FDA" w:rsidP="00310FDA">
      <w:pPr>
        <w:rPr>
          <w:rFonts w:ascii="Arial" w:hAnsi="Arial"/>
          <w:sz w:val="19"/>
          <w:szCs w:val="19"/>
        </w:rPr>
      </w:pPr>
      <w:r>
        <w:rPr>
          <w:rFonts w:ascii="Arial" w:hAnsi="Arial"/>
          <w:sz w:val="19"/>
          <w:szCs w:val="19"/>
        </w:rPr>
        <w:t>Voor de mogelijke waarden van dit element heeft Logius een codelijst opgenomen als generiCode lijst. Middels schematron zijn de benodigde aanvullende controles opgenomen voor de attributen van het cbc:InvoiceTypeCode element zodat deze verwijzen naar de codelijst waarin de waarden zijn opgenomen.</w:t>
      </w:r>
    </w:p>
    <w:p w:rsidR="00F6760E" w:rsidRDefault="00F6760E" w:rsidP="00310FDA">
      <w:pPr>
        <w:rPr>
          <w:rFonts w:ascii="Arial" w:hAnsi="Arial"/>
          <w:sz w:val="19"/>
          <w:szCs w:val="19"/>
        </w:rPr>
      </w:pPr>
    </w:p>
    <w:p w:rsidR="00F6760E" w:rsidRDefault="00F6760E" w:rsidP="00F6760E">
      <w:pPr>
        <w:pStyle w:val="Kop3"/>
        <w:spacing w:before="0"/>
        <w:rPr>
          <w:rFonts w:ascii="Arial" w:hAnsi="Arial"/>
          <w:sz w:val="19"/>
          <w:szCs w:val="19"/>
        </w:rPr>
      </w:pPr>
      <w:bookmarkStart w:id="41" w:name="_Toc343168496"/>
      <w:r>
        <w:rPr>
          <w:rFonts w:ascii="Arial" w:hAnsi="Arial"/>
          <w:sz w:val="19"/>
          <w:szCs w:val="19"/>
        </w:rPr>
        <w:t>FactuurPeriodDescriptionCode</w:t>
      </w:r>
      <w:bookmarkEnd w:id="41"/>
    </w:p>
    <w:p w:rsidR="00F6760E" w:rsidRDefault="00F6760E" w:rsidP="00F6760E">
      <w:pPr>
        <w:rPr>
          <w:rFonts w:ascii="Arial" w:hAnsi="Arial"/>
          <w:sz w:val="19"/>
          <w:szCs w:val="19"/>
        </w:rPr>
      </w:pPr>
      <w:r>
        <w:rPr>
          <w:rFonts w:ascii="Arial" w:hAnsi="Arial"/>
          <w:sz w:val="19"/>
          <w:szCs w:val="19"/>
        </w:rPr>
        <w:t xml:space="preserve">Logius heeft in het factuur bericht (Invoice) het element </w:t>
      </w:r>
      <w:r w:rsidRPr="00310FDA">
        <w:rPr>
          <w:rFonts w:ascii="Arial" w:hAnsi="Arial"/>
          <w:sz w:val="19"/>
          <w:szCs w:val="19"/>
        </w:rPr>
        <w:t>nl-c</w:t>
      </w:r>
      <w:r>
        <w:rPr>
          <w:rFonts w:ascii="Arial" w:hAnsi="Arial"/>
          <w:sz w:val="19"/>
          <w:szCs w:val="19"/>
        </w:rPr>
        <w:t>a</w:t>
      </w:r>
      <w:r w:rsidRPr="00310FDA">
        <w:rPr>
          <w:rFonts w:ascii="Arial" w:hAnsi="Arial"/>
          <w:sz w:val="19"/>
          <w:szCs w:val="19"/>
        </w:rPr>
        <w:t>c:</w:t>
      </w:r>
      <w:r>
        <w:rPr>
          <w:rFonts w:ascii="Arial" w:hAnsi="Arial"/>
          <w:sz w:val="19"/>
          <w:szCs w:val="19"/>
        </w:rPr>
        <w:t>InvoiceLine opgenomen om per regel een InvoicePeriod op te kunnen geven.</w:t>
      </w:r>
      <w:r>
        <w:rPr>
          <w:rFonts w:ascii="Arial" w:hAnsi="Arial"/>
          <w:sz w:val="19"/>
          <w:szCs w:val="19"/>
        </w:rPr>
        <w:br/>
        <w:t>De cac:InvoicePeriod kent een cbc:DescriptionCode element waarin de soort periode wordt opgegeven.</w:t>
      </w:r>
    </w:p>
    <w:p w:rsidR="00F6760E" w:rsidRDefault="00F6760E" w:rsidP="00F6760E">
      <w:pPr>
        <w:rPr>
          <w:rFonts w:ascii="Arial" w:hAnsi="Arial"/>
          <w:sz w:val="19"/>
          <w:szCs w:val="19"/>
        </w:rPr>
      </w:pPr>
      <w:r>
        <w:rPr>
          <w:rFonts w:ascii="Arial" w:hAnsi="Arial"/>
          <w:sz w:val="19"/>
          <w:szCs w:val="19"/>
        </w:rPr>
        <w:t>Voor de mogelijke waarden van dit element heeft Logius een codelijst opgenomen als generiCode lijst. Middels schematron zijn de benodigde aanvullende controles opgenomen voor de attributen van het</w:t>
      </w:r>
    </w:p>
    <w:p w:rsidR="00F6760E" w:rsidRDefault="00F6760E" w:rsidP="00F6760E">
      <w:pPr>
        <w:rPr>
          <w:rFonts w:ascii="Arial" w:hAnsi="Arial"/>
          <w:sz w:val="19"/>
          <w:szCs w:val="19"/>
        </w:rPr>
      </w:pPr>
      <w:r>
        <w:rPr>
          <w:rFonts w:ascii="Arial" w:hAnsi="Arial"/>
          <w:sz w:val="19"/>
          <w:szCs w:val="19"/>
        </w:rPr>
        <w:t>nl-cac:InvoiceLine/cac:InvoicePeriod/cbc:DescriptionCode element zodat deze verwijzen naar de codelijst waarin de waarden zijn opgenomen.</w:t>
      </w:r>
    </w:p>
    <w:p w:rsidR="00310FDA" w:rsidRDefault="00310FDA" w:rsidP="00310FDA">
      <w:pPr>
        <w:rPr>
          <w:rFonts w:ascii="Arial" w:hAnsi="Arial"/>
          <w:sz w:val="19"/>
          <w:szCs w:val="19"/>
        </w:rPr>
      </w:pPr>
    </w:p>
    <w:p w:rsidR="00310FDA" w:rsidRDefault="00310FDA" w:rsidP="00310FDA">
      <w:pPr>
        <w:pStyle w:val="Kop3"/>
        <w:spacing w:before="0"/>
        <w:rPr>
          <w:rFonts w:ascii="Arial" w:hAnsi="Arial"/>
          <w:sz w:val="19"/>
          <w:szCs w:val="19"/>
        </w:rPr>
      </w:pPr>
      <w:bookmarkStart w:id="42" w:name="_Toc343168497"/>
      <w:r>
        <w:rPr>
          <w:rFonts w:ascii="Arial" w:hAnsi="Arial"/>
          <w:sz w:val="19"/>
          <w:szCs w:val="19"/>
        </w:rPr>
        <w:t>Onderhandelingsstijl</w:t>
      </w:r>
      <w:bookmarkEnd w:id="42"/>
    </w:p>
    <w:p w:rsidR="00310FDA" w:rsidRDefault="00310FDA" w:rsidP="00310FDA">
      <w:pPr>
        <w:rPr>
          <w:rFonts w:ascii="Arial" w:hAnsi="Arial"/>
          <w:sz w:val="19"/>
          <w:szCs w:val="19"/>
        </w:rPr>
      </w:pPr>
      <w:r>
        <w:rPr>
          <w:rFonts w:ascii="Arial" w:hAnsi="Arial"/>
          <w:sz w:val="19"/>
          <w:szCs w:val="19"/>
        </w:rPr>
        <w:t xml:space="preserve">Logius heeft in het offerte-aanvraag bericht (RequestForQuotation) het element </w:t>
      </w:r>
      <w:r w:rsidRPr="00310FDA">
        <w:rPr>
          <w:rFonts w:ascii="Arial" w:hAnsi="Arial"/>
          <w:sz w:val="19"/>
          <w:szCs w:val="19"/>
        </w:rPr>
        <w:t>nl-cbc:NegotiationStyle</w:t>
      </w:r>
      <w:r>
        <w:rPr>
          <w:rFonts w:ascii="Arial" w:hAnsi="Arial"/>
          <w:sz w:val="19"/>
          <w:szCs w:val="19"/>
        </w:rPr>
        <w:t xml:space="preserve"> opgenomen om de onderhandelingsstijl op te geven.</w:t>
      </w:r>
    </w:p>
    <w:p w:rsidR="00310FDA" w:rsidRDefault="00310FDA" w:rsidP="00310FDA">
      <w:pPr>
        <w:rPr>
          <w:rFonts w:ascii="Arial" w:hAnsi="Arial"/>
          <w:sz w:val="19"/>
          <w:szCs w:val="19"/>
        </w:rPr>
      </w:pPr>
      <w:r>
        <w:rPr>
          <w:rFonts w:ascii="Arial" w:hAnsi="Arial"/>
          <w:sz w:val="19"/>
          <w:szCs w:val="19"/>
        </w:rPr>
        <w:t>Voor de mogelijke waarden van dit element heeft Logius een codelijst opgenomen als generiCode lijst. Middels schematron zijn de benodigde aanvullende controles opgenomen voor de attributen van het cbc:NegotiationStyle element zodat deze verwijzen naar de codelijst waarin de waarden zijn opgenomen.</w:t>
      </w:r>
    </w:p>
    <w:p w:rsidR="005860D0" w:rsidRDefault="005860D0">
      <w:pPr>
        <w:rPr>
          <w:rFonts w:ascii="Arial" w:hAnsi="Arial"/>
          <w:sz w:val="19"/>
          <w:szCs w:val="19"/>
        </w:rPr>
      </w:pPr>
    </w:p>
    <w:p w:rsidR="005860D0" w:rsidRDefault="005860D0" w:rsidP="005860D0">
      <w:pPr>
        <w:pStyle w:val="Kop3"/>
        <w:spacing w:before="0"/>
        <w:rPr>
          <w:rFonts w:ascii="Arial" w:hAnsi="Arial"/>
          <w:sz w:val="19"/>
          <w:szCs w:val="19"/>
        </w:rPr>
      </w:pPr>
      <w:bookmarkStart w:id="43" w:name="_Toc343168498"/>
      <w:r>
        <w:rPr>
          <w:rFonts w:ascii="Arial" w:hAnsi="Arial"/>
          <w:sz w:val="19"/>
          <w:szCs w:val="19"/>
        </w:rPr>
        <w:t>Product omschrijvingen</w:t>
      </w:r>
      <w:bookmarkEnd w:id="43"/>
    </w:p>
    <w:p w:rsidR="005860D0" w:rsidRDefault="005860D0">
      <w:pPr>
        <w:rPr>
          <w:rFonts w:ascii="Arial" w:hAnsi="Arial"/>
          <w:sz w:val="19"/>
          <w:szCs w:val="19"/>
        </w:rPr>
      </w:pPr>
      <w:r>
        <w:rPr>
          <w:rFonts w:ascii="Arial" w:hAnsi="Arial"/>
          <w:sz w:val="19"/>
          <w:szCs w:val="19"/>
        </w:rPr>
        <w:t>Producten kunnen op diverse manieren worden opgegeven in diverse berichten; middels artikelnummers of middels omschrijvingen. Om beide kanten van de communicatie in staat te stellen het product in eigen bewoordingen te omschrijven zijn twee aparte elementen aangewezen die exclusief voor de koper en verkoper zijn. De koper bedient zich van cac:Item/cbc:Name en de verkoper van cac:Item/cbc:Description.</w:t>
      </w:r>
    </w:p>
    <w:p w:rsidR="005860D0" w:rsidRDefault="005860D0">
      <w:pPr>
        <w:rPr>
          <w:rFonts w:ascii="Arial" w:hAnsi="Arial"/>
          <w:sz w:val="19"/>
          <w:szCs w:val="19"/>
        </w:rPr>
      </w:pPr>
    </w:p>
    <w:p w:rsidR="00A8623F" w:rsidRDefault="00A8623F">
      <w:pPr>
        <w:rPr>
          <w:rFonts w:ascii="Arial" w:hAnsi="Arial"/>
          <w:sz w:val="19"/>
          <w:szCs w:val="19"/>
        </w:rPr>
      </w:pPr>
      <w:r>
        <w:rPr>
          <w:rFonts w:ascii="Arial" w:hAnsi="Arial"/>
          <w:sz w:val="19"/>
          <w:szCs w:val="19"/>
        </w:rPr>
        <w:t xml:space="preserve">Voor de identificatie van een </w:t>
      </w:r>
      <w:r w:rsidRPr="00A8623F">
        <w:rPr>
          <w:rFonts w:ascii="Arial" w:hAnsi="Arial"/>
          <w:sz w:val="19"/>
          <w:szCs w:val="19"/>
        </w:rPr>
        <w:t xml:space="preserve">Item MOET </w:t>
      </w:r>
      <w:r>
        <w:rPr>
          <w:rFonts w:ascii="Arial" w:hAnsi="Arial"/>
          <w:sz w:val="19"/>
          <w:szCs w:val="19"/>
        </w:rPr>
        <w:t xml:space="preserve">deze een </w:t>
      </w:r>
      <w:r w:rsidRPr="00A8623F">
        <w:rPr>
          <w:rFonts w:ascii="Arial" w:hAnsi="Arial"/>
          <w:sz w:val="19"/>
          <w:szCs w:val="19"/>
        </w:rPr>
        <w:t xml:space="preserve">Description </w:t>
      </w:r>
      <w:r w:rsidR="00E72B78">
        <w:rPr>
          <w:rFonts w:ascii="Arial" w:hAnsi="Arial"/>
          <w:sz w:val="19"/>
          <w:szCs w:val="19"/>
        </w:rPr>
        <w:t>of</w:t>
      </w:r>
      <w:r w:rsidRPr="00A8623F">
        <w:rPr>
          <w:rFonts w:ascii="Arial" w:hAnsi="Arial"/>
          <w:sz w:val="19"/>
          <w:szCs w:val="19"/>
        </w:rPr>
        <w:t xml:space="preserve"> een (party)Identification/ID bevatten</w:t>
      </w:r>
      <w:r>
        <w:rPr>
          <w:rFonts w:ascii="Arial" w:hAnsi="Arial"/>
          <w:sz w:val="19"/>
          <w:szCs w:val="19"/>
        </w:rPr>
        <w:t>.</w:t>
      </w:r>
    </w:p>
    <w:p w:rsidR="00A8623F" w:rsidRDefault="00A8623F">
      <w:pPr>
        <w:rPr>
          <w:rFonts w:ascii="Arial" w:hAnsi="Arial"/>
          <w:sz w:val="19"/>
          <w:szCs w:val="19"/>
        </w:rPr>
      </w:pPr>
      <w:r>
        <w:rPr>
          <w:rFonts w:ascii="Arial" w:hAnsi="Arial"/>
          <w:sz w:val="19"/>
          <w:szCs w:val="19"/>
        </w:rPr>
        <w:t>Voor geautomatiseerde verwerking heeft een (party)Identificiation/ID de voorkeur.</w:t>
      </w:r>
    </w:p>
    <w:p w:rsidR="00A8623F" w:rsidRDefault="00A8623F">
      <w:pPr>
        <w:rPr>
          <w:rFonts w:ascii="Arial" w:hAnsi="Arial"/>
          <w:sz w:val="19"/>
          <w:szCs w:val="19"/>
        </w:rPr>
      </w:pPr>
    </w:p>
    <w:p w:rsidR="005860D0" w:rsidRDefault="005860D0" w:rsidP="005860D0">
      <w:pPr>
        <w:pStyle w:val="Kop3"/>
        <w:spacing w:before="0"/>
        <w:rPr>
          <w:rFonts w:ascii="Arial" w:hAnsi="Arial"/>
          <w:sz w:val="19"/>
          <w:szCs w:val="19"/>
        </w:rPr>
      </w:pPr>
      <w:bookmarkStart w:id="44" w:name="_Toc343168499"/>
      <w:r>
        <w:rPr>
          <w:rFonts w:ascii="Arial" w:hAnsi="Arial"/>
          <w:sz w:val="19"/>
          <w:szCs w:val="19"/>
        </w:rPr>
        <w:t>Bankrekeningnummers</w:t>
      </w:r>
      <w:bookmarkEnd w:id="44"/>
    </w:p>
    <w:p w:rsidR="005860D0" w:rsidRPr="005860D0" w:rsidRDefault="005860D0" w:rsidP="005860D0">
      <w:pPr>
        <w:rPr>
          <w:rFonts w:ascii="Arial" w:hAnsi="Arial" w:cs="Arial"/>
          <w:sz w:val="19"/>
          <w:szCs w:val="19"/>
        </w:rPr>
      </w:pPr>
      <w:r>
        <w:rPr>
          <w:rFonts w:ascii="Arial" w:hAnsi="Arial"/>
          <w:sz w:val="19"/>
          <w:szCs w:val="19"/>
        </w:rPr>
        <w:t xml:space="preserve">In </w:t>
      </w:r>
      <w:r w:rsidRPr="005860D0">
        <w:rPr>
          <w:rFonts w:ascii="Arial" w:hAnsi="Arial" w:cs="Arial"/>
          <w:sz w:val="19"/>
          <w:szCs w:val="19"/>
        </w:rPr>
        <w:t>cac:PaymentMeans/cac PayeeFinancialAccount/cbc:ID is het bankrekeningnummer van de verkoper, het zogenaamde IBAN (International Bank Account Number)</w:t>
      </w:r>
      <w:r>
        <w:rPr>
          <w:rFonts w:ascii="Arial" w:hAnsi="Arial" w:cs="Arial"/>
          <w:sz w:val="19"/>
          <w:szCs w:val="19"/>
        </w:rPr>
        <w:t xml:space="preserve"> op te geven</w:t>
      </w:r>
      <w:r w:rsidRPr="005860D0">
        <w:rPr>
          <w:rFonts w:ascii="Arial" w:hAnsi="Arial" w:cs="Arial"/>
          <w:sz w:val="19"/>
          <w:szCs w:val="19"/>
        </w:rPr>
        <w:t>.</w:t>
      </w:r>
    </w:p>
    <w:p w:rsidR="005860D0" w:rsidRDefault="005860D0" w:rsidP="005860D0">
      <w:pPr>
        <w:rPr>
          <w:rFonts w:ascii="Arial" w:hAnsi="Arial" w:cs="Arial"/>
          <w:sz w:val="19"/>
          <w:szCs w:val="19"/>
        </w:rPr>
      </w:pPr>
      <w:r>
        <w:rPr>
          <w:rFonts w:ascii="Arial" w:hAnsi="Arial" w:cs="Arial"/>
          <w:sz w:val="19"/>
          <w:szCs w:val="19"/>
        </w:rPr>
        <w:t xml:space="preserve">In </w:t>
      </w:r>
      <w:r w:rsidRPr="005860D0">
        <w:rPr>
          <w:rFonts w:ascii="Arial" w:hAnsi="Arial" w:cs="Arial"/>
          <w:sz w:val="19"/>
          <w:szCs w:val="19"/>
        </w:rPr>
        <w:t>cac:PaymentMeans/cac:PayeeFinancialAccount/cac:FinancialInstitutionBranch/cac:FinancialInstitution/cbc:ID is de identificatie van de bank, de zogenaamde BIC (Bank Identifier Code)</w:t>
      </w:r>
      <w:r w:rsidR="00F767D9">
        <w:rPr>
          <w:rFonts w:ascii="Arial" w:hAnsi="Arial" w:cs="Arial"/>
          <w:sz w:val="19"/>
          <w:szCs w:val="19"/>
        </w:rPr>
        <w:t xml:space="preserve"> op te geven</w:t>
      </w:r>
      <w:r w:rsidRPr="005860D0">
        <w:rPr>
          <w:rFonts w:ascii="Arial" w:hAnsi="Arial" w:cs="Arial"/>
          <w:sz w:val="19"/>
          <w:szCs w:val="19"/>
        </w:rPr>
        <w:t>. Dit geldt echter voor Europese banken. Bij een bank(filiaal) in bv</w:t>
      </w:r>
      <w:r w:rsidR="00F767D9">
        <w:rPr>
          <w:rFonts w:ascii="Arial" w:hAnsi="Arial" w:cs="Arial"/>
          <w:sz w:val="19"/>
          <w:szCs w:val="19"/>
        </w:rPr>
        <w:t>.</w:t>
      </w:r>
      <w:r w:rsidRPr="005860D0">
        <w:rPr>
          <w:rFonts w:ascii="Arial" w:hAnsi="Arial" w:cs="Arial"/>
          <w:sz w:val="19"/>
          <w:szCs w:val="19"/>
        </w:rPr>
        <w:t xml:space="preserve"> Australië zijn de filiaalnaam en het adres eveneens noodzakelijk om te vullen.</w:t>
      </w:r>
    </w:p>
    <w:p w:rsidR="00BC2120" w:rsidRDefault="00BC2120" w:rsidP="005860D0">
      <w:pPr>
        <w:rPr>
          <w:rFonts w:ascii="Arial" w:hAnsi="Arial" w:cs="Arial"/>
          <w:sz w:val="19"/>
          <w:szCs w:val="19"/>
        </w:rPr>
      </w:pPr>
    </w:p>
    <w:p w:rsidR="00BC2120" w:rsidRDefault="00BC2120" w:rsidP="00BC2120">
      <w:pPr>
        <w:pStyle w:val="Kop3"/>
        <w:spacing w:before="0"/>
        <w:rPr>
          <w:rFonts w:ascii="Arial" w:hAnsi="Arial"/>
          <w:sz w:val="19"/>
          <w:szCs w:val="19"/>
        </w:rPr>
      </w:pPr>
      <w:bookmarkStart w:id="45" w:name="_Toc343168500"/>
      <w:r>
        <w:rPr>
          <w:rFonts w:ascii="Arial" w:hAnsi="Arial"/>
          <w:sz w:val="19"/>
          <w:szCs w:val="19"/>
        </w:rPr>
        <w:t>Eenheden (measures)</w:t>
      </w:r>
      <w:bookmarkEnd w:id="45"/>
    </w:p>
    <w:p w:rsidR="00BC2120" w:rsidRPr="00BC2120" w:rsidRDefault="00BC2120" w:rsidP="00BC2120">
      <w:pPr>
        <w:rPr>
          <w:rFonts w:ascii="Arial" w:hAnsi="Arial" w:cs="Arial"/>
          <w:sz w:val="19"/>
          <w:szCs w:val="19"/>
        </w:rPr>
      </w:pPr>
      <w:r w:rsidRPr="00BC2120">
        <w:rPr>
          <w:rFonts w:ascii="Arial" w:hAnsi="Arial" w:cs="Arial"/>
          <w:sz w:val="19"/>
          <w:szCs w:val="19"/>
        </w:rPr>
        <w:t xml:space="preserve">Bij sommige elementen kan een 'aantal' bekend gemaakt worden. Het is dan zaak om goed aan te geven in welke eenheid deze aantallen aangegeven zijn. Het getal 10 betekent niets. Het getal 10 met de specificatie 'stuks' als iets meer. Voor deze eenheden hanteert UBL een eenheden lijst die door de UN-Cefact is opgesteld en die als codelijst te raadplegen is bij de elementen waar de eenheden van belang zijn. Dit betreft met name het element cbc:Quantity in de diverse documentregels. Het overheidsysteem kan echter maar een beperkte set eenheden aan. </w:t>
      </w:r>
      <w:r>
        <w:rPr>
          <w:rFonts w:ascii="Arial" w:hAnsi="Arial" w:cs="Arial"/>
          <w:sz w:val="19"/>
          <w:szCs w:val="19"/>
        </w:rPr>
        <w:t xml:space="preserve">In de bijlage 'Ondersteunde eenheden' </w:t>
      </w:r>
      <w:r w:rsidRPr="00BC2120">
        <w:rPr>
          <w:rFonts w:ascii="Arial" w:hAnsi="Arial" w:cs="Arial"/>
          <w:sz w:val="19"/>
          <w:szCs w:val="19"/>
        </w:rPr>
        <w:t>is de lijst van te verwerken eenheden aangegeven. Andere eenheden zullen niet geautomatiseerd verwerkt kunnen worden.</w:t>
      </w:r>
    </w:p>
    <w:p w:rsidR="00BC2120" w:rsidRDefault="00BC2120" w:rsidP="005860D0">
      <w:pPr>
        <w:rPr>
          <w:rFonts w:ascii="Arial" w:hAnsi="Arial"/>
          <w:sz w:val="19"/>
          <w:szCs w:val="19"/>
        </w:rPr>
      </w:pPr>
    </w:p>
    <w:p w:rsidR="00EF390A" w:rsidRDefault="00EF390A" w:rsidP="00EF390A">
      <w:pPr>
        <w:pStyle w:val="Kop3"/>
        <w:spacing w:before="0"/>
        <w:rPr>
          <w:rFonts w:ascii="Arial" w:hAnsi="Arial"/>
          <w:sz w:val="19"/>
          <w:szCs w:val="19"/>
        </w:rPr>
      </w:pPr>
      <w:bookmarkStart w:id="46" w:name="_Toc343168501"/>
      <w:r>
        <w:rPr>
          <w:rFonts w:ascii="Arial" w:hAnsi="Arial"/>
          <w:sz w:val="19"/>
          <w:szCs w:val="19"/>
        </w:rPr>
        <w:t>Kostenplaats, Kostensoort, Klantspecifieke identificatie</w:t>
      </w:r>
      <w:bookmarkEnd w:id="46"/>
    </w:p>
    <w:p w:rsidR="00EF390A" w:rsidRPr="00EF390A" w:rsidRDefault="00EF390A" w:rsidP="00EF390A">
      <w:r>
        <w:t xml:space="preserve">In het bericht Commitment kan specifieke financiële administratieve informatie op regel niveau meegegeven worden. Middels de doc:Commitment/cac:/CommitmentLine/cac:LineItem/cbc:AccountingCostCode wordt de Kostenplaats gecommuniceerd. Middels de doc:Commitment/cac:/CommitmentLine/cac:LineItem/cbc:AccountingCost worden de Kostensoort en een eventueel Klantspecifieke aanduiding (bv. een projectnummer) opgegeven. Omdat hier nu mogelijk twee waarden gecommuniceerd worden MOET een scheidingsteken meegegeven worden. Dit is het teken @ (at-sign). Ook als er maar 1 waarde gecommuniceerd </w:t>
      </w:r>
      <w:r>
        <w:lastRenderedPageBreak/>
        <w:t>wordt MOET dit teken in het veld aanwezig zijn, maar dan als eerste of laatste waarde afhankelijk van welke waarde er gecommuniceerd wordt.</w:t>
      </w:r>
    </w:p>
    <w:p w:rsidR="00BD0A68" w:rsidRDefault="00BD0A68" w:rsidP="00BD0A68">
      <w:pPr>
        <w:rPr>
          <w:rFonts w:ascii="Arial" w:hAnsi="Arial"/>
          <w:sz w:val="19"/>
          <w:szCs w:val="19"/>
        </w:rPr>
      </w:pPr>
    </w:p>
    <w:p w:rsidR="00683C73" w:rsidRDefault="00683C73" w:rsidP="00683C73">
      <w:pPr>
        <w:pStyle w:val="Kop3"/>
        <w:spacing w:before="0"/>
        <w:rPr>
          <w:rFonts w:ascii="Arial" w:hAnsi="Arial"/>
          <w:sz w:val="19"/>
          <w:szCs w:val="19"/>
        </w:rPr>
      </w:pPr>
      <w:bookmarkStart w:id="47" w:name="_Toc343168502"/>
      <w:r>
        <w:rPr>
          <w:rFonts w:ascii="Arial" w:hAnsi="Arial"/>
          <w:sz w:val="19"/>
          <w:szCs w:val="19"/>
        </w:rPr>
        <w:t>Maximale lengte cbc:ID</w:t>
      </w:r>
      <w:bookmarkEnd w:id="47"/>
    </w:p>
    <w:p w:rsidR="00683C73" w:rsidRDefault="00683C73" w:rsidP="00BD0A68">
      <w:pPr>
        <w:rPr>
          <w:rFonts w:ascii="Arial" w:hAnsi="Arial"/>
          <w:sz w:val="19"/>
          <w:szCs w:val="19"/>
        </w:rPr>
      </w:pPr>
      <w:r>
        <w:rPr>
          <w:rFonts w:ascii="Arial" w:hAnsi="Arial"/>
          <w:sz w:val="19"/>
          <w:szCs w:val="19"/>
        </w:rPr>
        <w:t>Er wordt voor twee berichten gecontroleerd op de maximaal toegestane lengte van het cbc:ID element:</w:t>
      </w:r>
    </w:p>
    <w:p w:rsidR="00683C73" w:rsidRDefault="00683C73" w:rsidP="00683C73">
      <w:pPr>
        <w:pStyle w:val="Lijstalinea"/>
        <w:numPr>
          <w:ilvl w:val="0"/>
          <w:numId w:val="10"/>
        </w:numPr>
        <w:rPr>
          <w:rFonts w:ascii="Arial" w:hAnsi="Arial"/>
          <w:sz w:val="19"/>
          <w:szCs w:val="19"/>
        </w:rPr>
      </w:pPr>
      <w:r>
        <w:rPr>
          <w:rFonts w:ascii="Arial" w:hAnsi="Arial"/>
          <w:sz w:val="19"/>
          <w:szCs w:val="19"/>
        </w:rPr>
        <w:t>Invoice</w:t>
      </w:r>
      <w:r>
        <w:rPr>
          <w:rFonts w:ascii="Arial" w:hAnsi="Arial"/>
          <w:sz w:val="19"/>
          <w:szCs w:val="19"/>
        </w:rPr>
        <w:tab/>
      </w:r>
      <w:r>
        <w:rPr>
          <w:rFonts w:ascii="Arial" w:hAnsi="Arial"/>
          <w:sz w:val="19"/>
          <w:szCs w:val="19"/>
        </w:rPr>
        <w:tab/>
      </w:r>
      <w:r>
        <w:rPr>
          <w:rFonts w:ascii="Arial" w:hAnsi="Arial"/>
          <w:sz w:val="19"/>
          <w:szCs w:val="19"/>
        </w:rPr>
        <w:tab/>
        <w:t>:</w:t>
      </w:r>
      <w:r>
        <w:rPr>
          <w:rFonts w:ascii="Arial" w:hAnsi="Arial"/>
          <w:sz w:val="19"/>
          <w:szCs w:val="19"/>
        </w:rPr>
        <w:tab/>
        <w:t>maximaal 24 posities</w:t>
      </w:r>
    </w:p>
    <w:p w:rsidR="00683C73" w:rsidRDefault="00683C73" w:rsidP="00683C73">
      <w:pPr>
        <w:pStyle w:val="Lijstalinea"/>
        <w:numPr>
          <w:ilvl w:val="0"/>
          <w:numId w:val="10"/>
        </w:numPr>
        <w:rPr>
          <w:rFonts w:ascii="Arial" w:hAnsi="Arial"/>
          <w:sz w:val="19"/>
          <w:szCs w:val="19"/>
        </w:rPr>
      </w:pPr>
      <w:r>
        <w:rPr>
          <w:rFonts w:ascii="Arial" w:hAnsi="Arial"/>
          <w:sz w:val="19"/>
          <w:szCs w:val="19"/>
        </w:rPr>
        <w:t>ApplicationResponse</w:t>
      </w:r>
      <w:r>
        <w:rPr>
          <w:rFonts w:ascii="Arial" w:hAnsi="Arial"/>
          <w:sz w:val="19"/>
          <w:szCs w:val="19"/>
        </w:rPr>
        <w:tab/>
        <w:t>:</w:t>
      </w:r>
      <w:r>
        <w:rPr>
          <w:rFonts w:ascii="Arial" w:hAnsi="Arial"/>
          <w:sz w:val="19"/>
          <w:szCs w:val="19"/>
        </w:rPr>
        <w:tab/>
        <w:t>maximaal 10 posities</w:t>
      </w:r>
    </w:p>
    <w:p w:rsidR="00683C73" w:rsidRPr="00683C73" w:rsidRDefault="00683C73" w:rsidP="00683C73">
      <w:pPr>
        <w:rPr>
          <w:rFonts w:ascii="Arial" w:hAnsi="Arial"/>
          <w:sz w:val="19"/>
          <w:szCs w:val="19"/>
        </w:rPr>
      </w:pPr>
    </w:p>
    <w:p w:rsidR="00BD0A68" w:rsidRDefault="00BD0A68" w:rsidP="00BD0A68">
      <w:pPr>
        <w:pStyle w:val="Kop3"/>
        <w:spacing w:before="0"/>
        <w:rPr>
          <w:rFonts w:ascii="Arial" w:hAnsi="Arial"/>
          <w:sz w:val="19"/>
          <w:szCs w:val="19"/>
        </w:rPr>
      </w:pPr>
      <w:bookmarkStart w:id="48" w:name="_Toc343168503"/>
      <w:r>
        <w:rPr>
          <w:rFonts w:ascii="Arial" w:hAnsi="Arial"/>
          <w:sz w:val="19"/>
          <w:szCs w:val="19"/>
        </w:rPr>
        <w:t>Overige controles factuur</w:t>
      </w:r>
      <w:bookmarkEnd w:id="48"/>
    </w:p>
    <w:p w:rsidR="00EF390A" w:rsidRDefault="00BD0A68" w:rsidP="00BD0A68">
      <w:r>
        <w:t>De volgende controles zijn voor het factuur bericht (Invoice) opgenomen:</w:t>
      </w:r>
    </w:p>
    <w:p w:rsidR="00BD0A68" w:rsidRDefault="00BD0A68" w:rsidP="00BD0A68">
      <w:pPr>
        <w:pStyle w:val="Lijstalinea"/>
        <w:numPr>
          <w:ilvl w:val="0"/>
          <w:numId w:val="9"/>
        </w:numPr>
      </w:pPr>
      <w:r w:rsidRPr="00BD0A68">
        <w:t>nl-cbc:LastInvoiceOnOrderIndicator</w:t>
      </w:r>
      <w:r>
        <w:t xml:space="preserve"> is een ‘boolean’ element met toegstane waarden ‘true’, ‘false’, ‘1’ en  ‘0’.</w:t>
      </w:r>
    </w:p>
    <w:p w:rsidR="009F7221" w:rsidRDefault="009F7221" w:rsidP="00BD0A68">
      <w:pPr>
        <w:pStyle w:val="Lijstalinea"/>
        <w:numPr>
          <w:ilvl w:val="0"/>
          <w:numId w:val="9"/>
        </w:numPr>
      </w:pPr>
      <w:r>
        <w:t>Het bericht moet minimaal één van de volgende elementen bevatten:</w:t>
      </w:r>
    </w:p>
    <w:p w:rsidR="009F7221" w:rsidRPr="009F7221" w:rsidRDefault="009F7221" w:rsidP="009F7221">
      <w:pPr>
        <w:pStyle w:val="Lijstalinea"/>
        <w:numPr>
          <w:ilvl w:val="1"/>
          <w:numId w:val="9"/>
        </w:numPr>
      </w:pPr>
      <w:proofErr w:type="spellStart"/>
      <w:r>
        <w:rPr>
          <w:rFonts w:ascii="Arial" w:hAnsi="Arial" w:cs="Arial"/>
          <w:sz w:val="20"/>
          <w:szCs w:val="20"/>
          <w:lang w:val="en-US" w:eastAsia="nl-NL"/>
        </w:rPr>
        <w:t>OrderReference</w:t>
      </w:r>
      <w:proofErr w:type="spellEnd"/>
      <w:r>
        <w:rPr>
          <w:rFonts w:ascii="Arial" w:hAnsi="Arial" w:cs="Arial"/>
          <w:sz w:val="20"/>
          <w:szCs w:val="20"/>
          <w:lang w:val="en-US" w:eastAsia="nl-NL"/>
        </w:rPr>
        <w:t>/</w:t>
      </w:r>
      <w:r w:rsidRPr="009F7221">
        <w:rPr>
          <w:rFonts w:ascii="Arial" w:hAnsi="Arial" w:cs="Arial"/>
          <w:sz w:val="20"/>
          <w:szCs w:val="20"/>
          <w:lang w:val="en-US" w:eastAsia="nl-NL"/>
        </w:rPr>
        <w:t>ID</w:t>
      </w:r>
    </w:p>
    <w:p w:rsidR="009F7221" w:rsidRPr="009F7221" w:rsidRDefault="009F7221" w:rsidP="009F7221">
      <w:pPr>
        <w:pStyle w:val="Lijstalinea"/>
        <w:numPr>
          <w:ilvl w:val="1"/>
          <w:numId w:val="9"/>
        </w:numPr>
      </w:pPr>
      <w:proofErr w:type="spellStart"/>
      <w:r w:rsidRPr="009F7221">
        <w:rPr>
          <w:rFonts w:ascii="Arial" w:hAnsi="Arial" w:cs="Arial"/>
          <w:sz w:val="20"/>
          <w:szCs w:val="20"/>
          <w:lang w:val="en-US" w:eastAsia="nl-NL"/>
        </w:rPr>
        <w:t>AccountingCostCode</w:t>
      </w:r>
      <w:proofErr w:type="spellEnd"/>
    </w:p>
    <w:p w:rsidR="009F7221" w:rsidRPr="009F7221" w:rsidRDefault="009F7221" w:rsidP="009F7221">
      <w:pPr>
        <w:pStyle w:val="Lijstalinea"/>
        <w:numPr>
          <w:ilvl w:val="1"/>
          <w:numId w:val="9"/>
        </w:numPr>
        <w:rPr>
          <w:lang w:val="en-US"/>
        </w:rPr>
      </w:pPr>
      <w:proofErr w:type="spellStart"/>
      <w:r w:rsidRPr="009F7221">
        <w:rPr>
          <w:rFonts w:ascii="Arial" w:hAnsi="Arial" w:cs="Arial"/>
          <w:sz w:val="20"/>
          <w:szCs w:val="20"/>
          <w:lang w:val="en-US" w:eastAsia="nl-NL"/>
        </w:rPr>
        <w:t>AccountingCustomerParty</w:t>
      </w:r>
      <w:proofErr w:type="spellEnd"/>
      <w:r>
        <w:rPr>
          <w:rFonts w:ascii="Arial" w:hAnsi="Arial" w:cs="Arial"/>
          <w:sz w:val="20"/>
          <w:szCs w:val="20"/>
          <w:lang w:val="en-US" w:eastAsia="nl-NL"/>
        </w:rPr>
        <w:t>/</w:t>
      </w:r>
      <w:r w:rsidRPr="009F7221">
        <w:rPr>
          <w:rFonts w:ascii="Arial" w:hAnsi="Arial" w:cs="Arial"/>
          <w:sz w:val="20"/>
          <w:szCs w:val="20"/>
          <w:lang w:val="en-US" w:eastAsia="nl-NL"/>
        </w:rPr>
        <w:t>Party/Contact/Name</w:t>
      </w:r>
    </w:p>
    <w:p w:rsidR="009F7221" w:rsidRPr="009F7221" w:rsidRDefault="009F7221" w:rsidP="009F7221">
      <w:pPr>
        <w:suppressAutoHyphens w:val="0"/>
        <w:spacing w:line="240" w:lineRule="auto"/>
        <w:rPr>
          <w:lang w:val="en-US"/>
        </w:rPr>
      </w:pPr>
    </w:p>
    <w:p w:rsidR="00BD0A68" w:rsidRPr="009F7221" w:rsidRDefault="00BD0A68" w:rsidP="00BD0A68">
      <w:pPr>
        <w:rPr>
          <w:rFonts w:ascii="Arial" w:hAnsi="Arial"/>
          <w:sz w:val="19"/>
          <w:szCs w:val="19"/>
          <w:lang w:val="en-US"/>
        </w:rPr>
      </w:pPr>
    </w:p>
    <w:p w:rsidR="00546613" w:rsidRDefault="00546613">
      <w:pPr>
        <w:pStyle w:val="Kop1"/>
      </w:pPr>
      <w:bookmarkStart w:id="49" w:name="__RefHeading__29_1756113958"/>
      <w:bookmarkStart w:id="50" w:name="_Toc343168504"/>
      <w:bookmarkEnd w:id="49"/>
      <w:r>
        <w:lastRenderedPageBreak/>
        <w:t>Mapping document</w:t>
      </w:r>
      <w:bookmarkEnd w:id="50"/>
    </w:p>
    <w:p w:rsidR="00546613" w:rsidRDefault="00546613">
      <w:pPr>
        <w:rPr>
          <w:rFonts w:ascii="Arial" w:hAnsi="Arial"/>
          <w:sz w:val="19"/>
          <w:szCs w:val="19"/>
        </w:rPr>
      </w:pPr>
      <w:r>
        <w:rPr>
          <w:rFonts w:ascii="Arial" w:hAnsi="Arial"/>
          <w:sz w:val="19"/>
          <w:szCs w:val="19"/>
        </w:rPr>
        <w:t>Om inzichtelijk te maken welke onderdelen van het goederenstroomproces ondersteund worden met elektronische berichten is het Nederlandse model gemapt op de UBL 2.0 standaard.</w:t>
      </w:r>
    </w:p>
    <w:p w:rsidR="00546613" w:rsidRDefault="00546613">
      <w:pPr>
        <w:rPr>
          <w:rFonts w:ascii="Arial" w:hAnsi="Arial"/>
          <w:sz w:val="19"/>
          <w:szCs w:val="19"/>
        </w:rPr>
      </w:pPr>
      <w:r>
        <w:rPr>
          <w:rFonts w:ascii="Arial" w:hAnsi="Arial"/>
          <w:sz w:val="19"/>
          <w:szCs w:val="19"/>
        </w:rPr>
        <w:t>Concreet komt de mapping neer op het ondersteunen van de volgende UBL berichten voor de verschillende stappen in het inkoopproces:</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Offerteaanvraag</w:t>
      </w:r>
      <w:r>
        <w:rPr>
          <w:rFonts w:ascii="Arial" w:hAnsi="Arial"/>
          <w:sz w:val="19"/>
          <w:szCs w:val="19"/>
        </w:rPr>
        <w:tab/>
        <w:t>:</w:t>
      </w:r>
      <w:r>
        <w:rPr>
          <w:rFonts w:ascii="Arial" w:hAnsi="Arial"/>
          <w:sz w:val="19"/>
          <w:szCs w:val="19"/>
        </w:rPr>
        <w:tab/>
        <w:t>Request For Quotation</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Offerte</w:t>
      </w:r>
      <w:r>
        <w:rPr>
          <w:rFonts w:ascii="Arial" w:hAnsi="Arial"/>
          <w:sz w:val="19"/>
          <w:szCs w:val="19"/>
        </w:rPr>
        <w:tab/>
        <w:t>:</w:t>
      </w:r>
      <w:r>
        <w:rPr>
          <w:rFonts w:ascii="Arial" w:hAnsi="Arial"/>
          <w:sz w:val="19"/>
          <w:szCs w:val="19"/>
        </w:rPr>
        <w:tab/>
        <w:t>Quotation</w:t>
      </w:r>
    </w:p>
    <w:p w:rsidR="00546613" w:rsidRPr="00E752D3" w:rsidRDefault="00546613">
      <w:pPr>
        <w:pStyle w:val="Lijstalinea1"/>
        <w:numPr>
          <w:ilvl w:val="0"/>
          <w:numId w:val="5"/>
        </w:numPr>
        <w:tabs>
          <w:tab w:val="left" w:pos="709"/>
          <w:tab w:val="left" w:pos="2820"/>
          <w:tab w:val="left" w:pos="3150"/>
        </w:tabs>
        <w:rPr>
          <w:rFonts w:ascii="Arial" w:hAnsi="Arial"/>
          <w:sz w:val="19"/>
          <w:szCs w:val="19"/>
          <w:lang w:val="en-US"/>
        </w:rPr>
      </w:pPr>
      <w:proofErr w:type="spellStart"/>
      <w:r w:rsidRPr="00E752D3">
        <w:rPr>
          <w:rFonts w:ascii="Arial" w:hAnsi="Arial"/>
          <w:sz w:val="19"/>
          <w:szCs w:val="19"/>
          <w:lang w:val="en-US"/>
        </w:rPr>
        <w:t>Offerteafwijzing</w:t>
      </w:r>
      <w:proofErr w:type="spellEnd"/>
      <w:r w:rsidRPr="00E752D3">
        <w:rPr>
          <w:rFonts w:ascii="Arial" w:hAnsi="Arial"/>
          <w:sz w:val="19"/>
          <w:szCs w:val="19"/>
          <w:lang w:val="en-US"/>
        </w:rPr>
        <w:tab/>
        <w:t>:</w:t>
      </w:r>
      <w:r w:rsidRPr="00E752D3">
        <w:rPr>
          <w:rFonts w:ascii="Arial" w:hAnsi="Arial"/>
          <w:sz w:val="19"/>
          <w:szCs w:val="19"/>
          <w:lang w:val="en-US"/>
        </w:rPr>
        <w:tab/>
        <w:t>Request For Quotation Cancellation *)</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Bestelling</w:t>
      </w:r>
      <w:r>
        <w:rPr>
          <w:rFonts w:ascii="Arial" w:hAnsi="Arial"/>
          <w:sz w:val="19"/>
          <w:szCs w:val="19"/>
        </w:rPr>
        <w:tab/>
        <w:t>:</w:t>
      </w:r>
      <w:r>
        <w:rPr>
          <w:rFonts w:ascii="Arial" w:hAnsi="Arial"/>
          <w:sz w:val="19"/>
          <w:szCs w:val="19"/>
        </w:rPr>
        <w:tab/>
        <w:t>Order</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Bestellingbevestiging</w:t>
      </w:r>
      <w:r>
        <w:rPr>
          <w:rFonts w:ascii="Arial" w:hAnsi="Arial"/>
          <w:sz w:val="19"/>
          <w:szCs w:val="19"/>
        </w:rPr>
        <w:tab/>
        <w:t>:</w:t>
      </w:r>
      <w:r>
        <w:rPr>
          <w:rFonts w:ascii="Arial" w:hAnsi="Arial"/>
          <w:sz w:val="19"/>
          <w:szCs w:val="19"/>
        </w:rPr>
        <w:tab/>
        <w:t>Order Response</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ASN</w:t>
      </w:r>
      <w:r>
        <w:rPr>
          <w:rFonts w:ascii="Arial" w:hAnsi="Arial"/>
          <w:sz w:val="19"/>
          <w:szCs w:val="19"/>
        </w:rPr>
        <w:tab/>
        <w:t>:</w:t>
      </w:r>
      <w:r>
        <w:rPr>
          <w:rFonts w:ascii="Arial" w:hAnsi="Arial"/>
          <w:sz w:val="19"/>
          <w:szCs w:val="19"/>
        </w:rPr>
        <w:tab/>
        <w:t>Despatch Advice</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Factuur</w:t>
      </w:r>
      <w:r>
        <w:rPr>
          <w:rFonts w:ascii="Arial" w:hAnsi="Arial"/>
          <w:sz w:val="19"/>
          <w:szCs w:val="19"/>
        </w:rPr>
        <w:tab/>
        <w:t>:</w:t>
      </w:r>
      <w:r>
        <w:rPr>
          <w:rFonts w:ascii="Arial" w:hAnsi="Arial"/>
          <w:sz w:val="19"/>
          <w:szCs w:val="19"/>
        </w:rPr>
        <w:tab/>
        <w:t>Invoice</w:t>
      </w:r>
    </w:p>
    <w:p w:rsidR="006362FF" w:rsidRDefault="006362FF">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Budgetaanvraag</w:t>
      </w:r>
      <w:r>
        <w:rPr>
          <w:rFonts w:ascii="Arial" w:hAnsi="Arial"/>
          <w:sz w:val="19"/>
          <w:szCs w:val="19"/>
        </w:rPr>
        <w:tab/>
        <w:t>:</w:t>
      </w:r>
      <w:r>
        <w:rPr>
          <w:rFonts w:ascii="Arial" w:hAnsi="Arial"/>
          <w:sz w:val="19"/>
          <w:szCs w:val="19"/>
        </w:rPr>
        <w:tab/>
        <w:t>Commitment*)</w:t>
      </w:r>
    </w:p>
    <w:p w:rsidR="006362FF" w:rsidRDefault="006362FF">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Budget-toewijzing</w:t>
      </w:r>
      <w:r>
        <w:rPr>
          <w:rFonts w:ascii="Arial" w:hAnsi="Arial"/>
          <w:sz w:val="19"/>
          <w:szCs w:val="19"/>
        </w:rPr>
        <w:tab/>
        <w:t>:</w:t>
      </w:r>
      <w:r>
        <w:rPr>
          <w:rFonts w:ascii="Arial" w:hAnsi="Arial"/>
          <w:sz w:val="19"/>
          <w:szCs w:val="19"/>
        </w:rPr>
        <w:tab/>
        <w:t>ApplicationResponse</w:t>
      </w:r>
    </w:p>
    <w:p w:rsidR="00546613" w:rsidRDefault="00546613">
      <w:pPr>
        <w:autoSpaceDE w:val="0"/>
        <w:spacing w:line="240" w:lineRule="auto"/>
        <w:rPr>
          <w:rFonts w:ascii="Arial" w:hAnsi="Arial" w:cs="Arial"/>
          <w:sz w:val="19"/>
          <w:szCs w:val="19"/>
        </w:rPr>
      </w:pPr>
      <w:r>
        <w:rPr>
          <w:rFonts w:ascii="Arial" w:hAnsi="Arial" w:cs="Arial"/>
          <w:sz w:val="19"/>
          <w:szCs w:val="19"/>
        </w:rPr>
        <w:t>*) Dit bericht bestaat niet in de standaard set van UBL 2.0 en is dus een Nederlandse specificatie.</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Een belangrijk doel van de mapping documenten is om de toewijzing van XML-tags aan de elementen van het “Functioneel Model EBF-NL” vast te leggen zodat hiernaar vanuit het model gelinkt kan worden.</w:t>
      </w:r>
    </w:p>
    <w:p w:rsidR="00546613" w:rsidRDefault="00546613">
      <w:pPr>
        <w:autoSpaceDE w:val="0"/>
        <w:spacing w:line="240" w:lineRule="auto"/>
        <w:rPr>
          <w:rFonts w:ascii="Arial" w:hAnsi="Arial" w:cs="Arial"/>
          <w:sz w:val="19"/>
          <w:szCs w:val="19"/>
        </w:rPr>
      </w:pPr>
      <w:r>
        <w:rPr>
          <w:rFonts w:ascii="Arial" w:hAnsi="Arial" w:cs="Arial"/>
          <w:sz w:val="19"/>
          <w:szCs w:val="19"/>
        </w:rPr>
        <w:t>Daarnaast geven de mapping documenten weer welke onderdelen van de UBL berichten ondersteund worden.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De mapping is vorm gegeven in een Excel bestand door de diverse bronnen (logisch model – Nederlands bericht en UBL) naast elkaar te zetten. Van elk van de bronnen wordt aangegeven wat de cardinaliteit is. Aangezien UBL en het NL bericht dezelfde elementnamen gebruiken zijn deze in één kolom vertegenwoordigd.</w:t>
      </w:r>
    </w:p>
    <w:p w:rsidR="00546613" w:rsidRDefault="00546613">
      <w:pPr>
        <w:autoSpaceDE w:val="0"/>
        <w:spacing w:line="240" w:lineRule="auto"/>
        <w:rPr>
          <w:rFonts w:ascii="Arial" w:hAnsi="Arial" w:cs="Arial"/>
          <w:sz w:val="19"/>
          <w:szCs w:val="19"/>
        </w:rPr>
      </w:pPr>
      <w:r>
        <w:rPr>
          <w:rFonts w:ascii="Arial" w:hAnsi="Arial" w:cs="Arial"/>
          <w:sz w:val="19"/>
          <w:szCs w:val="19"/>
        </w:rPr>
        <w:t>Per bericht is een Mapping document beschikbaar waarin drie kolommen zijn opgenomen:</w:t>
      </w:r>
    </w:p>
    <w:p w:rsidR="00546613" w:rsidRDefault="00546613">
      <w:pPr>
        <w:numPr>
          <w:ilvl w:val="0"/>
          <w:numId w:val="7"/>
        </w:numPr>
        <w:autoSpaceDE w:val="0"/>
        <w:spacing w:line="240" w:lineRule="auto"/>
        <w:rPr>
          <w:rFonts w:ascii="Arial" w:hAnsi="Arial" w:cs="Arial"/>
          <w:sz w:val="19"/>
          <w:szCs w:val="19"/>
        </w:rPr>
      </w:pPr>
      <w:r>
        <w:rPr>
          <w:rFonts w:ascii="Arial" w:hAnsi="Arial" w:cs="Arial"/>
          <w:sz w:val="19"/>
          <w:szCs w:val="19"/>
        </w:rPr>
        <w:t>UBL xPath</w:t>
      </w:r>
      <w:r>
        <w:rPr>
          <w:rFonts w:ascii="Arial" w:hAnsi="Arial" w:cs="Arial"/>
          <w:sz w:val="19"/>
          <w:szCs w:val="19"/>
        </w:rPr>
        <w:br/>
        <w:t>In deze kolom wordt met behulp van xPath weergegeven welk element of attribuut beschreven wordt.</w:t>
      </w:r>
    </w:p>
    <w:p w:rsidR="00546613" w:rsidRDefault="00127E84">
      <w:pPr>
        <w:numPr>
          <w:ilvl w:val="0"/>
          <w:numId w:val="7"/>
        </w:numPr>
        <w:autoSpaceDE w:val="0"/>
        <w:spacing w:line="240" w:lineRule="auto"/>
        <w:rPr>
          <w:rFonts w:ascii="Arial" w:hAnsi="Arial" w:cs="Arial"/>
          <w:sz w:val="19"/>
          <w:szCs w:val="19"/>
        </w:rPr>
      </w:pPr>
      <w:r>
        <w:rPr>
          <w:rFonts w:ascii="Arial" w:hAnsi="Arial" w:cs="Arial"/>
          <w:sz w:val="19"/>
          <w:szCs w:val="19"/>
        </w:rPr>
        <w:t>D</w:t>
      </w:r>
      <w:r w:rsidR="00E76450">
        <w:rPr>
          <w:rFonts w:ascii="Arial" w:hAnsi="Arial" w:cs="Arial"/>
          <w:sz w:val="19"/>
          <w:szCs w:val="19"/>
        </w:rPr>
        <w:t>igi</w:t>
      </w:r>
      <w:r>
        <w:rPr>
          <w:rFonts w:ascii="Arial" w:hAnsi="Arial" w:cs="Arial"/>
          <w:sz w:val="19"/>
          <w:szCs w:val="19"/>
        </w:rPr>
        <w:t>I</w:t>
      </w:r>
      <w:r w:rsidR="00E76450">
        <w:rPr>
          <w:rFonts w:ascii="Arial" w:hAnsi="Arial" w:cs="Arial"/>
          <w:sz w:val="19"/>
          <w:szCs w:val="19"/>
        </w:rPr>
        <w:t>nkoop</w:t>
      </w:r>
      <w:r w:rsidR="00546613">
        <w:rPr>
          <w:rFonts w:ascii="Arial" w:hAnsi="Arial" w:cs="Arial"/>
          <w:sz w:val="19"/>
          <w:szCs w:val="19"/>
        </w:rPr>
        <w:t>-Cardinaliteit</w:t>
      </w:r>
      <w:r w:rsidR="00546613">
        <w:rPr>
          <w:rFonts w:ascii="Arial" w:hAnsi="Arial" w:cs="Arial"/>
          <w:sz w:val="19"/>
          <w:szCs w:val="19"/>
        </w:rPr>
        <w:br/>
        <w:t xml:space="preserve">De cardinaliteit volgens </w:t>
      </w:r>
      <w:r>
        <w:rPr>
          <w:rFonts w:ascii="Arial" w:hAnsi="Arial" w:cs="Arial"/>
          <w:sz w:val="19"/>
          <w:szCs w:val="19"/>
        </w:rPr>
        <w:t>D</w:t>
      </w:r>
      <w:r w:rsidR="00E76450">
        <w:rPr>
          <w:rFonts w:ascii="Arial" w:hAnsi="Arial" w:cs="Arial"/>
          <w:sz w:val="19"/>
          <w:szCs w:val="19"/>
        </w:rPr>
        <w:t>igi</w:t>
      </w:r>
      <w:r>
        <w:rPr>
          <w:rFonts w:ascii="Arial" w:hAnsi="Arial" w:cs="Arial"/>
          <w:sz w:val="19"/>
          <w:szCs w:val="19"/>
        </w:rPr>
        <w:t>I</w:t>
      </w:r>
      <w:r w:rsidR="00E76450">
        <w:rPr>
          <w:rFonts w:ascii="Arial" w:hAnsi="Arial" w:cs="Arial"/>
          <w:sz w:val="19"/>
          <w:szCs w:val="19"/>
        </w:rPr>
        <w:t>nkoop</w:t>
      </w:r>
      <w:r w:rsidR="00546613">
        <w:rPr>
          <w:rFonts w:ascii="Arial" w:hAnsi="Arial" w:cs="Arial"/>
          <w:sz w:val="19"/>
          <w:szCs w:val="19"/>
        </w:rPr>
        <w:t xml:space="preserve"> wordt in de tweede kolom weergegeven.</w:t>
      </w:r>
    </w:p>
    <w:p w:rsidR="00546613" w:rsidRDefault="00546613">
      <w:pPr>
        <w:numPr>
          <w:ilvl w:val="0"/>
          <w:numId w:val="7"/>
        </w:numPr>
        <w:autoSpaceDE w:val="0"/>
        <w:spacing w:line="240" w:lineRule="auto"/>
        <w:rPr>
          <w:rFonts w:ascii="Arial" w:hAnsi="Arial" w:cs="Arial"/>
          <w:sz w:val="19"/>
          <w:szCs w:val="19"/>
        </w:rPr>
      </w:pPr>
      <w:r>
        <w:rPr>
          <w:rFonts w:ascii="Arial" w:hAnsi="Arial" w:cs="Arial"/>
          <w:sz w:val="19"/>
          <w:szCs w:val="19"/>
        </w:rPr>
        <w:t>UBL-Cardinaliteit</w:t>
      </w:r>
      <w:r>
        <w:rPr>
          <w:rFonts w:ascii="Arial" w:hAnsi="Arial" w:cs="Arial"/>
          <w:sz w:val="19"/>
          <w:szCs w:val="19"/>
        </w:rPr>
        <w:br/>
        <w:t>In de derde kolom wordt de oorspronkelijke cardinaliteit volgens UBL genoemd.</w:t>
      </w:r>
    </w:p>
    <w:p w:rsidR="00546613" w:rsidRDefault="00546613">
      <w:pPr>
        <w:pStyle w:val="Kop2"/>
      </w:pPr>
      <w:bookmarkStart w:id="51" w:name="__RefHeading__31_1756113958"/>
      <w:bookmarkStart w:id="52" w:name="_Toc343168505"/>
      <w:bookmarkEnd w:id="51"/>
      <w:r>
        <w:t>Berichttags</w:t>
      </w:r>
      <w:bookmarkEnd w:id="52"/>
    </w:p>
    <w:p w:rsidR="00546613" w:rsidRDefault="00546613">
      <w:pPr>
        <w:autoSpaceDE w:val="0"/>
        <w:spacing w:line="240" w:lineRule="auto"/>
        <w:rPr>
          <w:rFonts w:ascii="Arial" w:hAnsi="Arial" w:cs="Arial"/>
          <w:sz w:val="19"/>
          <w:szCs w:val="19"/>
        </w:rPr>
      </w:pPr>
      <w:r>
        <w:rPr>
          <w:rFonts w:ascii="Arial" w:hAnsi="Arial" w:cs="Arial"/>
          <w:sz w:val="19"/>
          <w:szCs w:val="19"/>
        </w:rPr>
        <w:t xml:space="preserve">De XML-tags zijn terug te vinden door de xPath expressie van de UBL elementen in de 'UBL xPath' te volgen in het UBL bericht schema. </w:t>
      </w:r>
    </w:p>
    <w:p w:rsidR="00546613" w:rsidRDefault="00546613">
      <w:pPr>
        <w:pStyle w:val="Kop2"/>
      </w:pPr>
      <w:bookmarkStart w:id="53" w:name="_Toc343168506"/>
      <w:r>
        <w:t>xPath</w:t>
      </w:r>
      <w:bookmarkEnd w:id="53"/>
    </w:p>
    <w:p w:rsidR="00546613" w:rsidRDefault="00546613">
      <w:pPr>
        <w:autoSpaceDE w:val="0"/>
        <w:spacing w:line="240" w:lineRule="auto"/>
        <w:rPr>
          <w:rFonts w:ascii="Arial" w:hAnsi="Arial" w:cs="Arial"/>
          <w:sz w:val="19"/>
          <w:szCs w:val="19"/>
        </w:rPr>
      </w:pPr>
      <w:r>
        <w:rPr>
          <w:rFonts w:ascii="Arial" w:hAnsi="Arial" w:cs="Arial"/>
          <w:sz w:val="19"/>
          <w:szCs w:val="19"/>
        </w:rPr>
        <w:t>xPath is een W3C standaard om XML elementen in een nesting tot uitdrukking te brengen. Een dubbele punt wordt gehanteerd om de namespace prefix te scheiden van de elementnaam. Een slash teken (/) wordt gebruikt om een ‘kind’ relatie aan te duiden. Een @ teken wordt gebruik om een XML attribuut (i.p.v. een element) aan te geven.</w:t>
      </w:r>
    </w:p>
    <w:p w:rsidR="00546613" w:rsidRDefault="00546613">
      <w:pPr>
        <w:shd w:val="clear" w:color="auto" w:fill="FFFFFF"/>
        <w:autoSpaceDE w:val="0"/>
        <w:spacing w:line="240" w:lineRule="auto"/>
        <w:rPr>
          <w:rFonts w:ascii="Arial" w:hAnsi="Arial" w:cs="Arial"/>
          <w:sz w:val="19"/>
          <w:szCs w:val="19"/>
        </w:rPr>
      </w:pP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t>Voorbeeld:</w:t>
      </w: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t>cac:AccountingSupplierParty/ID/@schemeAgencyName</w:t>
      </w:r>
    </w:p>
    <w:p w:rsidR="00546613" w:rsidRDefault="00546613">
      <w:pPr>
        <w:shd w:val="clear" w:color="auto" w:fill="FFFFFF"/>
        <w:autoSpaceDE w:val="0"/>
        <w:spacing w:line="240" w:lineRule="auto"/>
        <w:rPr>
          <w:rFonts w:ascii="Arial" w:hAnsi="Arial" w:cs="Arial"/>
          <w:sz w:val="19"/>
          <w:szCs w:val="19"/>
        </w:rPr>
      </w:pP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t>Dit betekent:</w:t>
      </w: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lastRenderedPageBreak/>
        <w:t>cac = namespace prefix, een verwijzing naar een schema waarin het volgend element gedefinieerd is;</w:t>
      </w:r>
    </w:p>
    <w:p w:rsidR="00546613" w:rsidRPr="00E752D3" w:rsidRDefault="00546613">
      <w:pPr>
        <w:shd w:val="clear" w:color="auto" w:fill="FFFFFF"/>
        <w:autoSpaceDE w:val="0"/>
        <w:spacing w:line="240" w:lineRule="auto"/>
        <w:rPr>
          <w:rFonts w:ascii="Arial" w:hAnsi="Arial" w:cs="Arial"/>
          <w:sz w:val="19"/>
          <w:szCs w:val="19"/>
          <w:lang w:val="en-US"/>
        </w:rPr>
      </w:pPr>
      <w:proofErr w:type="spellStart"/>
      <w:r w:rsidRPr="00E752D3">
        <w:rPr>
          <w:rFonts w:ascii="Arial" w:hAnsi="Arial" w:cs="Arial"/>
          <w:sz w:val="19"/>
          <w:szCs w:val="19"/>
          <w:lang w:val="en-US"/>
        </w:rPr>
        <w:t>AccountingSupplierParty</w:t>
      </w:r>
      <w:proofErr w:type="spellEnd"/>
      <w:r w:rsidRPr="00E752D3">
        <w:rPr>
          <w:rFonts w:ascii="Arial" w:hAnsi="Arial" w:cs="Arial"/>
          <w:sz w:val="19"/>
          <w:szCs w:val="19"/>
          <w:lang w:val="en-US"/>
        </w:rPr>
        <w:t xml:space="preserve"> = de </w:t>
      </w:r>
      <w:proofErr w:type="spellStart"/>
      <w:r w:rsidRPr="00E752D3">
        <w:rPr>
          <w:rFonts w:ascii="Arial" w:hAnsi="Arial" w:cs="Arial"/>
          <w:sz w:val="19"/>
          <w:szCs w:val="19"/>
          <w:lang w:val="en-US"/>
        </w:rPr>
        <w:t>elementnaam</w:t>
      </w:r>
      <w:proofErr w:type="spellEnd"/>
    </w:p>
    <w:p w:rsidR="00546613" w:rsidRPr="00E752D3" w:rsidRDefault="00546613">
      <w:pPr>
        <w:shd w:val="clear" w:color="auto" w:fill="FFFFFF"/>
        <w:autoSpaceDE w:val="0"/>
        <w:spacing w:line="240" w:lineRule="auto"/>
        <w:rPr>
          <w:rFonts w:ascii="Arial" w:hAnsi="Arial" w:cs="Arial"/>
          <w:sz w:val="19"/>
          <w:szCs w:val="19"/>
          <w:lang w:val="en-US"/>
        </w:rPr>
      </w:pPr>
      <w:r w:rsidRPr="00E752D3">
        <w:rPr>
          <w:rFonts w:ascii="Arial" w:hAnsi="Arial" w:cs="Arial"/>
          <w:sz w:val="19"/>
          <w:szCs w:val="19"/>
          <w:lang w:val="en-US"/>
        </w:rPr>
        <w:t xml:space="preserve">ID = </w:t>
      </w:r>
      <w:proofErr w:type="spellStart"/>
      <w:r w:rsidRPr="00E752D3">
        <w:rPr>
          <w:rFonts w:ascii="Arial" w:hAnsi="Arial" w:cs="Arial"/>
          <w:sz w:val="19"/>
          <w:szCs w:val="19"/>
          <w:lang w:val="en-US"/>
        </w:rPr>
        <w:t>een</w:t>
      </w:r>
      <w:proofErr w:type="spellEnd"/>
      <w:r w:rsidRPr="00E752D3">
        <w:rPr>
          <w:rFonts w:ascii="Arial" w:hAnsi="Arial" w:cs="Arial"/>
          <w:sz w:val="19"/>
          <w:szCs w:val="19"/>
          <w:lang w:val="en-US"/>
        </w:rPr>
        <w:t xml:space="preserve"> kind element van </w:t>
      </w:r>
      <w:proofErr w:type="spellStart"/>
      <w:r w:rsidRPr="00E752D3">
        <w:rPr>
          <w:rFonts w:ascii="Arial" w:hAnsi="Arial" w:cs="Arial"/>
          <w:sz w:val="19"/>
          <w:szCs w:val="19"/>
          <w:lang w:val="en-US"/>
        </w:rPr>
        <w:t>AccountingSupplierParty</w:t>
      </w:r>
      <w:proofErr w:type="spellEnd"/>
    </w:p>
    <w:p w:rsidR="00546613" w:rsidRDefault="00546613">
      <w:pPr>
        <w:shd w:val="clear" w:color="auto" w:fill="FFFFFF"/>
        <w:autoSpaceDE w:val="0"/>
        <w:spacing w:line="240" w:lineRule="auto"/>
        <w:rPr>
          <w:rFonts w:ascii="Arial" w:hAnsi="Arial" w:cs="Arial"/>
          <w:sz w:val="19"/>
          <w:szCs w:val="19"/>
        </w:rPr>
      </w:pPr>
      <w:proofErr w:type="spellStart"/>
      <w:r>
        <w:rPr>
          <w:rFonts w:ascii="Arial" w:hAnsi="Arial" w:cs="Arial"/>
          <w:sz w:val="19"/>
          <w:szCs w:val="19"/>
        </w:rPr>
        <w:t>schemeAgencyName</w:t>
      </w:r>
      <w:proofErr w:type="spellEnd"/>
      <w:r>
        <w:rPr>
          <w:rFonts w:ascii="Arial" w:hAnsi="Arial" w:cs="Arial"/>
          <w:sz w:val="19"/>
          <w:szCs w:val="19"/>
        </w:rPr>
        <w:t xml:space="preserve"> = een kind attribuut van ID.</w:t>
      </w:r>
      <w:bookmarkStart w:id="54" w:name="__RefHeading__35_1756113958"/>
      <w:bookmarkEnd w:id="54"/>
    </w:p>
    <w:p w:rsidR="00546613" w:rsidRDefault="00546613">
      <w:pPr>
        <w:pStyle w:val="Kop2"/>
      </w:pPr>
      <w:bookmarkStart w:id="55" w:name="__RefHeading__37_17561139581"/>
      <w:bookmarkStart w:id="56" w:name="__RefHeading__33_1756113958"/>
      <w:bookmarkStart w:id="57" w:name="_Toc343168507"/>
      <w:bookmarkEnd w:id="55"/>
      <w:bookmarkEnd w:id="56"/>
      <w:r>
        <w:t>Cardinaliteit</w:t>
      </w:r>
      <w:bookmarkEnd w:id="57"/>
    </w:p>
    <w:p w:rsidR="00546613" w:rsidRDefault="00546613">
      <w:pPr>
        <w:autoSpaceDE w:val="0"/>
        <w:spacing w:line="240" w:lineRule="auto"/>
        <w:rPr>
          <w:rFonts w:ascii="Arial" w:hAnsi="Arial" w:cs="Arial"/>
          <w:sz w:val="19"/>
          <w:szCs w:val="19"/>
        </w:rPr>
      </w:pPr>
      <w:r>
        <w:rPr>
          <w:rFonts w:ascii="Arial" w:hAnsi="Arial" w:cs="Arial"/>
          <w:sz w:val="19"/>
          <w:szCs w:val="19"/>
        </w:rPr>
        <w:t>De cardinaliteit wordt weergegeven als '[min]-[max]' waarbij [min] en [max]  met een cijfer weergeven wat het minimale en maximale aantal keren is dat een element, eventueel herhalend, mag voor komen. In plaats van een cijfer mag voor [max]  ook de letter 'N' worden opgenomen, wat betekent dat het maximale aantal herhalingen ongelimiteerd is.</w:t>
      </w:r>
    </w:p>
    <w:p w:rsidR="00546613" w:rsidRDefault="00546613">
      <w:pPr>
        <w:autoSpaceDE w:val="0"/>
        <w:spacing w:line="240" w:lineRule="auto"/>
        <w:rPr>
          <w:rFonts w:ascii="Arial" w:hAnsi="Arial" w:cs="Arial"/>
          <w:sz w:val="19"/>
          <w:szCs w:val="19"/>
        </w:rPr>
      </w:pPr>
      <w:r>
        <w:rPr>
          <w:rFonts w:ascii="Arial" w:hAnsi="Arial" w:cs="Arial"/>
          <w:sz w:val="19"/>
          <w:szCs w:val="19"/>
        </w:rPr>
        <w:t>Voorbeelden van cardinaliteiten zijn:</w:t>
      </w:r>
    </w:p>
    <w:p w:rsidR="00546613" w:rsidRDefault="00546613">
      <w:pPr>
        <w:numPr>
          <w:ilvl w:val="0"/>
          <w:numId w:val="8"/>
        </w:numPr>
        <w:tabs>
          <w:tab w:val="left" w:pos="1200"/>
        </w:tabs>
        <w:autoSpaceDE w:val="0"/>
        <w:spacing w:line="240" w:lineRule="auto"/>
        <w:ind w:left="705" w:firstLine="0"/>
        <w:rPr>
          <w:rFonts w:ascii="Arial" w:hAnsi="Arial" w:cs="Arial"/>
          <w:sz w:val="19"/>
          <w:szCs w:val="19"/>
        </w:rPr>
      </w:pPr>
      <w:r>
        <w:rPr>
          <w:rFonts w:ascii="Arial" w:hAnsi="Arial" w:cs="Arial"/>
          <w:sz w:val="19"/>
          <w:szCs w:val="19"/>
        </w:rPr>
        <w:t>0-0</w:t>
      </w:r>
      <w:r>
        <w:rPr>
          <w:rFonts w:ascii="Arial" w:hAnsi="Arial" w:cs="Arial"/>
          <w:sz w:val="19"/>
          <w:szCs w:val="19"/>
        </w:rPr>
        <w:tab/>
        <w:t>element mag niet voor komen</w:t>
      </w:r>
    </w:p>
    <w:p w:rsidR="00546613" w:rsidRDefault="00546613" w:rsidP="00C03345">
      <w:pPr>
        <w:numPr>
          <w:ilvl w:val="0"/>
          <w:numId w:val="8"/>
        </w:numPr>
        <w:tabs>
          <w:tab w:val="left" w:pos="1200"/>
        </w:tabs>
        <w:autoSpaceDE w:val="0"/>
        <w:spacing w:line="240" w:lineRule="auto"/>
        <w:ind w:left="2127" w:hanging="1422"/>
        <w:rPr>
          <w:rFonts w:ascii="Arial" w:hAnsi="Arial" w:cs="Arial"/>
          <w:sz w:val="19"/>
          <w:szCs w:val="19"/>
        </w:rPr>
      </w:pPr>
      <w:r>
        <w:rPr>
          <w:rFonts w:ascii="Arial" w:hAnsi="Arial" w:cs="Arial"/>
          <w:sz w:val="19"/>
          <w:szCs w:val="19"/>
        </w:rPr>
        <w:t>0-1</w:t>
      </w:r>
      <w:r>
        <w:rPr>
          <w:rFonts w:ascii="Arial" w:hAnsi="Arial" w:cs="Arial"/>
          <w:sz w:val="19"/>
          <w:szCs w:val="19"/>
        </w:rPr>
        <w:tab/>
        <w:t>element is optioneel en mag maximaal één keer voor komen.</w:t>
      </w:r>
    </w:p>
    <w:p w:rsidR="00546613" w:rsidRDefault="00546613" w:rsidP="00C03345">
      <w:pPr>
        <w:numPr>
          <w:ilvl w:val="0"/>
          <w:numId w:val="8"/>
        </w:numPr>
        <w:tabs>
          <w:tab w:val="left" w:pos="1200"/>
        </w:tabs>
        <w:autoSpaceDE w:val="0"/>
        <w:spacing w:line="240" w:lineRule="auto"/>
        <w:ind w:left="2127" w:hanging="1422"/>
        <w:rPr>
          <w:rFonts w:ascii="Arial" w:hAnsi="Arial" w:cs="Arial"/>
          <w:sz w:val="19"/>
          <w:szCs w:val="19"/>
        </w:rPr>
      </w:pPr>
      <w:r>
        <w:rPr>
          <w:rFonts w:ascii="Arial" w:hAnsi="Arial" w:cs="Arial"/>
          <w:sz w:val="19"/>
          <w:szCs w:val="19"/>
        </w:rPr>
        <w:t>0-N</w:t>
      </w:r>
      <w:r>
        <w:rPr>
          <w:rFonts w:ascii="Arial" w:hAnsi="Arial" w:cs="Arial"/>
          <w:sz w:val="19"/>
          <w:szCs w:val="19"/>
        </w:rPr>
        <w:tab/>
        <w:t>element is optioneel en mag ongelimiteerd herhaald worden</w:t>
      </w:r>
    </w:p>
    <w:p w:rsidR="00546613" w:rsidRDefault="00546613" w:rsidP="00C03345">
      <w:pPr>
        <w:numPr>
          <w:ilvl w:val="0"/>
          <w:numId w:val="8"/>
        </w:numPr>
        <w:tabs>
          <w:tab w:val="left" w:pos="1200"/>
        </w:tabs>
        <w:autoSpaceDE w:val="0"/>
        <w:spacing w:line="240" w:lineRule="auto"/>
        <w:ind w:left="2127" w:hanging="1422"/>
        <w:rPr>
          <w:rFonts w:ascii="Arial" w:hAnsi="Arial" w:cs="Arial"/>
          <w:sz w:val="19"/>
          <w:szCs w:val="19"/>
        </w:rPr>
      </w:pPr>
      <w:r>
        <w:rPr>
          <w:rFonts w:ascii="Arial" w:hAnsi="Arial" w:cs="Arial"/>
          <w:sz w:val="19"/>
          <w:szCs w:val="19"/>
        </w:rPr>
        <w:t>1-1</w:t>
      </w:r>
      <w:r>
        <w:rPr>
          <w:rFonts w:ascii="Arial" w:hAnsi="Arial" w:cs="Arial"/>
          <w:sz w:val="19"/>
          <w:szCs w:val="19"/>
        </w:rPr>
        <w:tab/>
        <w:t>element is verplicht en mag maximaal één keer voor komen</w:t>
      </w:r>
    </w:p>
    <w:p w:rsidR="00546613" w:rsidRDefault="00546613" w:rsidP="00C03345">
      <w:pPr>
        <w:numPr>
          <w:ilvl w:val="0"/>
          <w:numId w:val="8"/>
        </w:numPr>
        <w:tabs>
          <w:tab w:val="left" w:pos="1200"/>
        </w:tabs>
        <w:autoSpaceDE w:val="0"/>
        <w:spacing w:line="240" w:lineRule="auto"/>
        <w:ind w:left="2127" w:hanging="1422"/>
        <w:rPr>
          <w:rFonts w:ascii="Arial" w:hAnsi="Arial" w:cs="Arial"/>
          <w:sz w:val="19"/>
          <w:szCs w:val="19"/>
        </w:rPr>
      </w:pPr>
      <w:r>
        <w:rPr>
          <w:rFonts w:ascii="Arial" w:hAnsi="Arial" w:cs="Arial"/>
          <w:sz w:val="19"/>
          <w:szCs w:val="19"/>
        </w:rPr>
        <w:t>1-N</w:t>
      </w:r>
      <w:r>
        <w:rPr>
          <w:rFonts w:ascii="Arial" w:hAnsi="Arial" w:cs="Arial"/>
          <w:sz w:val="19"/>
          <w:szCs w:val="19"/>
        </w:rPr>
        <w:tab/>
        <w:t>element is verplicht en mag ongelimiteerd herhaald worden</w:t>
      </w:r>
    </w:p>
    <w:p w:rsidR="00546613" w:rsidRDefault="00546613">
      <w:pPr>
        <w:autoSpaceDE w:val="0"/>
        <w:spacing w:line="240" w:lineRule="auto"/>
      </w:pPr>
    </w:p>
    <w:p w:rsidR="00546613" w:rsidRDefault="00546613">
      <w:pPr>
        <w:autoSpaceDE w:val="0"/>
        <w:spacing w:line="240" w:lineRule="auto"/>
        <w:rPr>
          <w:rFonts w:ascii="Arial" w:hAnsi="Arial" w:cs="Arial"/>
          <w:sz w:val="19"/>
          <w:szCs w:val="19"/>
        </w:rPr>
      </w:pPr>
      <w:r>
        <w:rPr>
          <w:rFonts w:ascii="Arial" w:hAnsi="Arial" w:cs="Arial"/>
          <w:sz w:val="19"/>
          <w:szCs w:val="19"/>
        </w:rPr>
        <w:t>De cardinaliteit afleiding voor het NL bericht werkt als volgt:</w:t>
      </w:r>
    </w:p>
    <w:p w:rsidR="00546613" w:rsidRDefault="00546613">
      <w:pPr>
        <w:autoSpaceDE w:val="0"/>
        <w:spacing w:line="240" w:lineRule="auto"/>
        <w:rPr>
          <w:rFonts w:ascii="Arial" w:hAnsi="Arial" w:cs="Arial"/>
          <w:sz w:val="19"/>
          <w:szCs w:val="19"/>
        </w:rPr>
      </w:pPr>
      <w:r>
        <w:rPr>
          <w:rFonts w:ascii="Arial" w:hAnsi="Arial" w:cs="Arial"/>
          <w:sz w:val="19"/>
          <w:szCs w:val="19"/>
        </w:rPr>
        <w:t>Een verplichting die genest is onder een optionaliteit (adres is optioneel, postcode verplicht) houdt in dat het hoogste niveau van de nesting bepaalt of onderliggende verplichtingen in het bericht terecht zullen komen.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Als het logisch model stelt dat iets verplicht is heeft dit de hoogste prioriteit en is de oplossing in het bericht ook verplicht.</w:t>
      </w:r>
    </w:p>
    <w:p w:rsidR="00546613" w:rsidRDefault="00546613">
      <w:pPr>
        <w:autoSpaceDE w:val="0"/>
        <w:spacing w:line="240" w:lineRule="auto"/>
        <w:rPr>
          <w:rFonts w:ascii="Arial" w:hAnsi="Arial" w:cs="Arial"/>
          <w:sz w:val="19"/>
          <w:szCs w:val="19"/>
        </w:rPr>
      </w:pPr>
      <w:r>
        <w:rPr>
          <w:rFonts w:ascii="Arial" w:hAnsi="Arial" w:cs="Arial"/>
          <w:sz w:val="19"/>
          <w:szCs w:val="19"/>
        </w:rPr>
        <w:t>Als UBL stelt dat iets verplicht is, dan is dat in het bericht ook verplicht.</w:t>
      </w:r>
    </w:p>
    <w:p w:rsidR="00423242" w:rsidRDefault="00423242">
      <w:pPr>
        <w:autoSpaceDE w:val="0"/>
        <w:spacing w:line="240" w:lineRule="auto"/>
        <w:rPr>
          <w:rFonts w:ascii="Arial" w:hAnsi="Arial" w:cs="Arial"/>
          <w:sz w:val="19"/>
          <w:szCs w:val="19"/>
        </w:rPr>
      </w:pPr>
    </w:p>
    <w:p w:rsidR="00423242" w:rsidRDefault="00423242">
      <w:pPr>
        <w:autoSpaceDE w:val="0"/>
        <w:spacing w:line="240" w:lineRule="auto"/>
        <w:rPr>
          <w:rFonts w:ascii="Arial" w:hAnsi="Arial" w:cs="Arial"/>
          <w:sz w:val="19"/>
          <w:szCs w:val="19"/>
        </w:rPr>
      </w:pPr>
      <w:r>
        <w:rPr>
          <w:rFonts w:ascii="Arial" w:hAnsi="Arial" w:cs="Arial"/>
          <w:sz w:val="19"/>
          <w:szCs w:val="19"/>
        </w:rPr>
        <w:t>Als een veld niet ondersteund wordt in het NL bericht wordt dit aangegeven met cardinaliteit [0-0] (dus inclusief de vierkante haken). Zo’n cardinaliteit tussen vierkante haken is alleen voor documentatie en dergelijke velden zijn dus wel te gebruiken met de cardinaliteit van UBL zelf.</w:t>
      </w:r>
    </w:p>
    <w:p w:rsidR="00546613" w:rsidRDefault="00546613">
      <w:pPr>
        <w:autoSpaceDE w:val="0"/>
        <w:spacing w:line="240" w:lineRule="auto"/>
        <w:rPr>
          <w:rFonts w:ascii="Arial" w:hAnsi="Arial" w:cs="Arial"/>
          <w:sz w:val="19"/>
          <w:szCs w:val="19"/>
        </w:rPr>
      </w:pPr>
      <w:bookmarkStart w:id="58" w:name="__RefHeading__37_1756113958"/>
      <w:bookmarkEnd w:id="58"/>
    </w:p>
    <w:p w:rsidR="00546613" w:rsidRDefault="00546613">
      <w:pPr>
        <w:pStyle w:val="Kop1"/>
      </w:pPr>
      <w:bookmarkStart w:id="59" w:name="__RefHeading__39_1756113958"/>
      <w:bookmarkStart w:id="60" w:name="_Toc343168508"/>
      <w:bookmarkEnd w:id="59"/>
      <w:r>
        <w:lastRenderedPageBreak/>
        <w:t>XML, Schematron en GeneriCode</w:t>
      </w:r>
      <w:bookmarkEnd w:id="60"/>
    </w:p>
    <w:p w:rsidR="00546613" w:rsidRDefault="00546613">
      <w:pPr>
        <w:pStyle w:val="Kop2"/>
      </w:pPr>
      <w:bookmarkStart w:id="61" w:name="__RefHeading__41_1756113958"/>
      <w:bookmarkStart w:id="62" w:name="_Toc343168509"/>
      <w:bookmarkEnd w:id="61"/>
      <w:r>
        <w:t>Beperkte uitdrukkingskracht</w:t>
      </w:r>
      <w:bookmarkEnd w:id="62"/>
    </w:p>
    <w:p w:rsidR="00546613" w:rsidRDefault="00546613">
      <w:pPr>
        <w:autoSpaceDE w:val="0"/>
        <w:spacing w:line="240" w:lineRule="auto"/>
        <w:rPr>
          <w:rFonts w:ascii="Arial" w:hAnsi="Arial" w:cs="Arial"/>
          <w:sz w:val="19"/>
          <w:szCs w:val="19"/>
        </w:rPr>
      </w:pPr>
      <w:r>
        <w:rPr>
          <w:rFonts w:ascii="Arial" w:hAnsi="Arial" w:cs="Arial"/>
          <w:sz w:val="19"/>
          <w:szCs w:val="19"/>
        </w:rPr>
        <w:t>Een XML-schema is een syntax of grammatica specificatie. Het bepaalt onder andere de hiërarchische structuur van het bericht en de toegestane waarden van ieder XML element. Maar er zijn nog andere “regels” waaraan het gespecificeerde bericht moet voldoen. Voorbeelden daarvan zijn de regels die afhankelijkheden tussen meerdere elementen leggen of de beperkingen van berichtonderdelen die volgen uit beschrijvingen zoals die van de 11-proef voor een Burgerservicenummer. Dergelijke regels kunnen niet in een schema worden uitgedrukt. Hiervoor wordt ISO SchemaTron gebruikt. Daarnaast zijn er nog inhoudelijke eisen aan de gegevens die niet automatisch gecontroleerd kunnen worden.</w:t>
      </w:r>
    </w:p>
    <w:p w:rsidR="00546613" w:rsidRDefault="00546613">
      <w:pPr>
        <w:autoSpaceDE w:val="0"/>
        <w:spacing w:line="240" w:lineRule="auto"/>
        <w:rPr>
          <w:rFonts w:ascii="Arial" w:hAnsi="Arial" w:cs="Arial"/>
          <w:sz w:val="19"/>
          <w:szCs w:val="19"/>
        </w:rPr>
      </w:pPr>
      <w:r>
        <w:rPr>
          <w:rFonts w:ascii="Arial" w:hAnsi="Arial" w:cs="Arial"/>
          <w:sz w:val="19"/>
          <w:szCs w:val="19"/>
        </w:rPr>
        <w:t>Dat een bericht aan het schema voldoet (valideert), betekent dus niet dat het een valide bericht is. De SchemaTron validatie geeft al meer zekerheid maar de inhoudelijke eindcontrole vindt plaats bij de ontvanger.</w:t>
      </w:r>
    </w:p>
    <w:p w:rsidR="00546613" w:rsidRDefault="00546613">
      <w:pPr>
        <w:pStyle w:val="Kop2"/>
      </w:pPr>
      <w:bookmarkStart w:id="63" w:name="__RefHeading__43_1756113958"/>
      <w:bookmarkStart w:id="64" w:name="_Toc343168510"/>
      <w:bookmarkEnd w:id="63"/>
      <w:r>
        <w:t>UBL XML-schemas</w:t>
      </w:r>
      <w:bookmarkEnd w:id="64"/>
    </w:p>
    <w:p w:rsidR="00546613" w:rsidRDefault="00546613">
      <w:pPr>
        <w:autoSpaceDE w:val="0"/>
        <w:spacing w:line="240" w:lineRule="auto"/>
        <w:rPr>
          <w:rFonts w:ascii="Arial" w:hAnsi="Arial" w:cs="Arial"/>
          <w:sz w:val="19"/>
          <w:szCs w:val="19"/>
        </w:rPr>
      </w:pPr>
      <w:r>
        <w:rPr>
          <w:rFonts w:ascii="Arial" w:hAnsi="Arial" w:cs="Arial"/>
          <w:sz w:val="19"/>
          <w:szCs w:val="19"/>
        </w:rPr>
        <w:t>In de UBL XML-schemas zijn alle losse elementen, alle groepen en allerlei standaard hiërarchische structuren in aparte schema’s gestandaardiseerd. Binnen een bericht schema, zoals Order, Invoice, etc. worden deze standaard elementen en hiërarchische structuren aangeroepen. Door het volgen van de referenties naar de andere UBL 2.0 schema’s kan de volledige hiërarchie van het UBL bericht worden herleid.</w:t>
      </w:r>
    </w:p>
    <w:p w:rsidR="00546613" w:rsidRDefault="00546613">
      <w:pPr>
        <w:pStyle w:val="Kop2"/>
      </w:pPr>
      <w:bookmarkStart w:id="65" w:name="__RefHeading__45_1756113958"/>
      <w:bookmarkStart w:id="66" w:name="_Toc343168511"/>
      <w:bookmarkEnd w:id="65"/>
      <w:r>
        <w:t>Schema</w:t>
      </w:r>
      <w:r w:rsidR="00D40640">
        <w:t>t</w:t>
      </w:r>
      <w:r>
        <w:t>ron bestanden</w:t>
      </w:r>
      <w:bookmarkEnd w:id="66"/>
    </w:p>
    <w:p w:rsidR="00546613" w:rsidRDefault="00546613">
      <w:pPr>
        <w:autoSpaceDE w:val="0"/>
        <w:spacing w:line="240" w:lineRule="auto"/>
        <w:rPr>
          <w:rFonts w:ascii="Arial" w:hAnsi="Arial" w:cs="Arial"/>
          <w:bCs/>
          <w:sz w:val="19"/>
          <w:szCs w:val="19"/>
        </w:rPr>
      </w:pPr>
      <w:r>
        <w:rPr>
          <w:rFonts w:ascii="Arial" w:hAnsi="Arial" w:cs="Arial"/>
          <w:bCs/>
          <w:sz w:val="19"/>
          <w:szCs w:val="19"/>
        </w:rPr>
        <w:t>Deze bevatten de “regels” die altijd gelden op een bericht. Regels die alleen van toepassing zijn voor een enkele ontvanger zullen niet aan de markt uitgeleverd worden door Logius.</w:t>
      </w:r>
    </w:p>
    <w:p w:rsidR="00546613" w:rsidRDefault="00546613">
      <w:pPr>
        <w:autoSpaceDE w:val="0"/>
        <w:spacing w:line="240" w:lineRule="auto"/>
        <w:rPr>
          <w:rFonts w:ascii="Arial" w:hAnsi="Arial" w:cs="Arial"/>
          <w:bCs/>
          <w:sz w:val="19"/>
          <w:szCs w:val="19"/>
        </w:rPr>
      </w:pPr>
      <w:r>
        <w:rPr>
          <w:rFonts w:ascii="Arial" w:hAnsi="Arial" w:cs="Arial"/>
          <w:bCs/>
          <w:sz w:val="19"/>
          <w:szCs w:val="19"/>
        </w:rPr>
        <w:t>De regels in de Schema</w:t>
      </w:r>
      <w:r w:rsidR="00D40640">
        <w:rPr>
          <w:rFonts w:ascii="Arial" w:hAnsi="Arial" w:cs="Arial"/>
          <w:bCs/>
          <w:sz w:val="19"/>
          <w:szCs w:val="19"/>
        </w:rPr>
        <w:t>t</w:t>
      </w:r>
      <w:r>
        <w:rPr>
          <w:rFonts w:ascii="Arial" w:hAnsi="Arial" w:cs="Arial"/>
          <w:bCs/>
          <w:sz w:val="19"/>
          <w:szCs w:val="19"/>
        </w:rPr>
        <w:t>ron bestanden verwijzen middels een xPath 2.0 expressie naar de elementen waarop zij van toepassing zijn.</w:t>
      </w:r>
    </w:p>
    <w:p w:rsidR="00546613" w:rsidRDefault="00546613">
      <w:pPr>
        <w:pStyle w:val="Kop2"/>
      </w:pPr>
      <w:bookmarkStart w:id="67" w:name="__RefHeading__47_1756113958"/>
      <w:bookmarkStart w:id="68" w:name="_Toc343168512"/>
      <w:bookmarkEnd w:id="67"/>
      <w:r>
        <w:t>GeneriCode</w:t>
      </w:r>
      <w:bookmarkEnd w:id="68"/>
    </w:p>
    <w:p w:rsidR="00546613" w:rsidRDefault="00546613">
      <w:pPr>
        <w:autoSpaceDE w:val="0"/>
        <w:spacing w:line="240" w:lineRule="auto"/>
        <w:rPr>
          <w:rFonts w:ascii="Arial" w:hAnsi="Arial" w:cs="Arial"/>
          <w:sz w:val="19"/>
          <w:szCs w:val="19"/>
        </w:rPr>
      </w:pPr>
      <w:r>
        <w:rPr>
          <w:rFonts w:ascii="Arial" w:hAnsi="Arial" w:cs="Arial"/>
          <w:sz w:val="19"/>
          <w:szCs w:val="19"/>
        </w:rPr>
        <w:t xml:space="preserve">UBL levert standaard een aantal GeneriCode bestanden mee voor de controle van waarden in specifieke elementen die van een codelijst gebruik maken. Voorbeeld is de ISO Landencode. In sommige gevallen maakt het Nederlandse bericht gebruik van eigen (Nederlandstalige) waarden. Bijvoorbeeld voor de InvoiceCode. Deze waarden worden in een eigen GeneriCode bestand ingebracht. </w:t>
      </w:r>
    </w:p>
    <w:p w:rsidR="007306EB" w:rsidRDefault="007306EB">
      <w:pPr>
        <w:autoSpaceDE w:val="0"/>
        <w:spacing w:line="240" w:lineRule="auto"/>
        <w:rPr>
          <w:rFonts w:ascii="Arial" w:hAnsi="Arial" w:cs="Arial"/>
          <w:sz w:val="19"/>
          <w:szCs w:val="19"/>
        </w:rPr>
      </w:pPr>
    </w:p>
    <w:p w:rsidR="007306EB" w:rsidRPr="007306EB" w:rsidRDefault="007306EB" w:rsidP="007306EB">
      <w:pPr>
        <w:autoSpaceDE w:val="0"/>
        <w:spacing w:line="240" w:lineRule="auto"/>
        <w:rPr>
          <w:rFonts w:ascii="Arial" w:hAnsi="Arial" w:cs="Arial"/>
          <w:sz w:val="19"/>
          <w:szCs w:val="19"/>
        </w:rPr>
      </w:pPr>
      <w:r w:rsidRPr="007306EB">
        <w:rPr>
          <w:rFonts w:ascii="Arial" w:hAnsi="Arial" w:cs="Arial"/>
          <w:sz w:val="19"/>
          <w:szCs w:val="19"/>
        </w:rPr>
        <w:t xml:space="preserve">In de Digipoort wordt, vanuit beheer en performance overwegingen, over het algemeen niet gecontroleerd op de toegestane waarden in de door UBL geleverde </w:t>
      </w:r>
      <w:proofErr w:type="spellStart"/>
      <w:r w:rsidRPr="007306EB">
        <w:rPr>
          <w:rFonts w:ascii="Arial" w:hAnsi="Arial" w:cs="Arial"/>
          <w:sz w:val="19"/>
          <w:szCs w:val="19"/>
        </w:rPr>
        <w:t>GeneriCode</w:t>
      </w:r>
      <w:proofErr w:type="spellEnd"/>
      <w:r w:rsidRPr="007306EB">
        <w:rPr>
          <w:rFonts w:ascii="Arial" w:hAnsi="Arial" w:cs="Arial"/>
          <w:sz w:val="19"/>
          <w:szCs w:val="19"/>
        </w:rPr>
        <w:t xml:space="preserve"> bestanden.</w:t>
      </w:r>
    </w:p>
    <w:p w:rsidR="007306EB" w:rsidRPr="007306EB" w:rsidRDefault="007306EB" w:rsidP="007306EB">
      <w:pPr>
        <w:autoSpaceDE w:val="0"/>
        <w:spacing w:line="240" w:lineRule="auto"/>
        <w:rPr>
          <w:rFonts w:ascii="Arial" w:hAnsi="Arial" w:cs="Arial"/>
          <w:sz w:val="19"/>
          <w:szCs w:val="19"/>
        </w:rPr>
      </w:pPr>
      <w:r w:rsidRPr="007306EB">
        <w:rPr>
          <w:rFonts w:ascii="Arial" w:hAnsi="Arial" w:cs="Arial"/>
          <w:sz w:val="19"/>
          <w:szCs w:val="19"/>
        </w:rPr>
        <w:t>De identificerende attributen, zoals @</w:t>
      </w:r>
      <w:proofErr w:type="spellStart"/>
      <w:r w:rsidRPr="007306EB">
        <w:rPr>
          <w:rFonts w:ascii="Arial" w:hAnsi="Arial" w:cs="Arial"/>
          <w:sz w:val="19"/>
          <w:szCs w:val="19"/>
        </w:rPr>
        <w:t>listID</w:t>
      </w:r>
      <w:proofErr w:type="spellEnd"/>
      <w:r w:rsidRPr="007306EB">
        <w:rPr>
          <w:rFonts w:ascii="Arial" w:hAnsi="Arial" w:cs="Arial"/>
          <w:sz w:val="19"/>
          <w:szCs w:val="19"/>
        </w:rPr>
        <w:t>, @</w:t>
      </w:r>
      <w:proofErr w:type="spellStart"/>
      <w:r w:rsidRPr="007306EB">
        <w:rPr>
          <w:rFonts w:ascii="Arial" w:hAnsi="Arial" w:cs="Arial"/>
          <w:sz w:val="19"/>
          <w:szCs w:val="19"/>
        </w:rPr>
        <w:t>listAgencyID</w:t>
      </w:r>
      <w:proofErr w:type="spellEnd"/>
      <w:r w:rsidRPr="007306EB">
        <w:rPr>
          <w:rFonts w:ascii="Arial" w:hAnsi="Arial" w:cs="Arial"/>
          <w:sz w:val="19"/>
          <w:szCs w:val="19"/>
        </w:rPr>
        <w:t>, etc., worden waar van toepassing over het algemeen wel expliciet gecontroleerd.</w:t>
      </w:r>
    </w:p>
    <w:p w:rsidR="007306EB" w:rsidRPr="007306EB" w:rsidRDefault="007306EB" w:rsidP="007306EB">
      <w:pPr>
        <w:autoSpaceDE w:val="0"/>
        <w:spacing w:line="240" w:lineRule="auto"/>
        <w:rPr>
          <w:rFonts w:ascii="Arial" w:hAnsi="Arial" w:cs="Arial"/>
          <w:sz w:val="19"/>
          <w:szCs w:val="19"/>
        </w:rPr>
      </w:pPr>
      <w:r w:rsidRPr="007306EB">
        <w:rPr>
          <w:rFonts w:ascii="Arial" w:hAnsi="Arial" w:cs="Arial"/>
          <w:sz w:val="19"/>
          <w:szCs w:val="19"/>
        </w:rPr>
        <w:t>De specifieke Nederlandse lijsten die door DigiInkoop zijn toegevoegd bevatten telkens een beperkte set van toegestane waarden,</w:t>
      </w:r>
    </w:p>
    <w:p w:rsidR="007306EB" w:rsidRPr="007306EB" w:rsidRDefault="007306EB" w:rsidP="007306EB">
      <w:pPr>
        <w:autoSpaceDE w:val="0"/>
        <w:spacing w:line="240" w:lineRule="auto"/>
        <w:rPr>
          <w:rFonts w:ascii="Arial" w:hAnsi="Arial" w:cs="Arial"/>
          <w:sz w:val="19"/>
          <w:szCs w:val="19"/>
        </w:rPr>
      </w:pPr>
      <w:r w:rsidRPr="007306EB">
        <w:rPr>
          <w:rFonts w:ascii="Arial" w:hAnsi="Arial" w:cs="Arial"/>
          <w:sz w:val="19"/>
          <w:szCs w:val="19"/>
        </w:rPr>
        <w:t>die wel expliciet gecontroleerd worden.</w:t>
      </w:r>
    </w:p>
    <w:p w:rsidR="007306EB" w:rsidRPr="007306EB" w:rsidRDefault="007306EB" w:rsidP="007306EB">
      <w:pPr>
        <w:autoSpaceDE w:val="0"/>
        <w:spacing w:line="240" w:lineRule="auto"/>
        <w:rPr>
          <w:rFonts w:ascii="Arial" w:hAnsi="Arial" w:cs="Arial"/>
          <w:sz w:val="19"/>
          <w:szCs w:val="19"/>
        </w:rPr>
      </w:pPr>
      <w:r w:rsidRPr="007306EB">
        <w:rPr>
          <w:rFonts w:ascii="Arial" w:hAnsi="Arial" w:cs="Arial"/>
          <w:sz w:val="19"/>
          <w:szCs w:val="19"/>
        </w:rPr>
        <w:t xml:space="preserve">In de Excel bestanden die ter documentatie zijn toegevoegd (*_configuratie.xls) is terug te vinden welke controles met behulp van </w:t>
      </w:r>
      <w:proofErr w:type="spellStart"/>
      <w:r w:rsidRPr="007306EB">
        <w:rPr>
          <w:rFonts w:ascii="Arial" w:hAnsi="Arial" w:cs="Arial"/>
          <w:sz w:val="19"/>
          <w:szCs w:val="19"/>
        </w:rPr>
        <w:t>Schematron</w:t>
      </w:r>
      <w:proofErr w:type="spellEnd"/>
      <w:r w:rsidRPr="007306EB">
        <w:rPr>
          <w:rFonts w:ascii="Arial" w:hAnsi="Arial" w:cs="Arial"/>
          <w:sz w:val="19"/>
          <w:szCs w:val="19"/>
        </w:rPr>
        <w:t xml:space="preserve"> in de Digipoort worden uitgevoerd.</w:t>
      </w:r>
    </w:p>
    <w:p w:rsidR="007306EB" w:rsidRPr="007306EB" w:rsidRDefault="007306EB" w:rsidP="007306EB">
      <w:pPr>
        <w:autoSpaceDE w:val="0"/>
        <w:spacing w:line="240" w:lineRule="auto"/>
        <w:rPr>
          <w:rFonts w:ascii="Arial" w:hAnsi="Arial" w:cs="Arial"/>
          <w:sz w:val="19"/>
          <w:szCs w:val="19"/>
        </w:rPr>
      </w:pPr>
    </w:p>
    <w:p w:rsidR="007306EB" w:rsidRPr="007306EB" w:rsidRDefault="007306EB" w:rsidP="007306EB">
      <w:pPr>
        <w:autoSpaceDE w:val="0"/>
        <w:spacing w:line="240" w:lineRule="auto"/>
        <w:rPr>
          <w:rFonts w:ascii="Arial" w:hAnsi="Arial" w:cs="Arial"/>
          <w:sz w:val="19"/>
          <w:szCs w:val="19"/>
        </w:rPr>
      </w:pPr>
      <w:r w:rsidRPr="007306EB">
        <w:rPr>
          <w:rFonts w:ascii="Arial" w:hAnsi="Arial" w:cs="Arial"/>
          <w:sz w:val="19"/>
          <w:szCs w:val="19"/>
        </w:rPr>
        <w:t xml:space="preserve">Het is echter toegestaan dat een verwerkende applicatie de controles op toegestane waarden alsnog uitvoert op basis van de meegeleverde </w:t>
      </w:r>
      <w:proofErr w:type="spellStart"/>
      <w:r w:rsidRPr="007306EB">
        <w:rPr>
          <w:rFonts w:ascii="Arial" w:hAnsi="Arial" w:cs="Arial"/>
          <w:sz w:val="19"/>
          <w:szCs w:val="19"/>
        </w:rPr>
        <w:t>GeneriCode</w:t>
      </w:r>
      <w:proofErr w:type="spellEnd"/>
      <w:r w:rsidRPr="007306EB">
        <w:rPr>
          <w:rFonts w:ascii="Arial" w:hAnsi="Arial" w:cs="Arial"/>
          <w:sz w:val="19"/>
          <w:szCs w:val="19"/>
        </w:rPr>
        <w:t xml:space="preserve"> lijsten en bijvoorbeeld het CVA bestand.</w:t>
      </w:r>
    </w:p>
    <w:p w:rsidR="007306EB" w:rsidRPr="007306EB" w:rsidRDefault="007306EB" w:rsidP="007306EB">
      <w:pPr>
        <w:autoSpaceDE w:val="0"/>
        <w:spacing w:line="240" w:lineRule="auto"/>
        <w:rPr>
          <w:rFonts w:ascii="Arial" w:hAnsi="Arial" w:cs="Arial"/>
          <w:sz w:val="19"/>
          <w:szCs w:val="19"/>
        </w:rPr>
      </w:pPr>
      <w:r w:rsidRPr="007306EB">
        <w:rPr>
          <w:rFonts w:ascii="Arial" w:hAnsi="Arial" w:cs="Arial"/>
          <w:sz w:val="19"/>
          <w:szCs w:val="19"/>
        </w:rPr>
        <w:t xml:space="preserve">Een valide bericht dient daarom altijd uitsluitend gebruik te maken van de toegestane waarden in de corresponderende </w:t>
      </w:r>
      <w:proofErr w:type="spellStart"/>
      <w:r w:rsidRPr="007306EB">
        <w:rPr>
          <w:rFonts w:ascii="Arial" w:hAnsi="Arial" w:cs="Arial"/>
          <w:sz w:val="19"/>
          <w:szCs w:val="19"/>
        </w:rPr>
        <w:t>GeneriCode</w:t>
      </w:r>
      <w:proofErr w:type="spellEnd"/>
      <w:r w:rsidRPr="007306EB">
        <w:rPr>
          <w:rFonts w:ascii="Arial" w:hAnsi="Arial" w:cs="Arial"/>
          <w:sz w:val="19"/>
          <w:szCs w:val="19"/>
        </w:rPr>
        <w:t xml:space="preserve"> lijst,</w:t>
      </w:r>
    </w:p>
    <w:p w:rsidR="007306EB" w:rsidRDefault="007306EB" w:rsidP="007306EB">
      <w:pPr>
        <w:autoSpaceDE w:val="0"/>
        <w:spacing w:line="240" w:lineRule="auto"/>
        <w:rPr>
          <w:rFonts w:ascii="Arial" w:hAnsi="Arial" w:cs="Arial"/>
          <w:sz w:val="19"/>
          <w:szCs w:val="19"/>
        </w:rPr>
      </w:pPr>
      <w:r w:rsidRPr="007306EB">
        <w:rPr>
          <w:rFonts w:ascii="Arial" w:hAnsi="Arial" w:cs="Arial"/>
          <w:sz w:val="19"/>
          <w:szCs w:val="19"/>
        </w:rPr>
        <w:lastRenderedPageBreak/>
        <w:t xml:space="preserve">ook als deze volgens het Excel document niet expliciet met behulp van </w:t>
      </w:r>
      <w:proofErr w:type="spellStart"/>
      <w:r w:rsidRPr="007306EB">
        <w:rPr>
          <w:rFonts w:ascii="Arial" w:hAnsi="Arial" w:cs="Arial"/>
          <w:sz w:val="19"/>
          <w:szCs w:val="19"/>
        </w:rPr>
        <w:t>Schematron</w:t>
      </w:r>
      <w:proofErr w:type="spellEnd"/>
      <w:r w:rsidRPr="007306EB">
        <w:rPr>
          <w:rFonts w:ascii="Arial" w:hAnsi="Arial" w:cs="Arial"/>
          <w:sz w:val="19"/>
          <w:szCs w:val="19"/>
        </w:rPr>
        <w:t xml:space="preserve"> worden gecontroleerd door de Digipoort.</w:t>
      </w:r>
    </w:p>
    <w:p w:rsidR="007B12D4" w:rsidRDefault="007B12D4" w:rsidP="007B12D4">
      <w:pPr>
        <w:pStyle w:val="Kop2"/>
      </w:pPr>
      <w:bookmarkStart w:id="69" w:name="_Toc343168513"/>
      <w:r>
        <w:t>Context-Value-Association</w:t>
      </w:r>
      <w:bookmarkEnd w:id="69"/>
    </w:p>
    <w:p w:rsidR="007B12D4" w:rsidRDefault="007B12D4" w:rsidP="007B12D4">
      <w:pPr>
        <w:autoSpaceDE w:val="0"/>
        <w:spacing w:line="240" w:lineRule="auto"/>
        <w:rPr>
          <w:rFonts w:ascii="Arial" w:hAnsi="Arial" w:cs="Arial"/>
          <w:sz w:val="19"/>
          <w:szCs w:val="19"/>
        </w:rPr>
      </w:pPr>
      <w:r>
        <w:rPr>
          <w:rFonts w:ascii="Arial" w:hAnsi="Arial" w:cs="Arial"/>
          <w:sz w:val="19"/>
          <w:szCs w:val="19"/>
        </w:rPr>
        <w:t>De waarden die in een GeneriCode bestand zijn opgenomen kunnen gebruikt worden voor bijvoorbeeld validatie of invoerlijsten.</w:t>
      </w:r>
    </w:p>
    <w:p w:rsidR="007B12D4" w:rsidRDefault="007B12D4" w:rsidP="007B12D4">
      <w:pPr>
        <w:autoSpaceDE w:val="0"/>
        <w:spacing w:line="240" w:lineRule="auto"/>
        <w:rPr>
          <w:rFonts w:ascii="Arial" w:hAnsi="Arial" w:cs="Arial"/>
          <w:sz w:val="19"/>
          <w:szCs w:val="19"/>
        </w:rPr>
      </w:pPr>
      <w:r>
        <w:rPr>
          <w:rFonts w:ascii="Arial" w:hAnsi="Arial" w:cs="Arial"/>
          <w:sz w:val="19"/>
          <w:szCs w:val="19"/>
        </w:rPr>
        <w:t xml:space="preserve">Om dit geautomatiseerd te kunnen doen is een ‘koppeling’ nodig tussen de GeneriCode lijst en en de elementen in de berichten waarvoor de lijst van toepassing is. De </w:t>
      </w:r>
      <w:r w:rsidRPr="007B12D4">
        <w:rPr>
          <w:rFonts w:ascii="Arial" w:hAnsi="Arial" w:cs="Arial"/>
          <w:sz w:val="19"/>
          <w:szCs w:val="19"/>
        </w:rPr>
        <w:t xml:space="preserve">Context-Value-Association </w:t>
      </w:r>
      <w:r>
        <w:rPr>
          <w:rFonts w:ascii="Arial" w:hAnsi="Arial" w:cs="Arial"/>
          <w:sz w:val="19"/>
          <w:szCs w:val="19"/>
        </w:rPr>
        <w:t>standaard kan gebruikt worden om zo’n koppeling in een XML bestand te beschrijven.</w:t>
      </w:r>
    </w:p>
    <w:p w:rsidR="00345528" w:rsidRDefault="00345528" w:rsidP="007B12D4">
      <w:pPr>
        <w:autoSpaceDE w:val="0"/>
        <w:spacing w:line="240" w:lineRule="auto"/>
        <w:rPr>
          <w:rFonts w:ascii="Arial" w:hAnsi="Arial" w:cs="Arial"/>
          <w:sz w:val="19"/>
          <w:szCs w:val="19"/>
        </w:rPr>
      </w:pPr>
    </w:p>
    <w:p w:rsidR="00345528" w:rsidRDefault="00345528" w:rsidP="007B12D4">
      <w:pPr>
        <w:autoSpaceDE w:val="0"/>
        <w:spacing w:line="240" w:lineRule="auto"/>
        <w:rPr>
          <w:rFonts w:ascii="Arial" w:hAnsi="Arial" w:cs="Arial"/>
          <w:sz w:val="19"/>
          <w:szCs w:val="19"/>
        </w:rPr>
      </w:pPr>
      <w:r>
        <w:rPr>
          <w:rFonts w:ascii="Arial" w:hAnsi="Arial" w:cs="Arial"/>
          <w:sz w:val="19"/>
          <w:szCs w:val="19"/>
        </w:rPr>
        <w:t>Een CVA bestand koppelt specifieke elementen in berichten aan een GeneriCode lijst. Hierbij kan additioneel worden opgegeven welke overige attributen gebruikt worden voor het identificeren van de GeneriCode lijst.</w:t>
      </w:r>
    </w:p>
    <w:p w:rsidR="00546613" w:rsidRDefault="00546613">
      <w:pPr>
        <w:pStyle w:val="Kop2"/>
      </w:pPr>
      <w:bookmarkStart w:id="70" w:name="__RefHeading__49_1756113958"/>
      <w:bookmarkStart w:id="71" w:name="_Toc343168514"/>
      <w:bookmarkEnd w:id="70"/>
      <w:r>
        <w:t>Generatie</w:t>
      </w:r>
      <w:bookmarkEnd w:id="71"/>
    </w:p>
    <w:p w:rsidR="00546613" w:rsidRDefault="00546613">
      <w:pPr>
        <w:autoSpaceDE w:val="0"/>
        <w:spacing w:line="240" w:lineRule="auto"/>
        <w:rPr>
          <w:rFonts w:ascii="Arial" w:hAnsi="Arial" w:cs="Arial"/>
          <w:sz w:val="19"/>
          <w:szCs w:val="19"/>
        </w:rPr>
      </w:pPr>
      <w:r>
        <w:rPr>
          <w:rFonts w:ascii="Arial" w:hAnsi="Arial" w:cs="Arial"/>
          <w:sz w:val="19"/>
          <w:szCs w:val="19"/>
        </w:rPr>
        <w:t xml:space="preserve">Alle in dit hoofdstuk genoemde bestanden worden gegenereerd door een softwarematige oplossing. De beperkingen die dit met zich meebrengt wegen niet op tegen de consistentie die de documentatie en noodzakelijke technische bestanden met zich meebrengt. Het is vanwege dit generatieproces dat wijzigingen in de technische bestanden nadrukkelijk NIET toegestaan wordt anders dan om een technische aanroep mogelijk te maken. </w:t>
      </w:r>
    </w:p>
    <w:p w:rsidR="00546613" w:rsidRDefault="00546613">
      <w:pPr>
        <w:autoSpaceDE w:val="0"/>
        <w:spacing w:line="240" w:lineRule="auto"/>
      </w:pPr>
      <w:r>
        <w:rPr>
          <w:rFonts w:ascii="Arial" w:hAnsi="Arial" w:cs="Arial"/>
          <w:sz w:val="19"/>
          <w:szCs w:val="19"/>
        </w:rPr>
        <w:t>Gewenste wijzigingen op de bestanden moeten aangegeven worden bij Logius functioneel beheer Meta data.</w:t>
      </w:r>
    </w:p>
    <w:sectPr w:rsidR="00546613" w:rsidSect="006B71B8">
      <w:type w:val="continuous"/>
      <w:pgSz w:w="11906" w:h="16838"/>
      <w:pgMar w:top="2517" w:right="2552" w:bottom="340" w:left="2552" w:header="198" w:footer="211" w:gutter="0"/>
      <w:cols w:space="70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08C" w:rsidRDefault="00D8208C">
      <w:pPr>
        <w:spacing w:line="240" w:lineRule="auto"/>
      </w:pPr>
      <w:r>
        <w:separator/>
      </w:r>
    </w:p>
  </w:endnote>
  <w:endnote w:type="continuationSeparator" w:id="0">
    <w:p w:rsidR="00D8208C" w:rsidRDefault="00D8208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08C" w:rsidRDefault="00D8208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726"/>
      <w:gridCol w:w="1496"/>
    </w:tblGrid>
    <w:tr w:rsidR="00D8208C">
      <w:trPr>
        <w:trHeight w:hRule="exact" w:val="240"/>
      </w:trPr>
      <w:tc>
        <w:tcPr>
          <w:tcW w:w="6726" w:type="dxa"/>
          <w:shd w:val="clear" w:color="auto" w:fill="auto"/>
          <w:vAlign w:val="bottom"/>
        </w:tcPr>
        <w:p w:rsidR="00D8208C" w:rsidRDefault="00D8208C">
          <w:pPr>
            <w:snapToGrid w:val="0"/>
          </w:pPr>
        </w:p>
      </w:tc>
      <w:tc>
        <w:tcPr>
          <w:tcW w:w="1496" w:type="dxa"/>
          <w:shd w:val="clear" w:color="auto" w:fill="auto"/>
          <w:vAlign w:val="bottom"/>
        </w:tcPr>
        <w:p w:rsidR="00D8208C" w:rsidRDefault="00D8208C">
          <w:pPr>
            <w:pStyle w:val="Huisstijl-Paginanummering"/>
            <w:snapToGrid w:val="0"/>
          </w:pPr>
          <w:r>
            <w:t xml:space="preserve">  Pagina </w:t>
          </w:r>
          <w:fldSimple w:instr=" PAGE ">
            <w:r w:rsidR="00510530">
              <w:rPr>
                <w:noProof/>
              </w:rPr>
              <w:t>5</w:t>
            </w:r>
          </w:fldSimple>
          <w:r>
            <w:t xml:space="preserve"> van </w:t>
          </w:r>
          <w:fldSimple w:instr=" NUMPAGES \*Arabic ">
            <w:r w:rsidR="00510530">
              <w:rPr>
                <w:noProof/>
              </w:rPr>
              <w:t>19</w:t>
            </w:r>
          </w:fldSimple>
        </w:p>
      </w:tc>
    </w:tr>
  </w:tbl>
  <w:p w:rsidR="00D8208C" w:rsidRDefault="00D8208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08C" w:rsidRDefault="00D8208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08C" w:rsidRDefault="00D8208C">
      <w:pPr>
        <w:spacing w:line="240" w:lineRule="auto"/>
      </w:pPr>
      <w:r>
        <w:separator/>
      </w:r>
    </w:p>
  </w:footnote>
  <w:footnote w:type="continuationSeparator" w:id="0">
    <w:p w:rsidR="00D8208C" w:rsidRDefault="00D8208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08C" w:rsidRDefault="00925EDE">
    <w:r w:rsidRPr="00925EDE">
      <w:pict>
        <v:shapetype id="_x0000_t202" coordsize="21600,21600" o:spt="202" path="m,l,21600r21600,l21600,xe">
          <v:stroke joinstyle="miter"/>
          <v:path gradientshapeok="t" o:connecttype="rect"/>
        </v:shapetype>
        <v:shape id="_x0000_s2049" type="#_x0000_t202" style="position:absolute;margin-left:279.3pt;margin-top:.05pt;width:311.5pt;height:131.5pt;z-index:251657728;mso-wrap-distance-left:0;mso-wrap-distance-right:0;mso-position-horizontal-relative:page;mso-position-vertical-relative:page" stroked="f">
          <v:fill opacity="0" color2="black"/>
          <v:textbox style="mso-next-textbox:#_x0000_s2049" inset="0,0,0,0">
            <w:txbxContent>
              <w:tbl>
                <w:tblPr>
                  <w:tblW w:w="0" w:type="auto"/>
                  <w:tblLayout w:type="fixed"/>
                  <w:tblCellMar>
                    <w:left w:w="0" w:type="dxa"/>
                    <w:right w:w="0" w:type="dxa"/>
                  </w:tblCellMar>
                  <w:tblLook w:val="0000"/>
                </w:tblPr>
                <w:tblGrid>
                  <w:gridCol w:w="737"/>
                  <w:gridCol w:w="5262"/>
                </w:tblGrid>
                <w:tr w:rsidR="00D8208C">
                  <w:trPr>
                    <w:trHeight w:val="2636"/>
                  </w:trPr>
                  <w:tc>
                    <w:tcPr>
                      <w:tcW w:w="737" w:type="dxa"/>
                      <w:shd w:val="clear" w:color="auto" w:fill="auto"/>
                    </w:tcPr>
                    <w:p w:rsidR="00D8208C" w:rsidRDefault="00D8208C">
                      <w:pPr>
                        <w:snapToGrid w:val="0"/>
                        <w:spacing w:line="240" w:lineRule="auto"/>
                      </w:pPr>
                      <w:r>
                        <w:rPr>
                          <w:noProof/>
                          <w:lang w:val="en-US" w:eastAsia="en-US"/>
                        </w:rPr>
                        <w:drawing>
                          <wp:inline distT="0" distB="0" distL="0" distR="0">
                            <wp:extent cx="466725" cy="1571625"/>
                            <wp:effectExtent l="19050" t="0" r="9525"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66725" cy="1571625"/>
                                    </a:xfrm>
                                    <a:prstGeom prst="rect">
                                      <a:avLst/>
                                    </a:prstGeom>
                                    <a:solidFill>
                                      <a:srgbClr val="FFFFFF">
                                        <a:alpha val="0"/>
                                      </a:srgbClr>
                                    </a:solidFill>
                                    <a:ln w="9525">
                                      <a:noFill/>
                                      <a:miter lim="800000"/>
                                      <a:headEnd/>
                                      <a:tailEnd/>
                                    </a:ln>
                                  </pic:spPr>
                                </pic:pic>
                              </a:graphicData>
                            </a:graphic>
                          </wp:inline>
                        </w:drawing>
                      </w:r>
                    </w:p>
                  </w:tc>
                  <w:tc>
                    <w:tcPr>
                      <w:tcW w:w="5262" w:type="dxa"/>
                      <w:shd w:val="clear" w:color="auto" w:fill="auto"/>
                    </w:tcPr>
                    <w:p w:rsidR="00D8208C" w:rsidRDefault="00D8208C">
                      <w:pPr>
                        <w:snapToGrid w:val="0"/>
                        <w:spacing w:line="240" w:lineRule="auto"/>
                      </w:pPr>
                      <w:r>
                        <w:rPr>
                          <w:noProof/>
                          <w:lang w:val="en-US" w:eastAsia="en-US"/>
                        </w:rPr>
                        <w:drawing>
                          <wp:inline distT="0" distB="0" distL="0" distR="0">
                            <wp:extent cx="2343150" cy="1571625"/>
                            <wp:effectExtent l="19050" t="0" r="0" b="0"/>
                            <wp:docPr id="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2343150" cy="1571625"/>
                                    </a:xfrm>
                                    <a:prstGeom prst="rect">
                                      <a:avLst/>
                                    </a:prstGeom>
                                    <a:solidFill>
                                      <a:srgbClr val="FFFFFF">
                                        <a:alpha val="0"/>
                                      </a:srgbClr>
                                    </a:solidFill>
                                    <a:ln w="9525">
                                      <a:noFill/>
                                      <a:miter lim="800000"/>
                                      <a:headEnd/>
                                      <a:tailEnd/>
                                    </a:ln>
                                  </pic:spPr>
                                </pic:pic>
                              </a:graphicData>
                            </a:graphic>
                          </wp:inline>
                        </w:drawing>
                      </w:r>
                    </w:p>
                  </w:tc>
                </w:tr>
              </w:tbl>
              <w:p w:rsidR="00D8208C" w:rsidRDefault="00D8208C"/>
            </w:txbxContent>
          </v:textbox>
          <w10:wrap type="square" side="largest" anchorx="page" anchory="page"/>
        </v:shape>
      </w:pict>
    </w:r>
    <w:r w:rsidR="00D8208C">
      <w:t>.2</w:t>
    </w:r>
  </w:p>
  <w:tbl>
    <w:tblPr>
      <w:tblW w:w="0" w:type="auto"/>
      <w:tblLayout w:type="fixed"/>
      <w:tblCellMar>
        <w:left w:w="0" w:type="dxa"/>
        <w:right w:w="0" w:type="dxa"/>
      </w:tblCellMar>
      <w:tblLook w:val="0000"/>
    </w:tblPr>
    <w:tblGrid>
      <w:gridCol w:w="5640"/>
    </w:tblGrid>
    <w:tr w:rsidR="00D8208C">
      <w:trPr>
        <w:cantSplit/>
        <w:trHeight w:hRule="exact" w:val="3340"/>
      </w:trPr>
      <w:tc>
        <w:tcPr>
          <w:tcW w:w="5640" w:type="dxa"/>
          <w:shd w:val="clear" w:color="auto" w:fill="auto"/>
        </w:tcPr>
        <w:p w:rsidR="00D8208C" w:rsidRDefault="00D8208C">
          <w:pPr>
            <w:snapToGrid w:val="0"/>
            <w:ind w:left="240" w:hanging="240"/>
          </w:pPr>
        </w:p>
      </w:tc>
    </w:tr>
    <w:tr w:rsidR="00D8208C">
      <w:trPr>
        <w:cantSplit/>
        <w:trHeight w:hRule="exact" w:val="1440"/>
      </w:trPr>
      <w:tc>
        <w:tcPr>
          <w:tcW w:w="5640" w:type="dxa"/>
          <w:shd w:val="clear" w:color="auto" w:fill="auto"/>
        </w:tcPr>
        <w:p w:rsidR="00D8208C" w:rsidRDefault="00925EDE">
          <w:pPr>
            <w:snapToGrid w:val="0"/>
            <w:rPr>
              <w:smallCaps/>
            </w:rPr>
          </w:pPr>
          <w:fldSimple w:instr=" DOCPROPERTY &quot;Rubricering&quot;">
            <w:r w:rsidR="00D8208C">
              <w:t xml:space="preserve"> </w:t>
            </w:r>
          </w:fldSimple>
        </w:p>
        <w:p w:rsidR="00D8208C" w:rsidRDefault="00D8208C">
          <w:pPr>
            <w:spacing w:line="180" w:lineRule="atLeast"/>
            <w:rPr>
              <w:smallCaps/>
            </w:rPr>
          </w:pPr>
        </w:p>
        <w:p w:rsidR="00D8208C" w:rsidRDefault="00925EDE">
          <w:pPr>
            <w:pStyle w:val="Titel"/>
          </w:pPr>
          <w:fldSimple w:instr=" DOCPROPERTY &quot;Titel&quot;">
            <w:r w:rsidR="00D8208C">
              <w:t>DigiInkoop</w:t>
            </w:r>
          </w:fldSimple>
        </w:p>
        <w:p w:rsidR="00D8208C" w:rsidRPr="000F42F7" w:rsidRDefault="00925EDE" w:rsidP="000F42F7">
          <w:pPr>
            <w:pStyle w:val="Titel"/>
          </w:pPr>
          <w:fldSimple w:instr=" DOCPROPERTY &quot;Ondertitel&quot;">
            <w:r w:rsidR="00D8208C">
              <w:t>Leeswijzer Berichtdocumentatie</w:t>
            </w:r>
          </w:fldSimple>
        </w:p>
      </w:tc>
    </w:tr>
    <w:tr w:rsidR="00D8208C">
      <w:trPr>
        <w:cantSplit/>
        <w:trHeight w:hRule="exact" w:val="240"/>
      </w:trPr>
      <w:tc>
        <w:tcPr>
          <w:tcW w:w="5640" w:type="dxa"/>
          <w:shd w:val="clear" w:color="auto" w:fill="auto"/>
        </w:tcPr>
        <w:p w:rsidR="00D8208C" w:rsidRDefault="00D8208C">
          <w:pPr>
            <w:snapToGrid w:val="0"/>
          </w:pPr>
        </w:p>
      </w:tc>
    </w:tr>
    <w:tr w:rsidR="00D8208C">
      <w:trPr>
        <w:cantSplit/>
        <w:trHeight w:hRule="exact" w:val="480"/>
      </w:trPr>
      <w:tc>
        <w:tcPr>
          <w:tcW w:w="5640" w:type="dxa"/>
          <w:shd w:val="clear" w:color="auto" w:fill="auto"/>
        </w:tcPr>
        <w:p w:rsidR="00D8208C" w:rsidRDefault="00925EDE">
          <w:pPr>
            <w:snapToGrid w:val="0"/>
          </w:pPr>
          <w:fldSimple w:instr=" DOCPROPERTY &quot;Versie_kop&quot;">
            <w:r w:rsidR="00D8208C">
              <w:t>Versie</w:t>
            </w:r>
          </w:fldSimple>
          <w:r w:rsidR="00D8208C">
            <w:t xml:space="preserve"> 1.8 </w:t>
          </w:r>
        </w:p>
        <w:p w:rsidR="00D8208C" w:rsidRDefault="00D8208C"/>
      </w:tc>
    </w:tr>
  </w:tbl>
  <w:p w:rsidR="00D8208C" w:rsidRDefault="00D8208C"/>
  <w:p w:rsidR="00D8208C" w:rsidRDefault="00D8208C"/>
  <w:tbl>
    <w:tblPr>
      <w:tblW w:w="0" w:type="auto"/>
      <w:tblLayout w:type="fixed"/>
      <w:tblCellMar>
        <w:left w:w="0" w:type="dxa"/>
        <w:right w:w="0" w:type="dxa"/>
      </w:tblCellMar>
      <w:tblLook w:val="0000"/>
    </w:tblPr>
    <w:tblGrid>
      <w:gridCol w:w="1152"/>
      <w:gridCol w:w="4488"/>
    </w:tblGrid>
    <w:tr w:rsidR="00D8208C">
      <w:trPr>
        <w:cantSplit/>
        <w:trHeight w:val="240"/>
      </w:trPr>
      <w:tc>
        <w:tcPr>
          <w:tcW w:w="1152" w:type="dxa"/>
          <w:shd w:val="clear" w:color="auto" w:fill="auto"/>
        </w:tcPr>
        <w:p w:rsidR="00D8208C" w:rsidRDefault="00925EDE">
          <w:pPr>
            <w:snapToGrid w:val="0"/>
          </w:pPr>
          <w:fldSimple w:instr=" DOCPROPERTY &quot;Datum_kop&quot;">
            <w:r w:rsidR="00D8208C">
              <w:t>Datum</w:t>
            </w:r>
          </w:fldSimple>
        </w:p>
      </w:tc>
      <w:tc>
        <w:tcPr>
          <w:tcW w:w="4488" w:type="dxa"/>
          <w:shd w:val="clear" w:color="auto" w:fill="auto"/>
        </w:tcPr>
        <w:p w:rsidR="00D8208C" w:rsidRDefault="008C3172" w:rsidP="008C3172">
          <w:pPr>
            <w:autoSpaceDE w:val="0"/>
            <w:snapToGrid w:val="0"/>
          </w:pPr>
          <w:r>
            <w:t>7</w:t>
          </w:r>
          <w:r w:rsidR="00D8208C">
            <w:t xml:space="preserve"> </w:t>
          </w:r>
          <w:r>
            <w:t>januari 2013</w:t>
          </w:r>
        </w:p>
      </w:tc>
    </w:tr>
    <w:tr w:rsidR="00D8208C">
      <w:trPr>
        <w:cantSplit/>
        <w:trHeight w:val="240"/>
      </w:trPr>
      <w:tc>
        <w:tcPr>
          <w:tcW w:w="1152" w:type="dxa"/>
          <w:shd w:val="clear" w:color="auto" w:fill="auto"/>
        </w:tcPr>
        <w:p w:rsidR="00D8208C" w:rsidRDefault="00925EDE">
          <w:pPr>
            <w:snapToGrid w:val="0"/>
            <w:rPr>
              <w:rFonts w:cs="Verdana"/>
              <w:szCs w:val="18"/>
            </w:rPr>
          </w:pPr>
          <w:fldSimple w:instr=" DOCPROPERTY &quot;Status_kop&quot;">
            <w:r w:rsidR="00D8208C">
              <w:t>Status</w:t>
            </w:r>
          </w:fldSimple>
        </w:p>
      </w:tc>
      <w:tc>
        <w:tcPr>
          <w:tcW w:w="4488" w:type="dxa"/>
          <w:shd w:val="clear" w:color="auto" w:fill="auto"/>
        </w:tcPr>
        <w:p w:rsidR="00D8208C" w:rsidRDefault="00925EDE" w:rsidP="00A43E72">
          <w:pPr>
            <w:autoSpaceDE w:val="0"/>
            <w:snapToGrid w:val="0"/>
            <w:rPr>
              <w:rFonts w:cs="Verdana"/>
              <w:szCs w:val="18"/>
            </w:rPr>
          </w:pPr>
          <w:fldSimple w:instr=" DOCPROPERTY &quot;Status&quot;">
            <w:r w:rsidR="00D8208C">
              <w:t>Release</w:t>
            </w:r>
          </w:fldSimple>
        </w:p>
      </w:tc>
    </w:tr>
  </w:tbl>
  <w:p w:rsidR="00D8208C" w:rsidRDefault="00D8208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08C" w:rsidRDefault="00D8208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08C" w:rsidRDefault="00D8208C">
    <w:pPr>
      <w:rPr>
        <w:lang w:val="en-US"/>
      </w:rPr>
    </w:pPr>
  </w:p>
  <w:tbl>
    <w:tblPr>
      <w:tblW w:w="0" w:type="auto"/>
      <w:tblLayout w:type="fixed"/>
      <w:tblCellMar>
        <w:left w:w="0" w:type="dxa"/>
        <w:right w:w="0" w:type="dxa"/>
      </w:tblCellMar>
      <w:tblLook w:val="0000"/>
    </w:tblPr>
    <w:tblGrid>
      <w:gridCol w:w="7655"/>
    </w:tblGrid>
    <w:tr w:rsidR="00D8208C" w:rsidRPr="00EA37ED">
      <w:trPr>
        <w:trHeight w:val="403"/>
      </w:trPr>
      <w:tc>
        <w:tcPr>
          <w:tcW w:w="7655" w:type="dxa"/>
          <w:shd w:val="clear" w:color="auto" w:fill="auto"/>
        </w:tcPr>
        <w:p w:rsidR="00D8208C" w:rsidRPr="00935EDA" w:rsidRDefault="00D8208C" w:rsidP="008C3172">
          <w:pPr>
            <w:snapToGrid w:val="0"/>
          </w:pPr>
          <w:r>
            <w:rPr>
              <w:rStyle w:val="Huisstijl-Koptekst"/>
            </w:rPr>
            <w:t>Implementatiewijzer  DigiInkoop</w:t>
          </w:r>
          <w:r w:rsidRPr="00935EDA">
            <w:rPr>
              <w:rStyle w:val="Huisstijl-Koptekst"/>
            </w:rPr>
            <w:t xml:space="preserve"> NL-UBL v1.</w:t>
          </w:r>
          <w:r w:rsidR="008C3172">
            <w:rPr>
              <w:rStyle w:val="Huisstijl-Koptekst"/>
            </w:rPr>
            <w:t>8 | 7</w:t>
          </w:r>
          <w:r>
            <w:rPr>
              <w:rStyle w:val="Huisstijl-Koptekst"/>
            </w:rPr>
            <w:t xml:space="preserve"> </w:t>
          </w:r>
          <w:r w:rsidR="008C3172">
            <w:rPr>
              <w:rStyle w:val="Huisstijl-Koptekst"/>
            </w:rPr>
            <w:t>januari 2013</w:t>
          </w:r>
        </w:p>
      </w:tc>
    </w:tr>
  </w:tbl>
  <w:p w:rsidR="00D8208C" w:rsidRPr="00935EDA" w:rsidRDefault="00D8208C"/>
  <w:p w:rsidR="00D8208C" w:rsidRPr="00935EDA" w:rsidRDefault="00D8208C"/>
  <w:p w:rsidR="00D8208C" w:rsidRPr="00935EDA" w:rsidRDefault="00D8208C"/>
  <w:p w:rsidR="00D8208C" w:rsidRPr="00935EDA" w:rsidRDefault="00D8208C"/>
  <w:p w:rsidR="00D8208C" w:rsidRPr="00935EDA" w:rsidRDefault="00D8208C"/>
  <w:p w:rsidR="00D8208C" w:rsidRPr="00935EDA" w:rsidRDefault="00D8208C"/>
  <w:p w:rsidR="00D8208C" w:rsidRPr="00935EDA" w:rsidRDefault="00D8208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08C" w:rsidRDefault="00D8208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filled="t">
        <v:fill opacity="0" color2="black"/>
        <v:imagedata r:id="rId1" o:title=""/>
      </v:shape>
    </w:pict>
  </w:numPicBullet>
  <w:abstractNum w:abstractNumId="0">
    <w:nsid w:val="00000001"/>
    <w:multiLevelType w:val="multilevel"/>
    <w:tmpl w:val="00000001"/>
    <w:lvl w:ilvl="0">
      <w:start w:val="1"/>
      <w:numFmt w:val="decimal"/>
      <w:pStyle w:val="Kop1"/>
      <w:lvlText w:val="%1"/>
      <w:lvlJc w:val="left"/>
      <w:pPr>
        <w:tabs>
          <w:tab w:val="num" w:pos="0"/>
        </w:tabs>
        <w:ind w:left="0" w:hanging="1160"/>
      </w:pPr>
      <w:rPr>
        <w:rFonts w:cs="Times New Roman"/>
      </w:rPr>
    </w:lvl>
    <w:lvl w:ilvl="1">
      <w:start w:val="1"/>
      <w:numFmt w:val="decimal"/>
      <w:pStyle w:val="Kop2"/>
      <w:lvlText w:val="%1.%2"/>
      <w:lvlJc w:val="left"/>
      <w:pPr>
        <w:tabs>
          <w:tab w:val="num" w:pos="0"/>
        </w:tabs>
        <w:ind w:left="0" w:hanging="1160"/>
      </w:pPr>
      <w:rPr>
        <w:rFonts w:cs="Times New Roman"/>
      </w:rPr>
    </w:lvl>
    <w:lvl w:ilvl="2">
      <w:start w:val="1"/>
      <w:numFmt w:val="decimal"/>
      <w:pStyle w:val="Kop3"/>
      <w:lvlText w:val="%1.%2.%3"/>
      <w:lvlJc w:val="left"/>
      <w:pPr>
        <w:tabs>
          <w:tab w:val="num" w:pos="0"/>
        </w:tabs>
        <w:ind w:left="0" w:hanging="1160"/>
      </w:pPr>
      <w:rPr>
        <w:rFonts w:cs="Times New Roman"/>
        <w:b w:val="0"/>
      </w:rPr>
    </w:lvl>
    <w:lvl w:ilvl="3">
      <w:start w:val="1"/>
      <w:numFmt w:val="decimal"/>
      <w:pStyle w:val="Kop4"/>
      <w:lvlText w:val="%1.%2.%3.%4"/>
      <w:lvlJc w:val="left"/>
      <w:pPr>
        <w:tabs>
          <w:tab w:val="num" w:pos="0"/>
        </w:tabs>
        <w:ind w:left="0" w:hanging="1160"/>
      </w:pPr>
      <w:rPr>
        <w:rFonts w:cs="Times New Roman"/>
      </w:rPr>
    </w:lvl>
    <w:lvl w:ilvl="4">
      <w:start w:val="1"/>
      <w:numFmt w:val="decimal"/>
      <w:pStyle w:val="Kop5"/>
      <w:lvlText w:val="%1.%2.%3.%4.%5"/>
      <w:lvlJc w:val="left"/>
      <w:pPr>
        <w:tabs>
          <w:tab w:val="num" w:pos="-152"/>
        </w:tabs>
        <w:ind w:left="152" w:hanging="1008"/>
      </w:pPr>
      <w:rPr>
        <w:rFonts w:cs="Times New Roman"/>
      </w:rPr>
    </w:lvl>
    <w:lvl w:ilvl="5">
      <w:start w:val="1"/>
      <w:numFmt w:val="decimal"/>
      <w:lvlText w:val="%1.%2.%3.%4.%5.%6"/>
      <w:lvlJc w:val="left"/>
      <w:pPr>
        <w:tabs>
          <w:tab w:val="num" w:pos="-8"/>
        </w:tabs>
        <w:ind w:left="8" w:hanging="1152"/>
      </w:pPr>
      <w:rPr>
        <w:rFonts w:cs="Times New Roman"/>
      </w:rPr>
    </w:lvl>
    <w:lvl w:ilvl="6">
      <w:start w:val="1"/>
      <w:numFmt w:val="decimal"/>
      <w:lvlText w:val="%1.%2.%3.%4.%5.%6.%7"/>
      <w:lvlJc w:val="left"/>
      <w:pPr>
        <w:tabs>
          <w:tab w:val="num" w:pos="136"/>
        </w:tabs>
        <w:ind w:left="136" w:hanging="1296"/>
      </w:pPr>
      <w:rPr>
        <w:rFonts w:cs="Times New Roman"/>
      </w:rPr>
    </w:lvl>
    <w:lvl w:ilvl="7">
      <w:start w:val="1"/>
      <w:numFmt w:val="decimal"/>
      <w:lvlText w:val="%1.%2.%3.%4.%5.%6.%7.%8"/>
      <w:lvlJc w:val="left"/>
      <w:pPr>
        <w:tabs>
          <w:tab w:val="num" w:pos="280"/>
        </w:tabs>
        <w:ind w:left="280" w:hanging="1440"/>
      </w:pPr>
      <w:rPr>
        <w:rFonts w:cs="Times New Roman"/>
      </w:rPr>
    </w:lvl>
    <w:lvl w:ilvl="8">
      <w:start w:val="1"/>
      <w:numFmt w:val="decimal"/>
      <w:lvlText w:val="%1.%2.%3.%4.%5.%6.%7.%8.%9"/>
      <w:lvlJc w:val="left"/>
      <w:pPr>
        <w:tabs>
          <w:tab w:val="num" w:pos="424"/>
        </w:tabs>
        <w:ind w:left="424" w:hanging="1584"/>
      </w:pPr>
      <w:rPr>
        <w:rFonts w:cs="Times New Roman"/>
      </w:rPr>
    </w:lvl>
  </w:abstractNum>
  <w:abstractNum w:abstractNumId="1">
    <w:nsid w:val="00000002"/>
    <w:multiLevelType w:val="singleLevel"/>
    <w:tmpl w:val="00000002"/>
    <w:name w:val="WW8Num2"/>
    <w:lvl w:ilvl="0">
      <w:start w:val="1"/>
      <w:numFmt w:val="bullet"/>
      <w:pStyle w:val="Lijstopsomteken1"/>
      <w:lvlText w:val="•"/>
      <w:lvlJc w:val="left"/>
      <w:pPr>
        <w:tabs>
          <w:tab w:val="num" w:pos="227"/>
        </w:tabs>
        <w:ind w:left="227" w:hanging="227"/>
      </w:pPr>
      <w:rPr>
        <w:rFonts w:ascii="Verdana" w:hAnsi="Verdana"/>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multilevel"/>
    <w:tmpl w:val="00000004"/>
    <w:name w:val="WW8Num4"/>
    <w:lvl w:ilvl="0">
      <w:start w:val="1"/>
      <w:numFmt w:val="decimal"/>
      <w:pStyle w:val="Kop6"/>
      <w:lvlText w:val="%1"/>
      <w:lvlJc w:val="left"/>
      <w:pPr>
        <w:tabs>
          <w:tab w:val="num" w:pos="360"/>
        </w:tabs>
        <w:ind w:left="360" w:hanging="1160"/>
      </w:pPr>
      <w:rPr>
        <w:rFonts w:ascii="Symbol" w:hAnsi="Symbol"/>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Calibri" w:hAnsi="Calibri" w:cs="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cs="Times New Roman"/>
        <w:b w:val="0"/>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cs="Times New Roman"/>
        <w:b w:val="0"/>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cs="Times New Roman"/>
        <w:b w:val="0"/>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Times New Roman"/>
        <w:b/>
        <w:i w:val="0"/>
        <w:sz w:val="18"/>
      </w:rPr>
    </w:lvl>
    <w:lvl w:ilvl="1">
      <w:start w:val="1"/>
      <w:numFmt w:val="bullet"/>
      <w:lvlText w:val="◦"/>
      <w:lvlJc w:val="left"/>
      <w:pPr>
        <w:tabs>
          <w:tab w:val="num" w:pos="1080"/>
        </w:tabs>
        <w:ind w:left="1080" w:hanging="360"/>
      </w:pPr>
      <w:rPr>
        <w:rFonts w:ascii="OpenSymbol" w:hAnsi="OpenSymbol" w:cs="Times New Roman"/>
        <w:b w:val="0"/>
        <w:i w:val="0"/>
        <w:sz w:val="18"/>
      </w:rPr>
    </w:lvl>
    <w:lvl w:ilvl="2">
      <w:start w:val="1"/>
      <w:numFmt w:val="bullet"/>
      <w:lvlText w:val="▪"/>
      <w:lvlJc w:val="left"/>
      <w:pPr>
        <w:tabs>
          <w:tab w:val="num" w:pos="1440"/>
        </w:tabs>
        <w:ind w:left="1440" w:hanging="360"/>
      </w:pPr>
      <w:rPr>
        <w:rFonts w:ascii="OpenSymbol" w:hAnsi="OpenSymbol" w:cs="Times New Roman"/>
        <w:b w:val="0"/>
        <w:i w:val="0"/>
        <w:sz w:val="18"/>
      </w:rPr>
    </w:lvl>
    <w:lvl w:ilvl="3">
      <w:start w:val="1"/>
      <w:numFmt w:val="bullet"/>
      <w:lvlText w:val=""/>
      <w:lvlJc w:val="left"/>
      <w:pPr>
        <w:tabs>
          <w:tab w:val="num" w:pos="1800"/>
        </w:tabs>
        <w:ind w:left="1800" w:hanging="360"/>
      </w:pPr>
      <w:rPr>
        <w:rFonts w:ascii="Symbol" w:hAnsi="Symbol" w:cs="Times New Roman"/>
        <w:b/>
        <w:i w:val="0"/>
        <w:sz w:val="18"/>
      </w:rPr>
    </w:lvl>
    <w:lvl w:ilvl="4">
      <w:start w:val="1"/>
      <w:numFmt w:val="bullet"/>
      <w:lvlText w:val="◦"/>
      <w:lvlJc w:val="left"/>
      <w:pPr>
        <w:tabs>
          <w:tab w:val="num" w:pos="2160"/>
        </w:tabs>
        <w:ind w:left="2160" w:hanging="360"/>
      </w:pPr>
      <w:rPr>
        <w:rFonts w:ascii="OpenSymbol" w:hAnsi="OpenSymbol" w:cs="Times New Roman"/>
        <w:b w:val="0"/>
        <w:i w:val="0"/>
        <w:sz w:val="18"/>
      </w:rPr>
    </w:lvl>
    <w:lvl w:ilvl="5">
      <w:start w:val="1"/>
      <w:numFmt w:val="bullet"/>
      <w:lvlText w:val="▪"/>
      <w:lvlJc w:val="left"/>
      <w:pPr>
        <w:tabs>
          <w:tab w:val="num" w:pos="2520"/>
        </w:tabs>
        <w:ind w:left="2520" w:hanging="360"/>
      </w:pPr>
      <w:rPr>
        <w:rFonts w:ascii="OpenSymbol" w:hAnsi="OpenSymbol" w:cs="Times New Roman"/>
        <w:b w:val="0"/>
        <w:i w:val="0"/>
        <w:sz w:val="18"/>
      </w:rPr>
    </w:lvl>
    <w:lvl w:ilvl="6">
      <w:start w:val="1"/>
      <w:numFmt w:val="bullet"/>
      <w:lvlText w:val=""/>
      <w:lvlJc w:val="left"/>
      <w:pPr>
        <w:tabs>
          <w:tab w:val="num" w:pos="2880"/>
        </w:tabs>
        <w:ind w:left="2880" w:hanging="360"/>
      </w:pPr>
      <w:rPr>
        <w:rFonts w:ascii="Symbol" w:hAnsi="Symbol" w:cs="Times New Roman"/>
        <w:b/>
        <w:i w:val="0"/>
        <w:sz w:val="18"/>
      </w:rPr>
    </w:lvl>
    <w:lvl w:ilvl="7">
      <w:start w:val="1"/>
      <w:numFmt w:val="bullet"/>
      <w:lvlText w:val="◦"/>
      <w:lvlJc w:val="left"/>
      <w:pPr>
        <w:tabs>
          <w:tab w:val="num" w:pos="3240"/>
        </w:tabs>
        <w:ind w:left="3240" w:hanging="360"/>
      </w:pPr>
      <w:rPr>
        <w:rFonts w:ascii="OpenSymbol" w:hAnsi="OpenSymbol" w:cs="Times New Roman"/>
        <w:b w:val="0"/>
        <w:i w:val="0"/>
        <w:sz w:val="18"/>
      </w:rPr>
    </w:lvl>
    <w:lvl w:ilvl="8">
      <w:start w:val="1"/>
      <w:numFmt w:val="bullet"/>
      <w:lvlText w:val="▪"/>
      <w:lvlJc w:val="left"/>
      <w:pPr>
        <w:tabs>
          <w:tab w:val="num" w:pos="3600"/>
        </w:tabs>
        <w:ind w:left="3600" w:hanging="360"/>
      </w:pPr>
      <w:rPr>
        <w:rFonts w:ascii="OpenSymbol" w:hAnsi="OpenSymbol" w:cs="Times New Roman"/>
        <w:b w:val="0"/>
        <w:i w:val="0"/>
        <w:sz w:val="18"/>
      </w:rPr>
    </w:lvl>
  </w:abstractNum>
  <w:abstractNum w:abstractNumId="8">
    <w:nsid w:val="02162868"/>
    <w:multiLevelType w:val="hybridMultilevel"/>
    <w:tmpl w:val="D51E6C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B4B2754"/>
    <w:multiLevelType w:val="hybridMultilevel"/>
    <w:tmpl w:val="761A5824"/>
    <w:lvl w:ilvl="0" w:tplc="F33AB6F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B6A71DE"/>
    <w:multiLevelType w:val="hybridMultilevel"/>
    <w:tmpl w:val="64220386"/>
    <w:lvl w:ilvl="0" w:tplc="D7FC5D64">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9"/>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8"/>
  <w:defaultTabStop w:val="709"/>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E752D3"/>
    <w:rsid w:val="00000755"/>
    <w:rsid w:val="00013CE9"/>
    <w:rsid w:val="000A34C7"/>
    <w:rsid w:val="000F42F7"/>
    <w:rsid w:val="00127E84"/>
    <w:rsid w:val="001B4E12"/>
    <w:rsid w:val="002A5C6D"/>
    <w:rsid w:val="00310FDA"/>
    <w:rsid w:val="00337C2B"/>
    <w:rsid w:val="00345528"/>
    <w:rsid w:val="003919E5"/>
    <w:rsid w:val="003D138D"/>
    <w:rsid w:val="00423242"/>
    <w:rsid w:val="00474F0E"/>
    <w:rsid w:val="00510530"/>
    <w:rsid w:val="00521475"/>
    <w:rsid w:val="00530D61"/>
    <w:rsid w:val="00546613"/>
    <w:rsid w:val="0057786D"/>
    <w:rsid w:val="005860D0"/>
    <w:rsid w:val="006362FF"/>
    <w:rsid w:val="00683C73"/>
    <w:rsid w:val="006B221F"/>
    <w:rsid w:val="006B71B8"/>
    <w:rsid w:val="0071704F"/>
    <w:rsid w:val="007306EB"/>
    <w:rsid w:val="007733E4"/>
    <w:rsid w:val="00780F62"/>
    <w:rsid w:val="007B12D4"/>
    <w:rsid w:val="00866047"/>
    <w:rsid w:val="008C2C34"/>
    <w:rsid w:val="008C3172"/>
    <w:rsid w:val="0090539B"/>
    <w:rsid w:val="00925EDE"/>
    <w:rsid w:val="00935EDA"/>
    <w:rsid w:val="00950B4A"/>
    <w:rsid w:val="0097730A"/>
    <w:rsid w:val="009A2395"/>
    <w:rsid w:val="009B1034"/>
    <w:rsid w:val="009F7221"/>
    <w:rsid w:val="00A43E72"/>
    <w:rsid w:val="00A8623F"/>
    <w:rsid w:val="00AE680E"/>
    <w:rsid w:val="00B20470"/>
    <w:rsid w:val="00B35317"/>
    <w:rsid w:val="00B47105"/>
    <w:rsid w:val="00BC2120"/>
    <w:rsid w:val="00BC3334"/>
    <w:rsid w:val="00BD0A68"/>
    <w:rsid w:val="00C03345"/>
    <w:rsid w:val="00C1347A"/>
    <w:rsid w:val="00CA5C32"/>
    <w:rsid w:val="00CB7A34"/>
    <w:rsid w:val="00D40640"/>
    <w:rsid w:val="00D8208C"/>
    <w:rsid w:val="00D83160"/>
    <w:rsid w:val="00DA7118"/>
    <w:rsid w:val="00E21095"/>
    <w:rsid w:val="00E70124"/>
    <w:rsid w:val="00E72B78"/>
    <w:rsid w:val="00E752D3"/>
    <w:rsid w:val="00E76450"/>
    <w:rsid w:val="00E943D5"/>
    <w:rsid w:val="00E96BF5"/>
    <w:rsid w:val="00EA37ED"/>
    <w:rsid w:val="00EF390A"/>
    <w:rsid w:val="00F1147B"/>
    <w:rsid w:val="00F47342"/>
    <w:rsid w:val="00F6760E"/>
    <w:rsid w:val="00F72325"/>
    <w:rsid w:val="00F767D9"/>
    <w:rsid w:val="00FD359E"/>
    <w:rsid w:val="00FF61B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27E84"/>
    <w:pPr>
      <w:suppressAutoHyphens/>
      <w:spacing w:line="240" w:lineRule="atLeast"/>
    </w:pPr>
    <w:rPr>
      <w:rFonts w:ascii="Verdana" w:hAnsi="Verdana"/>
      <w:sz w:val="18"/>
      <w:szCs w:val="24"/>
      <w:lang w:eastAsia="ar-SA"/>
    </w:rPr>
  </w:style>
  <w:style w:type="paragraph" w:styleId="Kop1">
    <w:name w:val="heading 1"/>
    <w:basedOn w:val="Standaard"/>
    <w:next w:val="Standaard"/>
    <w:qFormat/>
    <w:rsid w:val="006B71B8"/>
    <w:pPr>
      <w:pageBreakBefore/>
      <w:widowControl w:val="0"/>
      <w:numPr>
        <w:numId w:val="1"/>
      </w:numPr>
      <w:spacing w:after="700" w:line="300" w:lineRule="atLeast"/>
      <w:ind w:left="-1162" w:firstLine="0"/>
      <w:outlineLvl w:val="0"/>
    </w:pPr>
    <w:rPr>
      <w:rFonts w:cs="Arial"/>
      <w:bCs/>
      <w:kern w:val="1"/>
      <w:sz w:val="24"/>
      <w:szCs w:val="18"/>
    </w:rPr>
  </w:style>
  <w:style w:type="paragraph" w:styleId="Kop2">
    <w:name w:val="heading 2"/>
    <w:basedOn w:val="Kop1"/>
    <w:next w:val="Standaard"/>
    <w:qFormat/>
    <w:rsid w:val="006B71B8"/>
    <w:pPr>
      <w:keepNext/>
      <w:pageBreakBefore w:val="0"/>
      <w:numPr>
        <w:ilvl w:val="1"/>
      </w:numPr>
      <w:spacing w:before="200" w:after="0"/>
      <w:outlineLvl w:val="1"/>
    </w:pPr>
    <w:rPr>
      <w:b/>
      <w:bCs w:val="0"/>
      <w:iCs/>
      <w:sz w:val="18"/>
      <w:szCs w:val="28"/>
    </w:rPr>
  </w:style>
  <w:style w:type="paragraph" w:styleId="Kop3">
    <w:name w:val="heading 3"/>
    <w:basedOn w:val="Kop1"/>
    <w:next w:val="Standaard"/>
    <w:link w:val="Kop3Char"/>
    <w:qFormat/>
    <w:rsid w:val="006B71B8"/>
    <w:pPr>
      <w:keepNext/>
      <w:pageBreakBefore w:val="0"/>
      <w:numPr>
        <w:ilvl w:val="2"/>
      </w:numPr>
      <w:spacing w:before="240" w:after="0" w:line="240" w:lineRule="atLeast"/>
      <w:ind w:left="-1162" w:firstLine="0"/>
      <w:outlineLvl w:val="2"/>
    </w:pPr>
    <w:rPr>
      <w:bCs w:val="0"/>
      <w:i/>
      <w:sz w:val="18"/>
      <w:szCs w:val="26"/>
    </w:rPr>
  </w:style>
  <w:style w:type="paragraph" w:styleId="Kop4">
    <w:name w:val="heading 4"/>
    <w:basedOn w:val="Kop1"/>
    <w:next w:val="Standaard"/>
    <w:qFormat/>
    <w:rsid w:val="006B71B8"/>
    <w:pPr>
      <w:keepNext/>
      <w:pageBreakBefore w:val="0"/>
      <w:numPr>
        <w:ilvl w:val="3"/>
      </w:numPr>
      <w:tabs>
        <w:tab w:val="left" w:pos="0"/>
      </w:tabs>
      <w:spacing w:before="240" w:after="0" w:line="240" w:lineRule="atLeast"/>
      <w:ind w:left="-1162" w:firstLine="0"/>
      <w:outlineLvl w:val="3"/>
    </w:pPr>
    <w:rPr>
      <w:bCs w:val="0"/>
      <w:sz w:val="18"/>
      <w:szCs w:val="28"/>
    </w:rPr>
  </w:style>
  <w:style w:type="paragraph" w:styleId="Kop5">
    <w:name w:val="heading 5"/>
    <w:basedOn w:val="Standaard"/>
    <w:next w:val="Standaard"/>
    <w:qFormat/>
    <w:rsid w:val="006B71B8"/>
    <w:pPr>
      <w:numPr>
        <w:ilvl w:val="4"/>
        <w:numId w:val="1"/>
      </w:numPr>
      <w:tabs>
        <w:tab w:val="left" w:pos="0"/>
      </w:tabs>
      <w:spacing w:before="240" w:after="60"/>
      <w:ind w:left="-1162" w:firstLine="0"/>
      <w:outlineLvl w:val="4"/>
    </w:pPr>
    <w:rPr>
      <w:b/>
      <w:bCs/>
      <w:i/>
      <w:iCs/>
      <w:sz w:val="26"/>
      <w:szCs w:val="26"/>
    </w:rPr>
  </w:style>
  <w:style w:type="paragraph" w:styleId="Kop6">
    <w:name w:val="heading 6"/>
    <w:basedOn w:val="Standaard"/>
    <w:next w:val="Standaard"/>
    <w:qFormat/>
    <w:rsid w:val="006B71B8"/>
    <w:pPr>
      <w:numPr>
        <w:numId w:val="4"/>
      </w:numPr>
      <w:tabs>
        <w:tab w:val="left" w:pos="0"/>
      </w:tabs>
      <w:spacing w:before="240" w:after="60"/>
      <w:ind w:left="-1162" w:firstLine="0"/>
      <w:outlineLvl w:val="5"/>
    </w:pPr>
    <w:rPr>
      <w:rFonts w:ascii="Times New Roman" w:hAnsi="Times New Roman"/>
      <w:b/>
      <w:bCs/>
      <w:sz w:val="22"/>
      <w:szCs w:val="22"/>
    </w:rPr>
  </w:style>
  <w:style w:type="paragraph" w:styleId="Kop7">
    <w:name w:val="heading 7"/>
    <w:basedOn w:val="Standaard"/>
    <w:next w:val="Standaard"/>
    <w:qFormat/>
    <w:rsid w:val="006B71B8"/>
    <w:pPr>
      <w:tabs>
        <w:tab w:val="left" w:pos="0"/>
        <w:tab w:val="num" w:pos="360"/>
      </w:tabs>
      <w:spacing w:before="240" w:after="60"/>
      <w:ind w:left="-1162"/>
      <w:outlineLvl w:val="6"/>
    </w:pPr>
    <w:rPr>
      <w:rFonts w:ascii="Times New Roman" w:hAnsi="Times New Roman"/>
      <w:sz w:val="24"/>
    </w:rPr>
  </w:style>
  <w:style w:type="paragraph" w:styleId="Kop8">
    <w:name w:val="heading 8"/>
    <w:basedOn w:val="Standaard"/>
    <w:next w:val="Standaard"/>
    <w:qFormat/>
    <w:rsid w:val="006B71B8"/>
    <w:pPr>
      <w:tabs>
        <w:tab w:val="left" w:pos="0"/>
        <w:tab w:val="num" w:pos="360"/>
      </w:tabs>
      <w:spacing w:before="240" w:after="60"/>
      <w:ind w:left="-1162"/>
      <w:outlineLvl w:val="7"/>
    </w:pPr>
    <w:rPr>
      <w:rFonts w:ascii="Times New Roman" w:hAnsi="Times New Roman"/>
      <w:i/>
      <w:iCs/>
      <w:sz w:val="24"/>
    </w:rPr>
  </w:style>
  <w:style w:type="paragraph" w:styleId="Kop9">
    <w:name w:val="heading 9"/>
    <w:basedOn w:val="Standaard"/>
    <w:next w:val="Standaard"/>
    <w:qFormat/>
    <w:rsid w:val="006B71B8"/>
    <w:pPr>
      <w:tabs>
        <w:tab w:val="left" w:pos="0"/>
        <w:tab w:val="num" w:pos="360"/>
      </w:tabs>
      <w:spacing w:before="240" w:after="60"/>
      <w:ind w:left="-1162"/>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rsid w:val="006B71B8"/>
    <w:rPr>
      <w:rFonts w:cs="Times New Roman"/>
    </w:rPr>
  </w:style>
  <w:style w:type="character" w:customStyle="1" w:styleId="WW8Num1z2">
    <w:name w:val="WW8Num1z2"/>
    <w:rsid w:val="006B71B8"/>
    <w:rPr>
      <w:rFonts w:cs="Times New Roman"/>
      <w:b w:val="0"/>
    </w:rPr>
  </w:style>
  <w:style w:type="character" w:customStyle="1" w:styleId="WW8Num2z0">
    <w:name w:val="WW8Num2z0"/>
    <w:rsid w:val="006B71B8"/>
    <w:rPr>
      <w:rFonts w:ascii="Symbol" w:hAnsi="Symbol"/>
    </w:rPr>
  </w:style>
  <w:style w:type="character" w:customStyle="1" w:styleId="WW8Num3z0">
    <w:name w:val="WW8Num3z0"/>
    <w:rsid w:val="006B71B8"/>
    <w:rPr>
      <w:rFonts w:ascii="Symbol" w:hAnsi="Symbol"/>
    </w:rPr>
  </w:style>
  <w:style w:type="character" w:customStyle="1" w:styleId="WW8Num4z0">
    <w:name w:val="WW8Num4z0"/>
    <w:rsid w:val="006B71B8"/>
    <w:rPr>
      <w:rFonts w:ascii="Symbol" w:hAnsi="Symbol"/>
    </w:rPr>
  </w:style>
  <w:style w:type="character" w:customStyle="1" w:styleId="WW8Num4z1">
    <w:name w:val="WW8Num4z1"/>
    <w:rsid w:val="006B71B8"/>
    <w:rPr>
      <w:rFonts w:ascii="Verdana" w:hAnsi="Verdana" w:cs="Times New Roman"/>
      <w:b w:val="0"/>
      <w:i w:val="0"/>
      <w:sz w:val="18"/>
    </w:rPr>
  </w:style>
  <w:style w:type="character" w:customStyle="1" w:styleId="WW8Num4z2">
    <w:name w:val="WW8Num4z2"/>
    <w:rsid w:val="006B71B8"/>
    <w:rPr>
      <w:rFonts w:cs="Times New Roman"/>
    </w:rPr>
  </w:style>
  <w:style w:type="character" w:customStyle="1" w:styleId="WW8Num5z0">
    <w:name w:val="WW8Num5z0"/>
    <w:rsid w:val="006B71B8"/>
    <w:rPr>
      <w:rFonts w:cs="Times New Roman"/>
    </w:rPr>
  </w:style>
  <w:style w:type="character" w:customStyle="1" w:styleId="WW8Num5z1">
    <w:name w:val="WW8Num5z1"/>
    <w:rsid w:val="006B71B8"/>
    <w:rPr>
      <w:rFonts w:ascii="Courier New" w:hAnsi="Courier New"/>
    </w:rPr>
  </w:style>
  <w:style w:type="character" w:customStyle="1" w:styleId="WW8Num5z2">
    <w:name w:val="WW8Num5z2"/>
    <w:rsid w:val="006B71B8"/>
    <w:rPr>
      <w:rFonts w:cs="Times New Roman"/>
      <w:b w:val="0"/>
    </w:rPr>
  </w:style>
  <w:style w:type="character" w:customStyle="1" w:styleId="WW8Num5z3">
    <w:name w:val="WW8Num5z3"/>
    <w:rsid w:val="006B71B8"/>
    <w:rPr>
      <w:rFonts w:ascii="Symbol" w:hAnsi="Symbol"/>
    </w:rPr>
  </w:style>
  <w:style w:type="character" w:customStyle="1" w:styleId="WW8Num6z0">
    <w:name w:val="WW8Num6z0"/>
    <w:rsid w:val="006B71B8"/>
    <w:rPr>
      <w:rFonts w:ascii="Verdana" w:hAnsi="Verdana"/>
      <w:sz w:val="18"/>
    </w:rPr>
  </w:style>
  <w:style w:type="character" w:customStyle="1" w:styleId="WW8Num6z1">
    <w:name w:val="WW8Num6z1"/>
    <w:rsid w:val="006B71B8"/>
    <w:rPr>
      <w:rFonts w:ascii="Courier New" w:hAnsi="Courier New"/>
    </w:rPr>
  </w:style>
  <w:style w:type="character" w:customStyle="1" w:styleId="WW8Num7z0">
    <w:name w:val="WW8Num7z0"/>
    <w:rsid w:val="006B71B8"/>
    <w:rPr>
      <w:rFonts w:ascii="Symbol" w:hAnsi="Symbol"/>
    </w:rPr>
  </w:style>
  <w:style w:type="character" w:customStyle="1" w:styleId="WW8Num7z1">
    <w:name w:val="WW8Num7z1"/>
    <w:rsid w:val="006B71B8"/>
    <w:rPr>
      <w:rFonts w:ascii="Courier New" w:hAnsi="Courier New"/>
    </w:rPr>
  </w:style>
  <w:style w:type="character" w:customStyle="1" w:styleId="WW8Num8z0">
    <w:name w:val="WW8Num8z0"/>
    <w:rsid w:val="006B71B8"/>
    <w:rPr>
      <w:rFonts w:ascii="Verdana" w:hAnsi="Verdana" w:cs="Times New Roman"/>
      <w:b/>
      <w:i w:val="0"/>
      <w:sz w:val="18"/>
    </w:rPr>
  </w:style>
  <w:style w:type="character" w:customStyle="1" w:styleId="WW8Num8z1">
    <w:name w:val="WW8Num8z1"/>
    <w:rsid w:val="006B71B8"/>
    <w:rPr>
      <w:rFonts w:ascii="Verdana" w:hAnsi="Verdana" w:cs="Times New Roman"/>
      <w:b w:val="0"/>
      <w:i w:val="0"/>
      <w:sz w:val="18"/>
    </w:rPr>
  </w:style>
  <w:style w:type="character" w:customStyle="1" w:styleId="Absatz-Standardschriftart">
    <w:name w:val="Absatz-Standardschriftart"/>
    <w:rsid w:val="006B71B8"/>
  </w:style>
  <w:style w:type="character" w:customStyle="1" w:styleId="WW-Absatz-Standardschriftart">
    <w:name w:val="WW-Absatz-Standardschriftart"/>
    <w:rsid w:val="006B71B8"/>
  </w:style>
  <w:style w:type="character" w:customStyle="1" w:styleId="Standaardalinea-lettertype1">
    <w:name w:val="Standaardalinea-lettertype1"/>
    <w:rsid w:val="006B71B8"/>
  </w:style>
  <w:style w:type="character" w:customStyle="1" w:styleId="WW-Absatz-Standardschriftart1">
    <w:name w:val="WW-Absatz-Standardschriftart1"/>
    <w:rsid w:val="006B71B8"/>
  </w:style>
  <w:style w:type="character" w:customStyle="1" w:styleId="WW-Absatz-Standardschriftart11">
    <w:name w:val="WW-Absatz-Standardschriftart11"/>
    <w:rsid w:val="006B71B8"/>
  </w:style>
  <w:style w:type="character" w:customStyle="1" w:styleId="WW-Absatz-Standardschriftart111">
    <w:name w:val="WW-Absatz-Standardschriftart111"/>
    <w:rsid w:val="006B71B8"/>
  </w:style>
  <w:style w:type="character" w:customStyle="1" w:styleId="WW8Num6z2">
    <w:name w:val="WW8Num6z2"/>
    <w:rsid w:val="006B71B8"/>
    <w:rPr>
      <w:rFonts w:ascii="Wingdings" w:hAnsi="Wingdings"/>
    </w:rPr>
  </w:style>
  <w:style w:type="character" w:customStyle="1" w:styleId="WW8Num6z3">
    <w:name w:val="WW8Num6z3"/>
    <w:rsid w:val="006B71B8"/>
    <w:rPr>
      <w:rFonts w:ascii="Symbol" w:hAnsi="Symbol"/>
    </w:rPr>
  </w:style>
  <w:style w:type="character" w:customStyle="1" w:styleId="WW8Num7z2">
    <w:name w:val="WW8Num7z2"/>
    <w:rsid w:val="006B71B8"/>
    <w:rPr>
      <w:rFonts w:ascii="Wingdings" w:hAnsi="Wingdings"/>
    </w:rPr>
  </w:style>
  <w:style w:type="character" w:customStyle="1" w:styleId="WW8Num8z2">
    <w:name w:val="WW8Num8z2"/>
    <w:rsid w:val="006B71B8"/>
    <w:rPr>
      <w:rFonts w:cs="Times New Roman"/>
    </w:rPr>
  </w:style>
  <w:style w:type="character" w:customStyle="1" w:styleId="WW8Num9z0">
    <w:name w:val="WW8Num9z0"/>
    <w:rsid w:val="006B71B8"/>
    <w:rPr>
      <w:rFonts w:cs="Times New Roman"/>
    </w:rPr>
  </w:style>
  <w:style w:type="character" w:customStyle="1" w:styleId="WW-DefaultParagraphFont">
    <w:name w:val="WW-Default Paragraph Font"/>
    <w:rsid w:val="006B71B8"/>
  </w:style>
  <w:style w:type="character" w:customStyle="1" w:styleId="ListNumberChar">
    <w:name w:val="List Number Char"/>
    <w:basedOn w:val="WW-DefaultParagraphFont"/>
    <w:rsid w:val="006B71B8"/>
    <w:rPr>
      <w:rFonts w:ascii="Verdana" w:hAnsi="Verdana" w:cs="Times New Roman"/>
      <w:sz w:val="24"/>
      <w:szCs w:val="24"/>
      <w:lang w:val="nl-NL" w:eastAsia="ar-SA" w:bidi="ar-SA"/>
    </w:rPr>
  </w:style>
  <w:style w:type="character" w:customStyle="1" w:styleId="ListNumber2Char">
    <w:name w:val="List Number 2 Char"/>
    <w:basedOn w:val="WW-DefaultParagraphFont"/>
    <w:rsid w:val="006B71B8"/>
    <w:rPr>
      <w:rFonts w:ascii="Verdana" w:hAnsi="Verdana" w:cs="Times New Roman"/>
      <w:sz w:val="24"/>
      <w:szCs w:val="24"/>
      <w:lang w:val="nl-NL" w:eastAsia="ar-SA" w:bidi="ar-SA"/>
    </w:rPr>
  </w:style>
  <w:style w:type="character" w:customStyle="1" w:styleId="EndnoteCharacters">
    <w:name w:val="Endnote Characters"/>
    <w:basedOn w:val="WW-DefaultParagraphFont"/>
    <w:rsid w:val="006B71B8"/>
    <w:rPr>
      <w:rFonts w:cs="Times New Roman"/>
      <w:vertAlign w:val="superscript"/>
    </w:rPr>
  </w:style>
  <w:style w:type="character" w:customStyle="1" w:styleId="Huisstijl-Koptekst">
    <w:name w:val="Huisstijl-Koptekst"/>
    <w:basedOn w:val="WW-DefaultParagraphFont"/>
    <w:rsid w:val="006B71B8"/>
    <w:rPr>
      <w:rFonts w:ascii="Verdana" w:hAnsi="Verdana" w:cs="Times New Roman"/>
      <w:position w:val="0"/>
      <w:sz w:val="13"/>
      <w:vertAlign w:val="baseline"/>
    </w:rPr>
  </w:style>
  <w:style w:type="character" w:customStyle="1" w:styleId="Huisstijl-Rubricering">
    <w:name w:val="Huisstijl-Rubricering"/>
    <w:basedOn w:val="WW-DefaultParagraphFont"/>
    <w:rsid w:val="006B71B8"/>
    <w:rPr>
      <w:rFonts w:ascii="Verdana" w:hAnsi="Verdana" w:cs="Times New Roman"/>
      <w:b/>
      <w:smallCaps/>
      <w:position w:val="0"/>
      <w:sz w:val="13"/>
      <w:vertAlign w:val="baseline"/>
    </w:rPr>
  </w:style>
  <w:style w:type="character" w:styleId="Hyperlink">
    <w:name w:val="Hyperlink"/>
    <w:basedOn w:val="WW-DefaultParagraphFont"/>
    <w:rsid w:val="006B71B8"/>
    <w:rPr>
      <w:rFonts w:ascii="Verdana" w:hAnsi="Verdana" w:cs="Times New Roman"/>
      <w:color w:val="000000"/>
      <w:u w:val="single"/>
    </w:rPr>
  </w:style>
  <w:style w:type="character" w:customStyle="1" w:styleId="FootnoteCharacters">
    <w:name w:val="Footnote Characters"/>
    <w:basedOn w:val="WW-DefaultParagraphFont"/>
    <w:rsid w:val="006B71B8"/>
    <w:rPr>
      <w:rFonts w:cs="Times New Roman"/>
      <w:position w:val="0"/>
      <w:sz w:val="24"/>
      <w:vertAlign w:val="baseline"/>
    </w:rPr>
  </w:style>
  <w:style w:type="character" w:customStyle="1" w:styleId="Huisstijl-RetouradresChar">
    <w:name w:val="Huisstijl-Retouradres Char"/>
    <w:basedOn w:val="WW-DefaultParagraphFont"/>
    <w:rsid w:val="006B71B8"/>
    <w:rPr>
      <w:rFonts w:ascii="Verdana" w:hAnsi="Verdana" w:cs="Times New Roman"/>
      <w:sz w:val="24"/>
      <w:szCs w:val="24"/>
      <w:lang w:val="nl-NL" w:eastAsia="ar-SA" w:bidi="ar-SA"/>
    </w:rPr>
  </w:style>
  <w:style w:type="character" w:customStyle="1" w:styleId="Heading1Char">
    <w:name w:val="Heading 1 Char"/>
    <w:basedOn w:val="WW-DefaultParagraphFont"/>
    <w:rsid w:val="006B71B8"/>
    <w:rPr>
      <w:rFonts w:ascii="Verdana" w:hAnsi="Verdana" w:cs="Arial"/>
      <w:bCs/>
      <w:kern w:val="1"/>
      <w:sz w:val="24"/>
      <w:szCs w:val="18"/>
      <w:lang w:val="nl-NL" w:eastAsia="ar-SA" w:bidi="ar-SA"/>
    </w:rPr>
  </w:style>
  <w:style w:type="character" w:customStyle="1" w:styleId="Heading2Char">
    <w:name w:val="Heading 2 Char"/>
    <w:basedOn w:val="WW-DefaultParagraphFont"/>
    <w:rsid w:val="006B71B8"/>
    <w:rPr>
      <w:rFonts w:ascii="Verdana" w:hAnsi="Verdana" w:cs="Arial"/>
      <w:b/>
      <w:iCs/>
      <w:kern w:val="1"/>
      <w:sz w:val="18"/>
      <w:szCs w:val="28"/>
      <w:lang w:val="nl-NL" w:eastAsia="ar-SA" w:bidi="ar-SA"/>
    </w:rPr>
  </w:style>
  <w:style w:type="character" w:customStyle="1" w:styleId="Heading3Char">
    <w:name w:val="Heading 3 Char"/>
    <w:basedOn w:val="WW-DefaultParagraphFont"/>
    <w:rsid w:val="006B71B8"/>
    <w:rPr>
      <w:rFonts w:ascii="Verdana" w:hAnsi="Verdana" w:cs="Arial"/>
      <w:i/>
      <w:kern w:val="1"/>
      <w:sz w:val="18"/>
      <w:szCs w:val="26"/>
      <w:lang w:val="nl-NL" w:eastAsia="ar-SA" w:bidi="ar-SA"/>
    </w:rPr>
  </w:style>
  <w:style w:type="character" w:customStyle="1" w:styleId="CommentTextChar">
    <w:name w:val="Comment Text Char"/>
    <w:basedOn w:val="WW-DefaultParagraphFont"/>
    <w:rsid w:val="006B71B8"/>
    <w:rPr>
      <w:rFonts w:ascii="Calibri" w:hAnsi="Calibri" w:cs="Times New Roman"/>
      <w:lang w:val="nl-NL" w:eastAsia="ar-SA" w:bidi="ar-SA"/>
    </w:rPr>
  </w:style>
  <w:style w:type="character" w:customStyle="1" w:styleId="CommentReference1">
    <w:name w:val="Comment Reference1"/>
    <w:basedOn w:val="WW-DefaultParagraphFont"/>
    <w:rsid w:val="006B71B8"/>
    <w:rPr>
      <w:rFonts w:ascii="Times New Roman" w:hAnsi="Times New Roman" w:cs="Times New Roman"/>
      <w:sz w:val="16"/>
      <w:szCs w:val="16"/>
    </w:rPr>
  </w:style>
  <w:style w:type="character" w:customStyle="1" w:styleId="CommentSubjectChar">
    <w:name w:val="Comment Subject Char"/>
    <w:basedOn w:val="CommentTextChar"/>
    <w:rsid w:val="006B71B8"/>
    <w:rPr>
      <w:rFonts w:ascii="Verdana" w:hAnsi="Verdana" w:cs="Times New Roman"/>
      <w:b/>
      <w:bCs/>
      <w:sz w:val="20"/>
      <w:szCs w:val="20"/>
      <w:lang w:val="nl-NL" w:eastAsia="ar-SA" w:bidi="ar-SA"/>
    </w:rPr>
  </w:style>
  <w:style w:type="character" w:customStyle="1" w:styleId="Bullets">
    <w:name w:val="Bullets"/>
    <w:rsid w:val="006B71B8"/>
    <w:rPr>
      <w:rFonts w:ascii="OpenSymbol" w:eastAsia="OpenSymbol" w:hAnsi="OpenSymbol" w:cs="OpenSymbol"/>
    </w:rPr>
  </w:style>
  <w:style w:type="paragraph" w:customStyle="1" w:styleId="Heading">
    <w:name w:val="Heading"/>
    <w:basedOn w:val="Standaard"/>
    <w:next w:val="Plattetekst"/>
    <w:rsid w:val="006B71B8"/>
    <w:pPr>
      <w:keepNext/>
      <w:spacing w:before="240" w:after="120"/>
    </w:pPr>
    <w:rPr>
      <w:rFonts w:ascii="Arial" w:eastAsia="SimSun" w:hAnsi="Arial" w:cs="Mangal"/>
      <w:sz w:val="28"/>
      <w:szCs w:val="28"/>
    </w:rPr>
  </w:style>
  <w:style w:type="paragraph" w:styleId="Plattetekst">
    <w:name w:val="Body Text"/>
    <w:basedOn w:val="Standaard"/>
    <w:rsid w:val="006B71B8"/>
    <w:pPr>
      <w:spacing w:after="120"/>
    </w:pPr>
  </w:style>
  <w:style w:type="paragraph" w:styleId="Lijst">
    <w:name w:val="List"/>
    <w:basedOn w:val="Plattetekst"/>
    <w:rsid w:val="006B71B8"/>
    <w:rPr>
      <w:rFonts w:cs="Mangal"/>
    </w:rPr>
  </w:style>
  <w:style w:type="paragraph" w:customStyle="1" w:styleId="Caption1">
    <w:name w:val="Caption1"/>
    <w:basedOn w:val="Standaard"/>
    <w:rsid w:val="006B71B8"/>
    <w:pPr>
      <w:suppressLineNumbers/>
      <w:spacing w:before="120" w:after="120"/>
    </w:pPr>
    <w:rPr>
      <w:rFonts w:cs="Mangal"/>
      <w:i/>
      <w:iCs/>
      <w:sz w:val="24"/>
    </w:rPr>
  </w:style>
  <w:style w:type="paragraph" w:customStyle="1" w:styleId="Index">
    <w:name w:val="Index"/>
    <w:basedOn w:val="Standaard"/>
    <w:rsid w:val="006B71B8"/>
    <w:pPr>
      <w:suppressLineNumbers/>
    </w:pPr>
    <w:rPr>
      <w:rFonts w:cs="Mangal"/>
    </w:rPr>
  </w:style>
  <w:style w:type="paragraph" w:customStyle="1" w:styleId="Lijstnummering1">
    <w:name w:val="Lijstnummering1"/>
    <w:basedOn w:val="Standaard"/>
    <w:rsid w:val="006B71B8"/>
  </w:style>
  <w:style w:type="paragraph" w:customStyle="1" w:styleId="Lijstnummering21">
    <w:name w:val="Lijstnummering 21"/>
    <w:basedOn w:val="Standaard"/>
    <w:rsid w:val="006B71B8"/>
  </w:style>
  <w:style w:type="paragraph" w:styleId="Eindnoottekst">
    <w:name w:val="endnote text"/>
    <w:basedOn w:val="Standaard"/>
    <w:rsid w:val="006B71B8"/>
    <w:rPr>
      <w:sz w:val="20"/>
      <w:szCs w:val="20"/>
    </w:rPr>
  </w:style>
  <w:style w:type="paragraph" w:customStyle="1" w:styleId="Huisstijl-Bijschrift">
    <w:name w:val="Huisstijl-Bijschrift"/>
    <w:basedOn w:val="Standaard"/>
    <w:next w:val="Standaard"/>
    <w:rsid w:val="006B71B8"/>
    <w:rPr>
      <w:i/>
    </w:rPr>
  </w:style>
  <w:style w:type="paragraph" w:customStyle="1" w:styleId="Huisstijl-Paginanummering">
    <w:name w:val="Huisstijl-Paginanummering"/>
    <w:basedOn w:val="Standaard"/>
    <w:rsid w:val="006B71B8"/>
    <w:pPr>
      <w:spacing w:line="180" w:lineRule="exact"/>
    </w:pPr>
    <w:rPr>
      <w:sz w:val="13"/>
    </w:rPr>
  </w:style>
  <w:style w:type="paragraph" w:customStyle="1" w:styleId="Huisstijl-TabelTitel">
    <w:name w:val="Huisstijl-TabelTitel"/>
    <w:basedOn w:val="Standaard"/>
    <w:next w:val="Standaard"/>
    <w:rsid w:val="006B71B8"/>
    <w:rPr>
      <w:b/>
      <w:sz w:val="14"/>
    </w:rPr>
  </w:style>
  <w:style w:type="paragraph" w:customStyle="1" w:styleId="Huisstijl-TabelTekst">
    <w:name w:val="Huisstijl-TabelTekst"/>
    <w:basedOn w:val="Huisstijl-TabelTitel"/>
    <w:rsid w:val="006B71B8"/>
    <w:rPr>
      <w:b w:val="0"/>
    </w:rPr>
  </w:style>
  <w:style w:type="paragraph" w:styleId="Inhopg1">
    <w:name w:val="toc 1"/>
    <w:basedOn w:val="Standaard"/>
    <w:next w:val="Standaard"/>
    <w:uiPriority w:val="39"/>
    <w:rsid w:val="006B71B8"/>
    <w:pPr>
      <w:spacing w:before="240" w:after="120"/>
    </w:pPr>
    <w:rPr>
      <w:rFonts w:ascii="Times New Roman" w:hAnsi="Times New Roman"/>
      <w:b/>
      <w:bCs/>
      <w:sz w:val="20"/>
      <w:szCs w:val="20"/>
    </w:rPr>
  </w:style>
  <w:style w:type="paragraph" w:styleId="Inhopg2">
    <w:name w:val="toc 2"/>
    <w:basedOn w:val="Inhopg1"/>
    <w:next w:val="Standaard"/>
    <w:uiPriority w:val="39"/>
    <w:rsid w:val="006B71B8"/>
    <w:pPr>
      <w:spacing w:before="120" w:after="0"/>
      <w:ind w:left="180"/>
    </w:pPr>
    <w:rPr>
      <w:b w:val="0"/>
      <w:bCs w:val="0"/>
      <w:i/>
      <w:iCs/>
    </w:rPr>
  </w:style>
  <w:style w:type="paragraph" w:styleId="Inhopg3">
    <w:name w:val="toc 3"/>
    <w:basedOn w:val="Inhopg2"/>
    <w:next w:val="Standaard"/>
    <w:uiPriority w:val="39"/>
    <w:rsid w:val="006B71B8"/>
    <w:pPr>
      <w:spacing w:before="0"/>
      <w:ind w:left="360"/>
    </w:pPr>
    <w:rPr>
      <w:i w:val="0"/>
      <w:iCs w:val="0"/>
    </w:rPr>
  </w:style>
  <w:style w:type="paragraph" w:styleId="Inhopg4">
    <w:name w:val="toc 4"/>
    <w:basedOn w:val="Inhopg3"/>
    <w:next w:val="Standaard"/>
    <w:rsid w:val="006B71B8"/>
    <w:pPr>
      <w:ind w:left="540"/>
    </w:pPr>
  </w:style>
  <w:style w:type="paragraph" w:styleId="Inhopg5">
    <w:name w:val="toc 5"/>
    <w:basedOn w:val="Standaard"/>
    <w:next w:val="Standaard"/>
    <w:rsid w:val="006B71B8"/>
    <w:pPr>
      <w:ind w:left="720"/>
    </w:pPr>
    <w:rPr>
      <w:rFonts w:ascii="Times New Roman" w:hAnsi="Times New Roman"/>
      <w:sz w:val="20"/>
      <w:szCs w:val="20"/>
    </w:rPr>
  </w:style>
  <w:style w:type="paragraph" w:customStyle="1" w:styleId="Kopzondernummering">
    <w:name w:val="Kop zonder nummering"/>
    <w:basedOn w:val="Standaard"/>
    <w:next w:val="Standaard"/>
    <w:rsid w:val="006B71B8"/>
    <w:pPr>
      <w:spacing w:after="700" w:line="300" w:lineRule="atLeast"/>
    </w:pPr>
    <w:rPr>
      <w:sz w:val="24"/>
    </w:rPr>
  </w:style>
  <w:style w:type="paragraph" w:customStyle="1" w:styleId="Kop-Inhoudsopgave">
    <w:name w:val="Kop-Inhoudsopgave"/>
    <w:basedOn w:val="Kopzondernummering"/>
    <w:next w:val="Standaard"/>
    <w:rsid w:val="006B71B8"/>
  </w:style>
  <w:style w:type="paragraph" w:styleId="Koptekst">
    <w:name w:val="header"/>
    <w:basedOn w:val="Standaard"/>
    <w:rsid w:val="006B71B8"/>
    <w:pPr>
      <w:tabs>
        <w:tab w:val="center" w:pos="4536"/>
        <w:tab w:val="right" w:pos="9072"/>
      </w:tabs>
    </w:pPr>
  </w:style>
  <w:style w:type="paragraph" w:customStyle="1" w:styleId="Lijstopsomteken1">
    <w:name w:val="Lijst opsom.teken1"/>
    <w:basedOn w:val="Standaard"/>
    <w:rsid w:val="006B71B8"/>
    <w:pPr>
      <w:numPr>
        <w:numId w:val="2"/>
      </w:numPr>
      <w:tabs>
        <w:tab w:val="left" w:pos="360"/>
      </w:tabs>
      <w:ind w:left="0" w:firstLine="0"/>
    </w:pPr>
  </w:style>
  <w:style w:type="paragraph" w:customStyle="1" w:styleId="Lijstopsomteken21">
    <w:name w:val="Lijst opsom.teken 21"/>
    <w:basedOn w:val="Standaard"/>
    <w:rsid w:val="006B71B8"/>
  </w:style>
  <w:style w:type="paragraph" w:customStyle="1" w:styleId="Normaalweb1">
    <w:name w:val="Normaal (web)1"/>
    <w:basedOn w:val="Standaard"/>
    <w:rsid w:val="006B71B8"/>
  </w:style>
  <w:style w:type="paragraph" w:styleId="Subtitel">
    <w:name w:val="Subtitle"/>
    <w:basedOn w:val="Standaard"/>
    <w:next w:val="Standaard"/>
    <w:qFormat/>
    <w:rsid w:val="006B71B8"/>
    <w:pPr>
      <w:spacing w:line="320" w:lineRule="atLeast"/>
    </w:pPr>
    <w:rPr>
      <w:sz w:val="24"/>
    </w:rPr>
  </w:style>
  <w:style w:type="paragraph" w:styleId="Titel">
    <w:name w:val="Title"/>
    <w:basedOn w:val="Standaard"/>
    <w:next w:val="Subtitel"/>
    <w:qFormat/>
    <w:rsid w:val="006B71B8"/>
    <w:pPr>
      <w:spacing w:line="320" w:lineRule="atLeast"/>
    </w:pPr>
    <w:rPr>
      <w:rFonts w:cs="Arial"/>
      <w:b/>
      <w:bCs/>
      <w:kern w:val="1"/>
      <w:sz w:val="24"/>
      <w:szCs w:val="32"/>
    </w:rPr>
  </w:style>
  <w:style w:type="paragraph" w:styleId="Voetnoottekst">
    <w:name w:val="footnote text"/>
    <w:basedOn w:val="Standaard"/>
    <w:rsid w:val="006B71B8"/>
    <w:pPr>
      <w:tabs>
        <w:tab w:val="left" w:pos="600"/>
      </w:tabs>
      <w:spacing w:line="180" w:lineRule="atLeast"/>
      <w:ind w:left="240" w:hanging="240"/>
    </w:pPr>
    <w:rPr>
      <w:i/>
      <w:sz w:val="13"/>
      <w:szCs w:val="20"/>
    </w:rPr>
  </w:style>
  <w:style w:type="paragraph" w:styleId="Voettekst">
    <w:name w:val="footer"/>
    <w:basedOn w:val="Standaard"/>
    <w:rsid w:val="006B71B8"/>
    <w:pPr>
      <w:tabs>
        <w:tab w:val="center" w:pos="4536"/>
        <w:tab w:val="right" w:pos="9072"/>
      </w:tabs>
    </w:pPr>
  </w:style>
  <w:style w:type="paragraph" w:styleId="Inhopg6">
    <w:name w:val="toc 6"/>
    <w:basedOn w:val="Standaard"/>
    <w:next w:val="Standaard"/>
    <w:rsid w:val="006B71B8"/>
    <w:pPr>
      <w:ind w:left="900"/>
    </w:pPr>
    <w:rPr>
      <w:rFonts w:ascii="Times New Roman" w:hAnsi="Times New Roman"/>
      <w:sz w:val="20"/>
      <w:szCs w:val="20"/>
    </w:rPr>
  </w:style>
  <w:style w:type="paragraph" w:styleId="Inhopg7">
    <w:name w:val="toc 7"/>
    <w:basedOn w:val="Standaard"/>
    <w:next w:val="Standaard"/>
    <w:rsid w:val="006B71B8"/>
    <w:pPr>
      <w:ind w:left="1080"/>
    </w:pPr>
    <w:rPr>
      <w:rFonts w:ascii="Times New Roman" w:hAnsi="Times New Roman"/>
      <w:sz w:val="20"/>
      <w:szCs w:val="20"/>
    </w:rPr>
  </w:style>
  <w:style w:type="paragraph" w:styleId="Inhopg8">
    <w:name w:val="toc 8"/>
    <w:basedOn w:val="Standaard"/>
    <w:next w:val="Standaard"/>
    <w:rsid w:val="006B71B8"/>
    <w:pPr>
      <w:ind w:left="1260"/>
    </w:pPr>
    <w:rPr>
      <w:rFonts w:ascii="Times New Roman" w:hAnsi="Times New Roman"/>
      <w:sz w:val="20"/>
      <w:szCs w:val="20"/>
    </w:rPr>
  </w:style>
  <w:style w:type="paragraph" w:styleId="Inhopg9">
    <w:name w:val="toc 9"/>
    <w:basedOn w:val="Standaard"/>
    <w:next w:val="Standaard"/>
    <w:rsid w:val="006B71B8"/>
    <w:pPr>
      <w:ind w:left="1440"/>
    </w:pPr>
    <w:rPr>
      <w:rFonts w:ascii="Times New Roman" w:hAnsi="Times New Roman"/>
      <w:sz w:val="20"/>
      <w:szCs w:val="20"/>
    </w:rPr>
  </w:style>
  <w:style w:type="paragraph" w:customStyle="1" w:styleId="Huisstijl-Retouradres">
    <w:name w:val="Huisstijl-Retouradres"/>
    <w:basedOn w:val="Standaard"/>
    <w:rsid w:val="006B71B8"/>
    <w:pPr>
      <w:spacing w:line="180" w:lineRule="exact"/>
    </w:pPr>
    <w:rPr>
      <w:sz w:val="13"/>
    </w:rPr>
  </w:style>
  <w:style w:type="paragraph" w:customStyle="1" w:styleId="CommentText1">
    <w:name w:val="Comment Text1"/>
    <w:basedOn w:val="Standaard"/>
    <w:rsid w:val="006B71B8"/>
    <w:pPr>
      <w:spacing w:after="200" w:line="240" w:lineRule="auto"/>
    </w:pPr>
    <w:rPr>
      <w:rFonts w:ascii="Calibri" w:hAnsi="Calibri"/>
      <w:sz w:val="20"/>
      <w:szCs w:val="20"/>
    </w:rPr>
  </w:style>
  <w:style w:type="paragraph" w:customStyle="1" w:styleId="rultxt1">
    <w:name w:val="rul_txt1"/>
    <w:basedOn w:val="Standaard"/>
    <w:next w:val="Standaard"/>
    <w:rsid w:val="006B71B8"/>
    <w:pPr>
      <w:spacing w:line="240" w:lineRule="auto"/>
      <w:ind w:left="2268" w:hanging="2268"/>
    </w:pPr>
    <w:rPr>
      <w:rFonts w:cs="Verdana"/>
      <w:sz w:val="20"/>
      <w:szCs w:val="20"/>
    </w:rPr>
  </w:style>
  <w:style w:type="paragraph" w:customStyle="1" w:styleId="Kopvaninhoudsopgave1">
    <w:name w:val="Kop van inhoudsopgave1"/>
    <w:basedOn w:val="Kop1"/>
    <w:next w:val="Standaard"/>
    <w:rsid w:val="006B71B8"/>
    <w:pPr>
      <w:keepNext/>
      <w:keepLines/>
      <w:pageBreakBefore w:val="0"/>
      <w:widowControl/>
      <w:numPr>
        <w:numId w:val="0"/>
      </w:numPr>
      <w:spacing w:before="480" w:after="0" w:line="276" w:lineRule="auto"/>
    </w:pPr>
    <w:rPr>
      <w:rFonts w:ascii="Cambria" w:hAnsi="Cambria" w:cs="Times New Roman"/>
      <w:b/>
      <w:color w:val="365F91"/>
      <w:sz w:val="28"/>
      <w:szCs w:val="28"/>
    </w:rPr>
  </w:style>
  <w:style w:type="paragraph" w:customStyle="1" w:styleId="Ballontekst1">
    <w:name w:val="Ballontekst1"/>
    <w:basedOn w:val="Standaard"/>
    <w:rsid w:val="006B71B8"/>
    <w:rPr>
      <w:rFonts w:ascii="Tahoma" w:hAnsi="Tahoma" w:cs="Tahoma"/>
      <w:sz w:val="16"/>
      <w:szCs w:val="16"/>
    </w:rPr>
  </w:style>
  <w:style w:type="paragraph" w:customStyle="1" w:styleId="Lijstalinea1">
    <w:name w:val="Lijstalinea1"/>
    <w:basedOn w:val="Standaard"/>
    <w:rsid w:val="006B71B8"/>
    <w:pPr>
      <w:ind w:left="720"/>
    </w:pPr>
  </w:style>
  <w:style w:type="paragraph" w:customStyle="1" w:styleId="CommentSubject1">
    <w:name w:val="Comment Subject1"/>
    <w:basedOn w:val="CommentText1"/>
    <w:next w:val="CommentText1"/>
    <w:rsid w:val="006B71B8"/>
    <w:pPr>
      <w:spacing w:after="0"/>
    </w:pPr>
    <w:rPr>
      <w:rFonts w:ascii="Verdana" w:hAnsi="Verdana"/>
      <w:b/>
      <w:bCs/>
    </w:rPr>
  </w:style>
  <w:style w:type="paragraph" w:customStyle="1" w:styleId="TableContents">
    <w:name w:val="Table Contents"/>
    <w:basedOn w:val="Standaard"/>
    <w:rsid w:val="006B71B8"/>
    <w:pPr>
      <w:suppressLineNumbers/>
    </w:pPr>
  </w:style>
  <w:style w:type="paragraph" w:customStyle="1" w:styleId="TableHeading">
    <w:name w:val="Table Heading"/>
    <w:basedOn w:val="TableContents"/>
    <w:rsid w:val="006B71B8"/>
    <w:pPr>
      <w:jc w:val="center"/>
    </w:pPr>
    <w:rPr>
      <w:b/>
      <w:bCs/>
    </w:rPr>
  </w:style>
  <w:style w:type="paragraph" w:customStyle="1" w:styleId="Contents10">
    <w:name w:val="Contents 10"/>
    <w:basedOn w:val="Index"/>
    <w:rsid w:val="006B71B8"/>
    <w:pPr>
      <w:tabs>
        <w:tab w:val="right" w:leader="dot" w:pos="7091"/>
      </w:tabs>
      <w:ind w:left="2547"/>
    </w:pPr>
  </w:style>
  <w:style w:type="paragraph" w:customStyle="1" w:styleId="Framecontents">
    <w:name w:val="Frame contents"/>
    <w:basedOn w:val="Plattetekst"/>
    <w:rsid w:val="006B71B8"/>
  </w:style>
  <w:style w:type="character" w:customStyle="1" w:styleId="Kop3Char">
    <w:name w:val="Kop 3 Char"/>
    <w:basedOn w:val="Standaardalinea-lettertype"/>
    <w:link w:val="Kop3"/>
    <w:rsid w:val="005860D0"/>
    <w:rPr>
      <w:rFonts w:ascii="Verdana" w:hAnsi="Verdana" w:cs="Arial"/>
      <w:i/>
      <w:kern w:val="1"/>
      <w:sz w:val="18"/>
      <w:szCs w:val="26"/>
      <w:lang w:eastAsia="ar-SA"/>
    </w:rPr>
  </w:style>
  <w:style w:type="paragraph" w:styleId="Ballontekst">
    <w:name w:val="Balloon Text"/>
    <w:basedOn w:val="Standaard"/>
    <w:link w:val="BallontekstChar"/>
    <w:uiPriority w:val="99"/>
    <w:semiHidden/>
    <w:unhideWhenUsed/>
    <w:rsid w:val="008C2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2C34"/>
    <w:rPr>
      <w:rFonts w:ascii="Tahoma" w:hAnsi="Tahoma" w:cs="Tahoma"/>
      <w:sz w:val="16"/>
      <w:szCs w:val="16"/>
      <w:lang w:eastAsia="ar-SA"/>
    </w:rPr>
  </w:style>
  <w:style w:type="paragraph" w:styleId="Lijstalinea">
    <w:name w:val="List Paragraph"/>
    <w:basedOn w:val="Standaard"/>
    <w:qFormat/>
    <w:rsid w:val="00BD0A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780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ocs.oasis-open.org/codelist/cs-genericode-1.0/doc/oasis-code-list-representationgenericode.html" TargetMode="Externa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9236D-500F-4040-8056-E33666D99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19</Pages>
  <Words>5912</Words>
  <Characters>33704</Characters>
  <Application>Microsoft Office Word</Application>
  <DocSecurity>0</DocSecurity>
  <Lines>280</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39537</CharactersWithSpaces>
  <SharedDoc>false</SharedDoc>
  <HLinks>
    <vt:vector size="12" baseType="variant">
      <vt:variant>
        <vt:i4>7471148</vt:i4>
      </vt:variant>
      <vt:variant>
        <vt:i4>24</vt:i4>
      </vt:variant>
      <vt:variant>
        <vt:i4>0</vt:i4>
      </vt:variant>
      <vt:variant>
        <vt:i4>5</vt:i4>
      </vt:variant>
      <vt:variant>
        <vt:lpwstr>http://docs.oasis-open.org/codelist/cs-genericode-1.0/doc/oasis-code-list-representationgenericode.html</vt:lpwstr>
      </vt:variant>
      <vt:variant>
        <vt:lpwstr/>
      </vt:variant>
      <vt:variant>
        <vt:i4>5243000</vt:i4>
      </vt:variant>
      <vt:variant>
        <vt:i4>15</vt:i4>
      </vt:variant>
      <vt:variant>
        <vt:i4>0</vt:i4>
      </vt:variant>
      <vt:variant>
        <vt:i4>5</vt:i4>
      </vt:variant>
      <vt:variant>
        <vt:lpwstr>mailto:servicecentrum@logius.nl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BZK-sjabloon</dc:subject>
  <dc:creator>antok</dc:creator>
  <cp:lastModifiedBy>Rijksoverheid</cp:lastModifiedBy>
  <cp:revision>30</cp:revision>
  <cp:lastPrinted>2009-06-26T13:57:00Z</cp:lastPrinted>
  <dcterms:created xsi:type="dcterms:W3CDTF">2011-07-28T11:44:00Z</dcterms:created>
  <dcterms:modified xsi:type="dcterms:W3CDTF">2013-01-07T09:06:00Z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CPEmail">
    <vt:lpwstr>servicecentrum@logius.nl</vt:lpwstr>
  </property>
  <property fmtid="{D5CDD505-2E9C-101B-9397-08002B2CF9AE}" pid="4" name="CPNaam">
    <vt:lpwstr>Logius</vt:lpwstr>
  </property>
  <property fmtid="{D5CDD505-2E9C-101B-9397-08002B2CF9AE}" pid="5" name="Datum">
    <vt:lpwstr>7 januari2013</vt:lpwstr>
  </property>
  <property fmtid="{D5CDD505-2E9C-101B-9397-08002B2CF9AE}" pid="6" name="Datum_kop">
    <vt:lpwstr>Datum</vt:lpwstr>
  </property>
  <property fmtid="{D5CDD505-2E9C-101B-9397-08002B2CF9AE}" pid="7" name="Logo">
    <vt:lpwstr>BZK</vt:lpwstr>
  </property>
  <property fmtid="{D5CDD505-2E9C-101B-9397-08002B2CF9AE}" pid="8" name="OnderTitel">
    <vt:lpwstr>Leeswijzer Berichtdocumentatie</vt:lpwstr>
  </property>
  <property fmtid="{D5CDD505-2E9C-101B-9397-08002B2CF9AE}" pid="9" name="Postadres">
    <vt:lpwstr>Postbus 96810</vt:lpwstr>
  </property>
  <property fmtid="{D5CDD505-2E9C-101B-9397-08002B2CF9AE}" pid="10" name="Postadres_key">
    <vt:lpwstr>Logius</vt:lpwstr>
  </property>
  <property fmtid="{D5CDD505-2E9C-101B-9397-08002B2CF9AE}" pid="11" name="Rubricering">
    <vt:lpwstr> </vt:lpwstr>
  </property>
  <property fmtid="{D5CDD505-2E9C-101B-9397-08002B2CF9AE}" pid="12" name="RubriceringOpDoc">
    <vt:lpwstr>OnWaar</vt:lpwstr>
  </property>
  <property fmtid="{D5CDD505-2E9C-101B-9397-08002B2CF9AE}" pid="13" name="SjabloonNaam">
    <vt:lpwstr>Rapport</vt:lpwstr>
  </property>
  <property fmtid="{D5CDD505-2E9C-101B-9397-08002B2CF9AE}" pid="14" name="Status">
    <vt:lpwstr>Release</vt:lpwstr>
  </property>
  <property fmtid="{D5CDD505-2E9C-101B-9397-08002B2CF9AE}" pid="15" name="Status_kop">
    <vt:lpwstr>Status</vt:lpwstr>
  </property>
  <property fmtid="{D5CDD505-2E9C-101B-9397-08002B2CF9AE}" pid="16" name="Titel">
    <vt:lpwstr>DigiInkoop</vt:lpwstr>
  </property>
  <property fmtid="{D5CDD505-2E9C-101B-9397-08002B2CF9AE}" pid="17" name="Titel_klein">
    <vt:lpwstr>DigiInkoop Leeswijzer Berichtdocumentatie</vt:lpwstr>
  </property>
  <property fmtid="{D5CDD505-2E9C-101B-9397-08002B2CF9AE}" pid="18" name="Versie">
    <vt:lpwstr>2013-01-07</vt:lpwstr>
  </property>
  <property fmtid="{D5CDD505-2E9C-101B-9397-08002B2CF9AE}" pid="19" name="Versie_kop">
    <vt:lpwstr>Versie</vt:lpwstr>
  </property>
  <property fmtid="{D5CDD505-2E9C-101B-9397-08002B2CF9AE}" pid="20" name="CPAfdeling">
    <vt:lpwstr>Servicecentrum</vt:lpwstr>
  </property>
  <property fmtid="{D5CDD505-2E9C-101B-9397-08002B2CF9AE}" pid="21" name="CPTelefoon">
    <vt:lpwstr>0900 555 4555</vt:lpwstr>
  </property>
  <property fmtid="{D5CDD505-2E9C-101B-9397-08002B2CF9AE}" pid="22" name="PostcodePlaats">
    <vt:lpwstr>2509 JE Den Haag</vt:lpwstr>
  </property>
</Properties>
</file>