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um relatório de apoio à tomada de decisão para preenchimento da posição alinhada com os candidatos finalistas: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1 - Introdução do relatório, informando que foi elaborado pela equipe de Inteligência Artificial da Evermonte utilizando as avaliações de entrevistas e de assessments cognitivo e comportamental dos candidatos, resumindo seu objetivo e retomando informações importantes alinhadas com a empresa a respeito do perfil e dos desafios (2 PARÁGRAFOS DETALHADOS).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2 - Para cada candidato, elaborar um sumário executivo (uma apresentação curta em parágrafos descritivos (proibido formato de lista), apresentando principais projetos da carreira e pontos mais relevantes positivos dos assessments) e um cenário de escolha com um foco específico para a posição (justifique a adequação do candidato para esse cenário utilizando os pontos positivos POSITIVE associado às competências dos relatórios. Lembre-se de manter o foco total nos benefícios, na adequação e na aplicabilidade positiva da competência em um contexto profissional, como se estivesse apresentando um argumento de venda do candidato para a vaga. Deve haver um cenário para cada candidato. Não deverão ser apresentadas as notas numéricas das avaliações.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DA RESPOSTA: Não há textos fora da tabela:</w:t>
      </w:r>
    </w:p>
    <w:tbl>
      <w:tblPr>
        <w:tblStyle w:val="Table1"/>
        <w:tblW w:w="856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7.5000000000002"/>
        <w:gridCol w:w="1427.5000000000002"/>
        <w:gridCol w:w="1427.5000000000002"/>
        <w:gridCol w:w="1427.5000000000002"/>
        <w:gridCol w:w="1427.5000000000002"/>
        <w:gridCol w:w="1427.5000000000002"/>
        <w:tblGridChange w:id="0">
          <w:tblGrid>
            <w:gridCol w:w="1427.5000000000002"/>
            <w:gridCol w:w="1427.5000000000002"/>
            <w:gridCol w:w="1427.5000000000002"/>
            <w:gridCol w:w="1427.5000000000002"/>
            <w:gridCol w:w="1427.5000000000002"/>
            <w:gridCol w:w="1427.500000000000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SUMÁRIO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 CENÁRIO DE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 PORQUÊ DO CENÁRIO DE DECISÃO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[INTRODUÇÃO completa do relatório] na mesma célula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[nome completo]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[sumário]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[nome do cenário]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[justificativa]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[nome completo]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[sumário]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[nome do cenário]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[justificativa]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