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Quadruped Robot Debugging Progress and Open Issues</w:t>
      </w:r>
    </w:p>
    <w:p>
      <w:pPr>
        <w:jc w:val="center"/>
      </w:pPr>
      <w:r>
        <w:rPr>
          <w:i/>
          <w:color w:val="5A5A5A"/>
          <w:sz w:val="22"/>
        </w:rPr>
        <w:t>Summary for May 6, 2026</w:t>
      </w:r>
    </w:p>
    <w:p/>
    <w:p>
      <w:r>
        <w:t>This document summarizes today’s progress on the quadruped leg control stack, including trajectory behavior, homing offset work, the CAN ID 0 discovery, and the next problems to solve.</w:t>
      </w:r>
    </w:p>
    <w:p>
      <w:pPr>
        <w:pStyle w:val="Heading1"/>
      </w:pPr>
      <w:r>
        <w:t>1. Starting situation</w:t>
      </w:r>
    </w:p>
    <w:p>
      <w:r>
        <w:t>The leg could produce a visually acceptable cycloidal lift-forward plus straight-line pull-back trajectory only after a “weird” combination of flipped CAN role mapping and swapped trajectory axes. The physical IDs at one point were shank=0, thigh=2, hip=1, but the working trajectory script used a different role mapping and a swapped forward/lift frame.</w:t>
      </w:r>
    </w:p>
    <w:p>
      <w:r>
        <w:t>The main concern was how to return to a clean convention without losing the working physical trajectory, and how to build reliable manual homing so IK foot-position tests would not drive into mechanical limits.</w:t>
      </w:r>
    </w:p>
    <w:p>
      <w:pPr>
        <w:pStyle w:val="Heading1"/>
      </w:pPr>
      <w:r>
        <w:t>2. Trajectory and coordinate findings</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8"/>
              </w:rPr>
              <w:t>Finding</w:t>
            </w:r>
          </w:p>
        </w:tc>
        <w:tc>
          <w:tcPr>
            <w:tcW w:type="dxa" w:w="7776"/>
            <w:shd w:fill="D9EAF7"/>
            <w:vAlign w:val="center"/>
          </w:tcPr>
          <w:p>
            <w:r/>
            <w:r>
              <w:rPr>
                <w:b/>
                <w:sz w:val="18"/>
              </w:rPr>
              <w:t>Explanation</w:t>
            </w:r>
          </w:p>
        </w:tc>
      </w:tr>
      <w:tr>
        <w:tc>
          <w:tcPr>
            <w:tcW w:type="dxa" w:w="3168"/>
            <w:vAlign w:val="top"/>
          </w:tcPr>
          <w:p>
            <w:r/>
            <w:r>
              <w:rPr>
                <w:b w:val="0"/>
                <w:sz w:val="18"/>
              </w:rPr>
              <w:t>Working behavior</w:t>
            </w:r>
          </w:p>
        </w:tc>
        <w:tc>
          <w:tcPr>
            <w:tcW w:type="dxa" w:w="7776"/>
            <w:vAlign w:val="top"/>
          </w:tcPr>
          <w:p>
            <w:r/>
            <w:r>
              <w:rPr>
                <w:b w:val="0"/>
                <w:sz w:val="18"/>
              </w:rPr>
              <w:t>The leg can produce a decent foot trajectory when using the flipped ID/axis combination.</w:t>
            </w:r>
          </w:p>
        </w:tc>
      </w:tr>
      <w:tr>
        <w:tc>
          <w:tcPr>
            <w:tcW w:type="dxa" w:w="3168"/>
            <w:vAlign w:val="top"/>
          </w:tcPr>
          <w:p>
            <w:r/>
            <w:r>
              <w:rPr>
                <w:b w:val="0"/>
                <w:sz w:val="18"/>
              </w:rPr>
              <w:t>Reason this can happen</w:t>
            </w:r>
          </w:p>
        </w:tc>
        <w:tc>
          <w:tcPr>
            <w:tcW w:type="dxa" w:w="7776"/>
            <w:vAlign w:val="top"/>
          </w:tcPr>
          <w:p>
            <w:r/>
            <w:r>
              <w:rPr>
                <w:b w:val="0"/>
                <w:sz w:val="18"/>
              </w:rPr>
              <w:t>Multiple mappings can cancel: IK joint order, physical CAN role mapping, command/read order, and x/z frame mapping.</w:t>
            </w:r>
          </w:p>
        </w:tc>
      </w:tr>
      <w:tr>
        <w:tc>
          <w:tcPr>
            <w:tcW w:type="dxa" w:w="3168"/>
            <w:vAlign w:val="top"/>
          </w:tcPr>
          <w:p>
            <w:r/>
            <w:r>
              <w:rPr>
                <w:b w:val="0"/>
                <w:sz w:val="18"/>
              </w:rPr>
              <w:t>Command order matters</w:t>
            </w:r>
          </w:p>
        </w:tc>
        <w:tc>
          <w:tcPr>
            <w:tcW w:type="dxa" w:w="7776"/>
            <w:vAlign w:val="top"/>
          </w:tcPr>
          <w:p>
            <w:r/>
            <w:r>
              <w:rPr>
                <w:b w:val="0"/>
                <w:sz w:val="18"/>
              </w:rPr>
              <w:t>Changing command/read order reduced unwanted hip motion. This supports the idea that communication timing and hip refresh order matter.</w:t>
            </w:r>
          </w:p>
        </w:tc>
      </w:tr>
      <w:tr>
        <w:tc>
          <w:tcPr>
            <w:tcW w:type="dxa" w:w="3168"/>
            <w:vAlign w:val="top"/>
          </w:tcPr>
          <w:p>
            <w:r/>
            <w:r>
              <w:rPr>
                <w:b w:val="0"/>
                <w:sz w:val="18"/>
              </w:rPr>
              <w:t>Trajectory does not prove readback is clean</w:t>
            </w:r>
          </w:p>
        </w:tc>
        <w:tc>
          <w:tcPr>
            <w:tcW w:type="dxa" w:w="7776"/>
            <w:vAlign w:val="top"/>
          </w:tcPr>
          <w:p>
            <w:r/>
            <w:r>
              <w:rPr>
                <w:b w:val="0"/>
                <w:sz w:val="18"/>
              </w:rPr>
              <w:t>A motor can receive commands and close its local loop correctly even if host-side measured-position reads are contaminated.</w:t>
            </w:r>
          </w:p>
        </w:tc>
      </w:tr>
    </w:tbl>
    <w:p>
      <w:pPr>
        <w:pStyle w:val="Heading1"/>
      </w:pPr>
      <w:r>
        <w:t>3. Smooth-start remote trajectory script</w:t>
      </w:r>
    </w:p>
    <w:p>
      <w:r>
        <w:t>A full rewritten remote trajectory script was created to preserve Xbox control, frame mapping, hip-last refresh, safety shutdown, and trajectory logic while improving startup. The key startup change was to arm at zero/near-zero torque, immediately command the current measured raw positions, and then ramp gains. Another key correction was starting from a neutral phase instead of phase 0, because phase 0 corresponds to forward = +STEP_LENGTH/2 rather than neutral.</w:t>
      </w:r>
    </w:p>
    <w:p>
      <w:pPr>
        <w:pStyle w:val="Heading1"/>
      </w:pPr>
      <w:r>
        <w:t>4. Manual homing progress</w:t>
      </w:r>
    </w:p>
    <w:tbl>
      <w:tblPr>
        <w:tblStyle w:val="TableGrid"/>
        <w:tblW w:type="auto" w:w="0"/>
        <w:jc w:val="center"/>
        <w:tblLook w:firstColumn="1" w:firstRow="1" w:lastColumn="0" w:lastRow="0" w:noHBand="0" w:noVBand="1" w:val="04A0"/>
      </w:tblPr>
      <w:tblGrid>
        <w:gridCol w:w="5112"/>
        <w:gridCol w:w="5112"/>
      </w:tblGrid>
      <w:tr>
        <w:tc>
          <w:tcPr>
            <w:tcW w:type="dxa" w:w="3024"/>
            <w:shd w:fill="D9EAF7"/>
            <w:vAlign w:val="center"/>
          </w:tcPr>
          <w:p>
            <w:r/>
            <w:r>
              <w:rPr>
                <w:b/>
                <w:sz w:val="18"/>
              </w:rPr>
              <w:t>Script/version</w:t>
            </w:r>
          </w:p>
        </w:tc>
        <w:tc>
          <w:tcPr>
            <w:tcW w:type="dxa" w:w="7920"/>
            <w:shd w:fill="D9EAF7"/>
            <w:vAlign w:val="center"/>
          </w:tcPr>
          <w:p>
            <w:r/>
            <w:r>
              <w:rPr>
                <w:b/>
                <w:sz w:val="18"/>
              </w:rPr>
              <w:t>What changed</w:t>
            </w:r>
          </w:p>
        </w:tc>
      </w:tr>
      <w:tr>
        <w:tc>
          <w:tcPr>
            <w:tcW w:type="dxa" w:w="3024"/>
            <w:vAlign w:val="top"/>
          </w:tcPr>
          <w:p>
            <w:r/>
            <w:r>
              <w:rPr>
                <w:b w:val="0"/>
                <w:sz w:val="18"/>
              </w:rPr>
              <w:t>manual_homingv3</w:t>
            </w:r>
          </w:p>
        </w:tc>
        <w:tc>
          <w:tcPr>
            <w:tcW w:type="dxa" w:w="7920"/>
            <w:vAlign w:val="top"/>
          </w:tcPr>
          <w:p>
            <w:r/>
            <w:r>
              <w:rPr>
                <w:b w:val="0"/>
                <w:sz w:val="18"/>
              </w:rPr>
              <w:t>Fixed confirmation so y/yes works instead of requiring exact YES.</w:t>
            </w:r>
          </w:p>
        </w:tc>
      </w:tr>
      <w:tr>
        <w:tc>
          <w:tcPr>
            <w:tcW w:type="dxa" w:w="3024"/>
            <w:vAlign w:val="top"/>
          </w:tcPr>
          <w:p>
            <w:r/>
            <w:r>
              <w:rPr>
                <w:b w:val="0"/>
                <w:sz w:val="18"/>
              </w:rPr>
              <w:t>generated homing_offsets.py syntax</w:t>
            </w:r>
          </w:p>
        </w:tc>
        <w:tc>
          <w:tcPr>
            <w:tcW w:type="dxa" w:w="7920"/>
            <w:vAlign w:val="top"/>
          </w:tcPr>
          <w:p>
            <w:r/>
            <w:r>
              <w:rPr>
                <w:b w:val="0"/>
                <w:sz w:val="18"/>
              </w:rPr>
              <w:t>Fixed writer so it writes real newlines instead of literal \n text.</w:t>
            </w:r>
          </w:p>
        </w:tc>
      </w:tr>
      <w:tr>
        <w:tc>
          <w:tcPr>
            <w:tcW w:type="dxa" w:w="3024"/>
            <w:vAlign w:val="top"/>
          </w:tcPr>
          <w:p>
            <w:r/>
            <w:r>
              <w:rPr>
                <w:b w:val="0"/>
                <w:sz w:val="18"/>
              </w:rPr>
              <w:t>manual_homingv5</w:t>
            </w:r>
          </w:p>
        </w:tc>
        <w:tc>
          <w:tcPr>
            <w:tcW w:type="dxa" w:w="7920"/>
            <w:vAlign w:val="top"/>
          </w:tcPr>
          <w:p>
            <w:r/>
            <w:r>
              <w:rPr>
                <w:b w:val="0"/>
                <w:sz w:val="18"/>
              </w:rPr>
              <w:t>Added live encoder monitor so raw values can be observed while moving to max contraction.</w:t>
            </w:r>
          </w:p>
        </w:tc>
      </w:tr>
      <w:tr>
        <w:tc>
          <w:tcPr>
            <w:tcW w:type="dxa" w:w="3024"/>
            <w:vAlign w:val="top"/>
          </w:tcPr>
          <w:p>
            <w:r/>
            <w:r>
              <w:rPr>
                <w:b w:val="0"/>
                <w:sz w:val="18"/>
              </w:rPr>
              <w:t>manual_homingv6</w:t>
            </w:r>
          </w:p>
        </w:tc>
        <w:tc>
          <w:tcPr>
            <w:tcW w:type="dxa" w:w="7920"/>
            <w:vAlign w:val="top"/>
          </w:tcPr>
          <w:p>
            <w:r/>
            <w:r>
              <w:rPr>
                <w:b w:val="0"/>
                <w:sz w:val="18"/>
              </w:rPr>
              <w:t>Added single-ID diagnostic and hard reject when readings are unstable.</w:t>
            </w:r>
          </w:p>
        </w:tc>
      </w:tr>
      <w:tr>
        <w:tc>
          <w:tcPr>
            <w:tcW w:type="dxa" w:w="3024"/>
            <w:vAlign w:val="top"/>
          </w:tcPr>
          <w:p>
            <w:r/>
            <w:r>
              <w:rPr>
                <w:b w:val="0"/>
                <w:sz w:val="18"/>
              </w:rPr>
              <w:t>manual_homingv8</w:t>
            </w:r>
          </w:p>
        </w:tc>
        <w:tc>
          <w:tcPr>
            <w:tcW w:type="dxa" w:w="7920"/>
            <w:vAlign w:val="top"/>
          </w:tcPr>
          <w:p>
            <w:r/>
            <w:r>
              <w:rPr>
                <w:b w:val="0"/>
                <w:sz w:val="18"/>
              </w:rPr>
              <w:t>Stopped using write_read_pdo_2 for homing reads and used read_position_measured() instead.</w:t>
            </w:r>
          </w:p>
        </w:tc>
      </w:tr>
    </w:tbl>
    <w:p>
      <w:pPr>
        <w:pStyle w:val="Heading1"/>
      </w:pPr>
      <w:r>
        <w:t>5. Foot-position IK test problem</w:t>
      </w:r>
    </w:p>
    <w:p>
      <w:r>
        <w:t>run_foot_posv2 moved to neutral automatically, but the leg tried to move toward max contraction or an unreachable pose. The printed raw deltas were extremely large. This was partly because earlier read functions used write_read_pdo_2(id, 0.0, 0.0) as a “read,” which can accidentally command raw 0 in POSITION mode. A safer v3 was made to avoid fake reads and abort large moves.</w:t>
      </w:r>
    </w:p>
    <w:p>
      <w:r>
        <w:t>After homing, run_foot_posv3 kept aborting because the computed raw deltas exceeded the safety threshold. That was correct behavior: the homing file was unsafe because the shank read spread was huge.</w:t>
      </w:r>
    </w:p>
    <w:p>
      <w:pPr>
        <w:pStyle w:val="Heading1"/>
      </w:pPr>
      <w:r>
        <w:t>6. Major discovery: CAN ID 0 readback instability</w:t>
      </w:r>
    </w:p>
    <w:p>
      <w:r>
        <w:t>The most important discovery today is that CAN ID 0 is unstable in host-side readback. The instability follows ID 0, not the physical shank board. This was proven by swapping IDs: after swapping, CAN ID 0 remained unstable.</w:t>
      </w:r>
    </w:p>
    <w:tbl>
      <w:tblPr>
        <w:tblStyle w:val="TableGrid"/>
        <w:tblW w:type="auto" w:w="0"/>
        <w:jc w:val="center"/>
        <w:tblLook w:firstColumn="1" w:firstRow="1" w:lastColumn="0" w:lastRow="0" w:noHBand="0" w:noVBand="1" w:val="04A0"/>
      </w:tblPr>
      <w:tblGrid>
        <w:gridCol w:w="5112"/>
        <w:gridCol w:w="5112"/>
      </w:tblGrid>
      <w:tr>
        <w:tc>
          <w:tcPr>
            <w:tcW w:type="dxa" w:w="3456"/>
            <w:shd w:fill="D9EAF7"/>
            <w:vAlign w:val="center"/>
          </w:tcPr>
          <w:p>
            <w:r/>
            <w:r>
              <w:rPr>
                <w:b/>
                <w:sz w:val="18"/>
              </w:rPr>
              <w:t>Evidence</w:t>
            </w:r>
          </w:p>
        </w:tc>
        <w:tc>
          <w:tcPr>
            <w:tcW w:type="dxa" w:w="7488"/>
            <w:shd w:fill="D9EAF7"/>
            <w:vAlign w:val="center"/>
          </w:tcPr>
          <w:p>
            <w:r/>
            <w:r>
              <w:rPr>
                <w:b/>
                <w:sz w:val="18"/>
              </w:rPr>
              <w:t>Meaning</w:t>
            </w:r>
          </w:p>
        </w:tc>
      </w:tr>
      <w:tr>
        <w:tc>
          <w:tcPr>
            <w:tcW w:type="dxa" w:w="3456"/>
            <w:vAlign w:val="top"/>
          </w:tcPr>
          <w:p>
            <w:r/>
            <w:r>
              <w:rPr>
                <w:b w:val="0"/>
                <w:sz w:val="18"/>
              </w:rPr>
              <w:t>manual_homingv6 with write_read_pdo_2-based reads</w:t>
            </w:r>
          </w:p>
        </w:tc>
        <w:tc>
          <w:tcPr>
            <w:tcW w:type="dxa" w:w="7488"/>
            <w:vAlign w:val="top"/>
          </w:tcPr>
          <w:p>
            <w:r/>
            <w:r>
              <w:rPr>
                <w:b w:val="0"/>
                <w:sz w:val="18"/>
              </w:rPr>
              <w:t>ID 0 jumped between three values; two values matched the other joints.</w:t>
            </w:r>
          </w:p>
        </w:tc>
      </w:tr>
      <w:tr>
        <w:tc>
          <w:tcPr>
            <w:tcW w:type="dxa" w:w="3456"/>
            <w:vAlign w:val="top"/>
          </w:tcPr>
          <w:p>
            <w:r/>
            <w:r>
              <w:rPr>
                <w:b w:val="0"/>
                <w:sz w:val="18"/>
              </w:rPr>
              <w:t>manual_homingv8 with read_position_measured()</w:t>
            </w:r>
          </w:p>
        </w:tc>
        <w:tc>
          <w:tcPr>
            <w:tcW w:type="dxa" w:w="7488"/>
            <w:vAlign w:val="top"/>
          </w:tcPr>
          <w:p>
            <w:r/>
            <w:r>
              <w:rPr>
                <w:b w:val="0"/>
                <w:sz w:val="18"/>
              </w:rPr>
              <w:t>ID 0 still jumped, even without write_read_pdo_2.</w:t>
            </w:r>
          </w:p>
        </w:tc>
      </w:tr>
      <w:tr>
        <w:tc>
          <w:tcPr>
            <w:tcW w:type="dxa" w:w="3456"/>
            <w:vAlign w:val="top"/>
          </w:tcPr>
          <w:p>
            <w:r/>
            <w:r>
              <w:rPr>
                <w:b w:val="0"/>
                <w:sz w:val="18"/>
              </w:rPr>
              <w:t>no-idle diagnostic</w:t>
            </w:r>
          </w:p>
        </w:tc>
        <w:tc>
          <w:tcPr>
            <w:tcW w:type="dxa" w:w="7488"/>
            <w:vAlign w:val="top"/>
          </w:tcPr>
          <w:p>
            <w:r/>
            <w:r>
              <w:rPr>
                <w:b w:val="0"/>
                <w:sz w:val="18"/>
              </w:rPr>
              <w:t>ID 0 still jumped even without set_mode(IDLE), feed(), or target writes.</w:t>
            </w:r>
          </w:p>
        </w:tc>
      </w:tr>
      <w:tr>
        <w:tc>
          <w:tcPr>
            <w:tcW w:type="dxa" w:w="3456"/>
            <w:vAlign w:val="top"/>
          </w:tcPr>
          <w:p>
            <w:r/>
            <w:r>
              <w:rPr>
                <w:b w:val="0"/>
                <w:sz w:val="18"/>
              </w:rPr>
              <w:t>ID swap test</w:t>
            </w:r>
          </w:p>
        </w:tc>
        <w:tc>
          <w:tcPr>
            <w:tcW w:type="dxa" w:w="7488"/>
            <w:vAlign w:val="top"/>
          </w:tcPr>
          <w:p>
            <w:r/>
            <w:r>
              <w:rPr>
                <w:b w:val="0"/>
                <w:sz w:val="18"/>
              </w:rPr>
              <w:t>Problem stayed with ID 0 rather than following the physical actuator.</w:t>
            </w:r>
          </w:p>
        </w:tc>
      </w:tr>
    </w:tbl>
    <w:tbl>
      <w:tblPr>
        <w:tblW w:type="auto" w:w="0"/>
        <w:jc w:val="center"/>
        <w:tblLook w:firstColumn="1" w:firstRow="1" w:lastColumn="0" w:lastRow="0" w:noHBand="0" w:noVBand="1" w:val="04A0"/>
      </w:tblPr>
      <w:tblGrid>
        <w:gridCol w:w="10224"/>
      </w:tblGrid>
      <w:tr>
        <w:tc>
          <w:tcPr>
            <w:tcW w:type="dxa" w:w="10224"/>
            <w:shd w:fill="E2F0D9"/>
          </w:tcPr>
          <w:p>
            <w:r>
              <w:rPr>
                <w:b/>
                <w:sz w:val="20"/>
              </w:rPr>
              <w:t>Conclusion</w:t>
            </w:r>
          </w:p>
          <w:p>
            <w:r>
              <w:t>The actuator and encoder are probably not dead. The command path can still work, which explains why the foot trajectory can look good. The unreliable part is host-side readback for CAN ID 0.</w:t>
            </w:r>
          </w:p>
        </w:tc>
      </w:tr>
    </w:tbl>
    <w:p>
      <w:pPr>
        <w:pStyle w:val="Heading1"/>
      </w:pPr>
      <w:r>
        <w:t>7. Likely root cause</w:t>
      </w:r>
    </w:p>
    <w:p>
      <w:r>
        <w:t>The UCB recoil source appears to filter CAN frames using truthiness checks such as if filter_device_id:. This is unsafe for device_id=0 because 0 is false in Python. Therefore a read intended for ID 0 may not actually filter to ID 0, allowing responses from other joints to be accepted. The safer logic is if filter_device_id is not None:.</w:t>
      </w:r>
    </w:p>
    <w:p>
      <w:pPr>
        <w:pStyle w:val="CodeBlock"/>
      </w:pPr>
      <w:r>
        <w:rPr>
          <w:rFonts w:ascii="Courier New" w:hAnsi="Courier New" w:eastAsia="Courier New"/>
          <w:sz w:val="18"/>
        </w:rPr>
        <w:t># Problem pattern:</w:t>
        <w:br/>
        <w:t>if filter_device_id:</w:t>
        <w:br/>
        <w:t xml:space="preserve">    if frame.device_id != filter_device_id:</w:t>
        <w:br/>
        <w:t xml:space="preserve">        continue</w:t>
        <w:br/>
        <w:br/>
        <w:t># Safer pattern:</w:t>
        <w:br/>
        <w:t>if filter_device_id is not None:</w:t>
        <w:br/>
        <w:t xml:space="preserve">    if frame.device_id != filter_device_id:</w:t>
        <w:br/>
        <w:t xml:space="preserve">        continue</w:t>
      </w:r>
    </w:p>
    <w:p>
      <w:pPr>
        <w:pStyle w:val="Heading1"/>
      </w:pPr>
      <w:r>
        <w:t>8. Current recommended configuration</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sz w:val="18"/>
              </w:rPr>
              <w:t>Action</w:t>
            </w:r>
          </w:p>
        </w:tc>
        <w:tc>
          <w:tcPr>
            <w:tcW w:type="dxa" w:w="7632"/>
            <w:shd w:fill="D9EAF7"/>
            <w:vAlign w:val="center"/>
          </w:tcPr>
          <w:p>
            <w:r/>
            <w:r>
              <w:rPr>
                <w:b/>
                <w:sz w:val="18"/>
              </w:rPr>
              <w:t>Why</w:t>
            </w:r>
          </w:p>
        </w:tc>
      </w:tr>
      <w:tr>
        <w:tc>
          <w:tcPr>
            <w:tcW w:type="dxa" w:w="3312"/>
            <w:vAlign w:val="top"/>
          </w:tcPr>
          <w:p>
            <w:r/>
            <w:r>
              <w:rPr>
                <w:b w:val="0"/>
                <w:sz w:val="18"/>
              </w:rPr>
              <w:t>Avoid CAN ID 0</w:t>
            </w:r>
          </w:p>
        </w:tc>
        <w:tc>
          <w:tcPr>
            <w:tcW w:type="dxa" w:w="7632"/>
            <w:vAlign w:val="top"/>
          </w:tcPr>
          <w:p>
            <w:r/>
            <w:r>
              <w:rPr>
                <w:b w:val="0"/>
                <w:sz w:val="18"/>
              </w:rPr>
              <w:t>Use nonzero IDs only: hip=1, thigh=2, shank=3 is recommended.</w:t>
            </w:r>
          </w:p>
        </w:tc>
      </w:tr>
      <w:tr>
        <w:tc>
          <w:tcPr>
            <w:tcW w:type="dxa" w:w="3312"/>
            <w:vAlign w:val="top"/>
          </w:tcPr>
          <w:p>
            <w:r/>
            <w:r>
              <w:rPr>
                <w:b w:val="0"/>
                <w:sz w:val="18"/>
              </w:rPr>
              <w:t>Update all scripts</w:t>
            </w:r>
          </w:p>
        </w:tc>
        <w:tc>
          <w:tcPr>
            <w:tcW w:type="dxa" w:w="7632"/>
            <w:vAlign w:val="top"/>
          </w:tcPr>
          <w:p>
            <w:r/>
            <w:r>
              <w:rPr>
                <w:b w:val="0"/>
                <w:sz w:val="18"/>
              </w:rPr>
              <w:t>Remote trajectory, foot-position IK, homing, and diagnostics must all use the same role-to-ID map.</w:t>
            </w:r>
          </w:p>
        </w:tc>
      </w:tr>
      <w:tr>
        <w:tc>
          <w:tcPr>
            <w:tcW w:type="dxa" w:w="3312"/>
            <w:vAlign w:val="top"/>
          </w:tcPr>
          <w:p>
            <w:r/>
            <w:r>
              <w:rPr>
                <w:b w:val="0"/>
                <w:sz w:val="18"/>
              </w:rPr>
              <w:t>Regenerate homing_offsets.py</w:t>
            </w:r>
          </w:p>
        </w:tc>
        <w:tc>
          <w:tcPr>
            <w:tcW w:type="dxa" w:w="7632"/>
            <w:vAlign w:val="top"/>
          </w:tcPr>
          <w:p>
            <w:r/>
            <w:r>
              <w:rPr>
                <w:b w:val="0"/>
                <w:sz w:val="18"/>
              </w:rPr>
              <w:t>Old files using ID 0 should be discarded.</w:t>
            </w:r>
          </w:p>
        </w:tc>
      </w:tr>
      <w:tr>
        <w:tc>
          <w:tcPr>
            <w:tcW w:type="dxa" w:w="3312"/>
            <w:vAlign w:val="top"/>
          </w:tcPr>
          <w:p>
            <w:r/>
            <w:r>
              <w:rPr>
                <w:b w:val="0"/>
                <w:sz w:val="18"/>
              </w:rPr>
              <w:t>Keep abort threshold</w:t>
            </w:r>
          </w:p>
        </w:tc>
        <w:tc>
          <w:tcPr>
            <w:tcW w:type="dxa" w:w="7632"/>
            <w:vAlign w:val="top"/>
          </w:tcPr>
          <w:p>
            <w:r/>
            <w:r>
              <w:rPr>
                <w:b w:val="0"/>
                <w:sz w:val="18"/>
              </w:rPr>
              <w:t>Do not bypass safety aborts until homing offsets are stable.</w:t>
            </w:r>
          </w:p>
        </w:tc>
      </w:tr>
      <w:tr>
        <w:tc>
          <w:tcPr>
            <w:tcW w:type="dxa" w:w="3312"/>
            <w:vAlign w:val="top"/>
          </w:tcPr>
          <w:p>
            <w:r/>
            <w:r>
              <w:rPr>
                <w:b w:val="0"/>
                <w:sz w:val="18"/>
              </w:rPr>
              <w:t>Optionally patch recoil</w:t>
            </w:r>
          </w:p>
        </w:tc>
        <w:tc>
          <w:tcPr>
            <w:tcW w:type="dxa" w:w="7632"/>
            <w:vAlign w:val="top"/>
          </w:tcPr>
          <w:p>
            <w:r/>
            <w:r>
              <w:rPr>
                <w:b w:val="0"/>
                <w:sz w:val="18"/>
              </w:rPr>
              <w:t>Patch Bus.receive() to use is not None for filter checks, then retest ID 0. Still, avoiding 0 is safer.</w:t>
            </w:r>
          </w:p>
        </w:tc>
      </w:tr>
    </w:tbl>
    <w:p>
      <w:pPr>
        <w:pStyle w:val="Heading1"/>
      </w:pPr>
      <w:r>
        <w:t>9. Problems still needing work</w:t>
      </w:r>
    </w:p>
    <w:tbl>
      <w:tblPr>
        <w:tblStyle w:val="TableGrid"/>
        <w:tblW w:type="auto" w:w="0"/>
        <w:jc w:val="center"/>
        <w:tblLook w:firstColumn="1" w:firstRow="1" w:lastColumn="0" w:lastRow="0" w:noHBand="0" w:noVBand="1" w:val="04A0"/>
      </w:tblPr>
      <w:tblGrid>
        <w:gridCol w:w="5112"/>
        <w:gridCol w:w="5112"/>
      </w:tblGrid>
      <w:tr>
        <w:tc>
          <w:tcPr>
            <w:tcW w:type="dxa" w:w="3456"/>
            <w:shd w:fill="D9EAF7"/>
            <w:vAlign w:val="center"/>
          </w:tcPr>
          <w:p>
            <w:r/>
            <w:r>
              <w:rPr>
                <w:b/>
                <w:sz w:val="18"/>
              </w:rPr>
              <w:t>Open issue</w:t>
            </w:r>
          </w:p>
        </w:tc>
        <w:tc>
          <w:tcPr>
            <w:tcW w:type="dxa" w:w="7488"/>
            <w:shd w:fill="D9EAF7"/>
            <w:vAlign w:val="center"/>
          </w:tcPr>
          <w:p>
            <w:r/>
            <w:r>
              <w:rPr>
                <w:b/>
                <w:sz w:val="18"/>
              </w:rPr>
              <w:t>Next step</w:t>
            </w:r>
          </w:p>
        </w:tc>
      </w:tr>
      <w:tr>
        <w:tc>
          <w:tcPr>
            <w:tcW w:type="dxa" w:w="3456"/>
            <w:vAlign w:val="top"/>
          </w:tcPr>
          <w:p>
            <w:r/>
            <w:r>
              <w:rPr>
                <w:b w:val="0"/>
                <w:sz w:val="18"/>
              </w:rPr>
              <w:t>Reassign all motor IDs away from 0</w:t>
            </w:r>
          </w:p>
        </w:tc>
        <w:tc>
          <w:tcPr>
            <w:tcW w:type="dxa" w:w="7488"/>
            <w:vAlign w:val="top"/>
          </w:tcPr>
          <w:p>
            <w:r/>
            <w:r>
              <w:rPr>
                <w:b w:val="0"/>
                <w:sz w:val="18"/>
              </w:rPr>
              <w:t>Decide final IDs and reflash/configure all boards.</w:t>
            </w:r>
          </w:p>
        </w:tc>
      </w:tr>
      <w:tr>
        <w:tc>
          <w:tcPr>
            <w:tcW w:type="dxa" w:w="3456"/>
            <w:vAlign w:val="top"/>
          </w:tcPr>
          <w:p>
            <w:r/>
            <w:r>
              <w:rPr>
                <w:b w:val="0"/>
                <w:sz w:val="18"/>
              </w:rPr>
              <w:t>Retest read_position_measured()</w:t>
            </w:r>
          </w:p>
        </w:tc>
        <w:tc>
          <w:tcPr>
            <w:tcW w:type="dxa" w:w="7488"/>
            <w:vAlign w:val="top"/>
          </w:tcPr>
          <w:p>
            <w:r/>
            <w:r>
              <w:rPr>
                <w:b w:val="0"/>
                <w:sz w:val="18"/>
              </w:rPr>
              <w:t>Confirm all nonzero IDs are stable in no-idle diagnostic and manual_homingv8.</w:t>
            </w:r>
          </w:p>
        </w:tc>
      </w:tr>
      <w:tr>
        <w:tc>
          <w:tcPr>
            <w:tcW w:type="dxa" w:w="3456"/>
            <w:vAlign w:val="top"/>
          </w:tcPr>
          <w:p>
            <w:r/>
            <w:r>
              <w:rPr>
                <w:b w:val="0"/>
                <w:sz w:val="18"/>
              </w:rPr>
              <w:t>Generate new homing_offsets.py</w:t>
            </w:r>
          </w:p>
        </w:tc>
        <w:tc>
          <w:tcPr>
            <w:tcW w:type="dxa" w:w="7488"/>
            <w:vAlign w:val="top"/>
          </w:tcPr>
          <w:p>
            <w:r/>
            <w:r>
              <w:rPr>
                <w:b w:val="0"/>
                <w:sz w:val="18"/>
              </w:rPr>
              <w:t>Use stable nonzero ID reads at max-contraction mechanical pose.</w:t>
            </w:r>
          </w:p>
        </w:tc>
      </w:tr>
      <w:tr>
        <w:tc>
          <w:tcPr>
            <w:tcW w:type="dxa" w:w="3456"/>
            <w:vAlign w:val="top"/>
          </w:tcPr>
          <w:p>
            <w:r/>
            <w:r>
              <w:rPr>
                <w:b w:val="0"/>
                <w:sz w:val="18"/>
              </w:rPr>
              <w:t>Retest run_foot_posv3</w:t>
            </w:r>
          </w:p>
        </w:tc>
        <w:tc>
          <w:tcPr>
            <w:tcW w:type="dxa" w:w="7488"/>
            <w:vAlign w:val="top"/>
          </w:tcPr>
          <w:p>
            <w:r/>
            <w:r>
              <w:rPr>
                <w:b w:val="0"/>
                <w:sz w:val="18"/>
              </w:rPr>
              <w:t>Neutral IK pose should produce reasonable raw deltas and should not abort.</w:t>
            </w:r>
          </w:p>
        </w:tc>
      </w:tr>
      <w:tr>
        <w:tc>
          <w:tcPr>
            <w:tcW w:type="dxa" w:w="3456"/>
            <w:vAlign w:val="top"/>
          </w:tcPr>
          <w:p>
            <w:r/>
            <w:r>
              <w:rPr>
                <w:b w:val="0"/>
                <w:sz w:val="18"/>
              </w:rPr>
              <w:t>Resolve frame convention</w:t>
            </w:r>
          </w:p>
        </w:tc>
        <w:tc>
          <w:tcPr>
            <w:tcW w:type="dxa" w:w="7488"/>
            <w:vAlign w:val="top"/>
          </w:tcPr>
          <w:p>
            <w:r/>
            <w:r>
              <w:rPr>
                <w:b w:val="0"/>
                <w:sz w:val="18"/>
              </w:rPr>
              <w:t>Once homing is reliable, return to clean x/z and role conventions step by step.</w:t>
            </w:r>
          </w:p>
        </w:tc>
      </w:tr>
      <w:tr>
        <w:tc>
          <w:tcPr>
            <w:tcW w:type="dxa" w:w="3456"/>
            <w:vAlign w:val="top"/>
          </w:tcPr>
          <w:p>
            <w:r/>
            <w:r>
              <w:rPr>
                <w:b w:val="0"/>
                <w:sz w:val="18"/>
              </w:rPr>
              <w:t>Merge smooth startup into final remote script</w:t>
            </w:r>
          </w:p>
        </w:tc>
        <w:tc>
          <w:tcPr>
            <w:tcW w:type="dxa" w:w="7488"/>
            <w:vAlign w:val="top"/>
          </w:tcPr>
          <w:p>
            <w:r/>
            <w:r>
              <w:rPr>
                <w:b w:val="0"/>
                <w:sz w:val="18"/>
              </w:rPr>
              <w:t>Use the hold-current startup logic and neutral phase so the leg does not jump.</w:t>
            </w:r>
          </w:p>
        </w:tc>
      </w:tr>
      <w:tr>
        <w:tc>
          <w:tcPr>
            <w:tcW w:type="dxa" w:w="3456"/>
            <w:vAlign w:val="top"/>
          </w:tcPr>
          <w:p>
            <w:r/>
            <w:r>
              <w:rPr>
                <w:b w:val="0"/>
                <w:sz w:val="18"/>
              </w:rPr>
              <w:t>Hip sag / dynamic load</w:t>
            </w:r>
          </w:p>
        </w:tc>
        <w:tc>
          <w:tcPr>
            <w:tcW w:type="dxa" w:w="7488"/>
            <w:vAlign w:val="top"/>
          </w:tcPr>
          <w:p>
            <w:r/>
            <w:r>
              <w:rPr>
                <w:b w:val="0"/>
                <w:sz w:val="18"/>
              </w:rPr>
              <w:t>After mapping is clean, tune hip torque limit, KP/KD, trajectory acceleration, and maybe compensation.</w:t>
            </w:r>
          </w:p>
        </w:tc>
      </w:tr>
    </w:tbl>
    <w:p>
      <w:pPr>
        <w:pStyle w:val="Heading1"/>
      </w:pPr>
      <w:r>
        <w:t>10. Suggested next test sequence</w:t>
      </w:r>
    </w:p>
    <w:p>
      <w:r>
        <w:t>1. Change physical joint IDs to nonzero only: hip=1, thigh=2, shank=3.</w:t>
      </w:r>
    </w:p>
    <w:p>
      <w:r>
        <w:t>2. Power cycle the boards and confirm move_actuator.py moves the correct physical joint for each ID.</w:t>
      </w:r>
    </w:p>
    <w:p>
      <w:r>
        <w:t>3. Run the no-idle read diagnostic. Confirm each ID is stable and no reading equals another joint randomly.</w:t>
      </w:r>
    </w:p>
    <w:p>
      <w:r>
        <w:t>4. Run manual_homingv8 or the latest safe homing script using the nonzero ROLE_TO_ID map.</w:t>
      </w:r>
    </w:p>
    <w:p>
      <w:r>
        <w:t>5. Only write homing_offsets.py if final spread is small for all joints.</w:t>
      </w:r>
    </w:p>
    <w:p>
      <w:r>
        <w:t>6. Run run_foot_posv3_safe_read.py and inspect neutral raw deltas before moving.</w:t>
      </w:r>
    </w:p>
    <w:p>
      <w:r>
        <w:t>7. If neutral deltas are reasonable, move slowly to neutral with low torque limits.</w:t>
      </w:r>
    </w:p>
    <w:p>
      <w:r>
        <w:t>8. Then merge the stable homing offsets into trajectory scripts and clean up the coordinate convention.</w:t>
      </w:r>
    </w:p>
    <w:p>
      <w:pPr>
        <w:pStyle w:val="Heading1"/>
      </w:pPr>
      <w:r>
        <w:t>11. Working theory going forward</w:t>
      </w:r>
    </w:p>
    <w:p>
      <w:r>
        <w:t>The robot leg is not fundamentally broken. The trajectory working is real evidence that command delivery, local FOC, local encoder feedback, and actuator mechanics are good enough to move. The major blocking issue is reliable host-side position readback for homing, especially for CAN ID 0. Once ID 0 is removed or the recoil filter is patched, homing and foot-position IK should become much more predictable.</w:t>
      </w:r>
    </w:p>
    <w:p>
      <w:pPr>
        <w:pStyle w:val="Heading1"/>
      </w:pPr>
      <w:r>
        <w:t>Sources and context</w:t>
      </w:r>
    </w:p>
    <w:p>
      <w:r>
        <w:t>https://github.com/HybridRobotics/Berkeley-Humanoid-Lite</w:t>
      </w:r>
    </w:p>
    <w:p>
      <w:r>
        <w:t>https://github.com/HybridRobotics/Berkeley-Humanoid-Lite-Lowlevel</w:t>
      </w:r>
    </w:p>
    <w:p>
      <w:r>
        <w:t>https://raw.githubusercontent.com/HybridRobotics/Berkeley-Humanoid-Lite-Lowlevel/main/berkeley_humanoid_lite_lowlevel/recoil/core.py</w:t>
      </w:r>
    </w:p>
    <w:p>
      <w:r>
        <w:t>Also based on today’s terminal logs, uploaded scripts, and observed robot behavior.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