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</w:rPr>
        <w:t>1.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  <w:t>reverse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</w:rPr>
        <w:t>reverse函数功能是逆序（或反转），多用于字符串、数组、容器。头文件是#include &lt;algorithm&gt;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</w:rPr>
        <w:t>reverse函数用于反转在[first,last)范围内的顺序（包括first指向的元素，不包括last指向的元素），reverse函数无返回值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 w:line="30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</w:rPr>
        <w:t>string str="hello world , hi";reverse(str.begin(),str.end());//str结果为 ih , dlrow olleh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6"/>
          <w:szCs w:val="26"/>
          <w:u w:val="none"/>
        </w:rPr>
      </w:pPr>
      <w:r>
        <w:rPr>
          <w:b w:val="0"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</w:rPr>
        <w:t>vector&lt;int&gt; v = {5,4,3,2,1};reverse(v.begin(),v.end());//容器v的值变为1,2,3,4,5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C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2019-11-24T14:48:38Z</dcterms:created>
  <dc:creator>Data</dc:creator>
  <cp:lastModifiedBy>wujie</cp:lastModifiedBy>
  <dcterms:modified xsi:type="dcterms:W3CDTF">2019-11-24T14:48:57Z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