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7183264"/>
        <w:docPartObj>
          <w:docPartGallery w:val="Cover Pages"/>
          <w:docPartUnique/>
        </w:docPartObj>
      </w:sdtPr>
      <w:sdtContent>
        <w:p w:rsidR="00D12D5A" w:rsidRDefault="00D12D5A">
          <w:r>
            <w:rPr>
              <w:noProof/>
              <w:lang w:eastAsia="en-GB"/>
            </w:rPr>
            <w:drawing>
              <wp:anchor distT="0" distB="0" distL="114300" distR="114300" simplePos="0" relativeHeight="251662336" behindDoc="1" locked="0" layoutInCell="1" allowOverlap="1" wp14:anchorId="6ECFE37D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3235462" cy="981075"/>
                <wp:effectExtent l="0" t="0" r="0" b="0"/>
                <wp:wrapTight wrapText="bothSides">
                  <wp:wrapPolygon edited="0">
                    <wp:start x="10811" y="0"/>
                    <wp:lineTo x="1781" y="839"/>
                    <wp:lineTo x="890" y="1258"/>
                    <wp:lineTo x="890" y="7130"/>
                    <wp:lineTo x="1145" y="13841"/>
                    <wp:lineTo x="1272" y="14260"/>
                    <wp:lineTo x="6359" y="20971"/>
                    <wp:lineTo x="7249" y="20971"/>
                    <wp:lineTo x="20604" y="14680"/>
                    <wp:lineTo x="20477" y="0"/>
                    <wp:lineTo x="10811" y="0"/>
                  </wp:wrapPolygon>
                </wp:wrapTight>
                <wp:docPr id="20" name="Picture 20" descr="Image result for tap2b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tap2bi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5462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DB2D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12D5A" w:rsidRDefault="00D12D5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12D5A" w:rsidRDefault="00D12D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Zeshaan Nawaz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12D5A" w:rsidRDefault="00D12D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Tap2Bill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3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12D5A" w:rsidRDefault="00D12D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AXxhO/3gQAAE0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" fillcolor="#d7db2d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D12D5A" w:rsidRDefault="00D12D5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12D5A" w:rsidRDefault="00D12D5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Zeshaan Nawaz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12D5A" w:rsidRDefault="00D12D5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Tap2Bill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3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12D5A" w:rsidRDefault="00D12D5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12D5A" w:rsidRDefault="00D12D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Merchant Order 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12D5A" w:rsidRDefault="00D12D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Merchant Order Form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12D5A" w:rsidRDefault="00D12D5A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1993464</wp:posOffset>
                </wp:positionH>
                <wp:positionV relativeFrom="page">
                  <wp:posOffset>3495675</wp:posOffset>
                </wp:positionV>
                <wp:extent cx="5548012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801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277375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5505" w:rsidRPr="00365505" w:rsidRDefault="00365505" w:rsidP="00365505">
          <w:pPr>
            <w:rPr>
              <w:rFonts w:ascii="Segoe UI" w:eastAsia="Times New Roman" w:hAnsi="Segoe UI" w:cs="Segoe UI"/>
              <w:sz w:val="21"/>
              <w:szCs w:val="21"/>
              <w:lang w:eastAsia="en-GB"/>
            </w:rPr>
          </w:pPr>
          <w:r w:rsidRPr="00365505">
            <w:rPr>
              <w:b/>
              <w:color w:val="FF0000"/>
              <w:sz w:val="24"/>
              <w:szCs w:val="24"/>
            </w:rPr>
            <w:t>Important</w:t>
          </w:r>
          <w:r w:rsidRPr="00365505">
            <w:rPr>
              <w:b/>
              <w:sz w:val="24"/>
              <w:szCs w:val="24"/>
            </w:rPr>
            <w:t xml:space="preserve">: once you have filled out the form below, please email </w:t>
          </w:r>
          <w:r>
            <w:rPr>
              <w:b/>
              <w:sz w:val="24"/>
              <w:szCs w:val="24"/>
            </w:rPr>
            <w:t xml:space="preserve">this document over to </w:t>
          </w:r>
          <w:hyperlink r:id="rId12" w:history="1">
            <w:r w:rsidRPr="00365505">
              <w:rPr>
                <w:rStyle w:val="Hyperlink"/>
                <w:rFonts w:ascii="Segoe UI" w:eastAsia="Times New Roman" w:hAnsi="Segoe UI" w:cs="Segoe UI"/>
                <w:b/>
                <w:sz w:val="21"/>
                <w:szCs w:val="21"/>
                <w:lang w:eastAsia="en-GB"/>
              </w:rPr>
              <w:t>Tap2Bill.AccountManagement@tap2bill.com</w:t>
            </w:r>
          </w:hyperlink>
          <w:r w:rsidRPr="00365505"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 xml:space="preserve"> ensuring you include this completed form as an </w:t>
          </w:r>
          <w:r w:rsidRPr="00365505"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>attachment</w:t>
          </w:r>
          <w:r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>, a</w:t>
          </w:r>
          <w:r w:rsidRPr="00365505"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 xml:space="preserve"> member of our sales team will </w:t>
          </w:r>
          <w:r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 xml:space="preserve">then </w:t>
          </w:r>
          <w:r w:rsidRPr="00365505"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>be in touch</w:t>
          </w:r>
          <w:r>
            <w:rPr>
              <w:rFonts w:ascii="Segoe UI" w:eastAsia="Times New Roman" w:hAnsi="Segoe UI" w:cs="Segoe UI"/>
              <w:b/>
              <w:sz w:val="21"/>
              <w:szCs w:val="21"/>
              <w:lang w:eastAsia="en-GB"/>
            </w:rPr>
            <w:t>.</w:t>
          </w:r>
          <w:bookmarkStart w:id="0" w:name="_GoBack"/>
          <w:bookmarkEnd w:id="0"/>
        </w:p>
        <w:p w:rsidR="00365505" w:rsidRDefault="00365505">
          <w:pPr>
            <w:pStyle w:val="TOCHeading"/>
            <w:rPr>
              <w:b/>
            </w:rPr>
          </w:pPr>
        </w:p>
        <w:p w:rsidR="003B34C2" w:rsidRPr="006F1850" w:rsidRDefault="003B34C2">
          <w:pPr>
            <w:pStyle w:val="TOCHeading"/>
            <w:rPr>
              <w:b/>
            </w:rPr>
          </w:pPr>
          <w:r w:rsidRPr="006F1850">
            <w:rPr>
              <w:b/>
            </w:rPr>
            <w:t>Contents</w:t>
          </w:r>
        </w:p>
        <w:p w:rsidR="00365505" w:rsidRDefault="003B3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058963" w:history="1">
            <w:r w:rsidR="00365505" w:rsidRPr="002E1161">
              <w:rPr>
                <w:rStyle w:val="Hyperlink"/>
                <w:b/>
                <w:noProof/>
              </w:rPr>
              <w:t>1. Report History</w:t>
            </w:r>
            <w:r w:rsidR="00365505">
              <w:rPr>
                <w:noProof/>
                <w:webHidden/>
              </w:rPr>
              <w:tab/>
            </w:r>
            <w:r w:rsidR="00365505">
              <w:rPr>
                <w:noProof/>
                <w:webHidden/>
              </w:rPr>
              <w:fldChar w:fldCharType="begin"/>
            </w:r>
            <w:r w:rsidR="00365505">
              <w:rPr>
                <w:noProof/>
                <w:webHidden/>
              </w:rPr>
              <w:instrText xml:space="preserve"> PAGEREF _Toc34058963 \h </w:instrText>
            </w:r>
            <w:r w:rsidR="00365505">
              <w:rPr>
                <w:noProof/>
                <w:webHidden/>
              </w:rPr>
            </w:r>
            <w:r w:rsidR="00365505">
              <w:rPr>
                <w:noProof/>
                <w:webHidden/>
              </w:rPr>
              <w:fldChar w:fldCharType="separate"/>
            </w:r>
            <w:r w:rsidR="00365505">
              <w:rPr>
                <w:noProof/>
                <w:webHidden/>
              </w:rPr>
              <w:t>2</w:t>
            </w:r>
            <w:r w:rsidR="00365505"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64" w:history="1">
            <w:r w:rsidRPr="002E1161">
              <w:rPr>
                <w:rStyle w:val="Hyperlink"/>
                <w:noProof/>
              </w:rPr>
              <w:t>1.1 Document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65" w:history="1">
            <w:r w:rsidRPr="002E1161">
              <w:rPr>
                <w:rStyle w:val="Hyperlink"/>
                <w:noProof/>
              </w:rPr>
              <w:t>1.2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66" w:history="1">
            <w:r w:rsidRPr="002E1161">
              <w:rPr>
                <w:rStyle w:val="Hyperlink"/>
                <w:noProof/>
              </w:rPr>
              <w:t>1.3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67" w:history="1">
            <w:r w:rsidRPr="002E1161">
              <w:rPr>
                <w:rStyle w:val="Hyperlink"/>
                <w:b/>
                <w:noProof/>
              </w:rPr>
              <w:t>2.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68" w:history="1">
            <w:r w:rsidRPr="002E1161">
              <w:rPr>
                <w:rStyle w:val="Hyperlink"/>
                <w:noProof/>
              </w:rPr>
              <w:t>2.1 Merchant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69" w:history="1">
            <w:r w:rsidRPr="002E1161">
              <w:rPr>
                <w:rStyle w:val="Hyperlink"/>
                <w:noProof/>
              </w:rPr>
              <w:t>2.2 Technical Merchant Contact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0" w:history="1">
            <w:r w:rsidRPr="002E1161">
              <w:rPr>
                <w:rStyle w:val="Hyperlink"/>
                <w:noProof/>
              </w:rPr>
              <w:t>2.3 Customer Service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1" w:history="1">
            <w:r w:rsidRPr="002E1161">
              <w:rPr>
                <w:rStyle w:val="Hyperlink"/>
                <w:noProof/>
              </w:rPr>
              <w:t>3. 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2" w:history="1">
            <w:r w:rsidRPr="002E1161">
              <w:rPr>
                <w:rStyle w:val="Hyperlink"/>
                <w:noProof/>
              </w:rPr>
              <w:t>3.1 Service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3" w:history="1">
            <w:r w:rsidRPr="002E1161">
              <w:rPr>
                <w:rStyle w:val="Hyperlink"/>
                <w:noProof/>
              </w:rPr>
              <w:t>3.2 AJAX Service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4" w:history="1">
            <w:r w:rsidRPr="002E1161">
              <w:rPr>
                <w:rStyle w:val="Hyperlink"/>
                <w:noProof/>
              </w:rPr>
              <w:t>3.3 Standard Service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5" w:history="1">
            <w:r w:rsidRPr="002E1161">
              <w:rPr>
                <w:rStyle w:val="Hyperlink"/>
                <w:noProof/>
              </w:rPr>
              <w:t>4. Merchant Configuration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Default="00365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058976" w:history="1">
            <w:r w:rsidRPr="002E1161">
              <w:rPr>
                <w:rStyle w:val="Hyperlink"/>
                <w:noProof/>
              </w:rPr>
              <w:t>5. PGW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05" w:rsidRPr="00365505" w:rsidRDefault="003B34C2" w:rsidP="00365505">
          <w:r>
            <w:rPr>
              <w:b/>
              <w:bCs/>
              <w:noProof/>
            </w:rPr>
            <w:fldChar w:fldCharType="end"/>
          </w:r>
        </w:p>
      </w:sdtContent>
    </w:sdt>
    <w:p w:rsidR="00D12D5A" w:rsidRDefault="00D12D5A"/>
    <w:p w:rsidR="00D12D5A" w:rsidRDefault="00D12D5A">
      <w:r>
        <w:br w:type="page"/>
      </w:r>
    </w:p>
    <w:p w:rsidR="006F1850" w:rsidRPr="006F1850" w:rsidRDefault="006F1850" w:rsidP="006F1850">
      <w:pPr>
        <w:pStyle w:val="Heading1"/>
        <w:rPr>
          <w:b/>
        </w:rPr>
      </w:pPr>
      <w:bookmarkStart w:id="1" w:name="_Toc296413414"/>
      <w:bookmarkStart w:id="2" w:name="_Toc296413726"/>
      <w:bookmarkStart w:id="3" w:name="_Toc296414054"/>
      <w:bookmarkStart w:id="4" w:name="_Toc296504630"/>
      <w:bookmarkStart w:id="5" w:name="_Toc319570742"/>
      <w:bookmarkStart w:id="6" w:name="_Toc329161743"/>
      <w:bookmarkStart w:id="7" w:name="_Ref429399007"/>
      <w:bookmarkStart w:id="8" w:name="_Toc429399108"/>
      <w:bookmarkStart w:id="9" w:name="_Toc444177782"/>
      <w:bookmarkStart w:id="10" w:name="_Toc34058963"/>
      <w:r w:rsidRPr="006F1850">
        <w:rPr>
          <w:b/>
        </w:rPr>
        <w:lastRenderedPageBreak/>
        <w:t>1. Report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F1850" w:rsidRPr="003F342A" w:rsidRDefault="006F1850" w:rsidP="006F1850">
      <w:pPr>
        <w:pStyle w:val="Heading2"/>
      </w:pPr>
      <w:bookmarkStart w:id="11" w:name="_Toc319570743"/>
      <w:bookmarkStart w:id="12" w:name="_Toc329161744"/>
      <w:bookmarkStart w:id="13" w:name="_Toc429399109"/>
      <w:bookmarkStart w:id="14" w:name="_Toc444177783"/>
      <w:bookmarkStart w:id="15" w:name="_Toc34058964"/>
      <w:r w:rsidRPr="003F342A">
        <w:t>1.1 Document Location</w:t>
      </w:r>
      <w:bookmarkEnd w:id="11"/>
      <w:bookmarkEnd w:id="12"/>
      <w:bookmarkEnd w:id="13"/>
      <w:bookmarkEnd w:id="14"/>
      <w:bookmarkEnd w:id="15"/>
    </w:p>
    <w:p w:rsidR="006F1850" w:rsidRPr="003F342A" w:rsidRDefault="006F1850" w:rsidP="006F1850">
      <w:r w:rsidRPr="003F342A">
        <w:t>NA</w:t>
      </w:r>
    </w:p>
    <w:p w:rsidR="006F1850" w:rsidRPr="003F342A" w:rsidRDefault="006F1850" w:rsidP="006F1850">
      <w:pPr>
        <w:pStyle w:val="Heading2"/>
      </w:pPr>
      <w:bookmarkStart w:id="16" w:name="_Toc319570744"/>
      <w:bookmarkStart w:id="17" w:name="_Toc329161745"/>
      <w:bookmarkStart w:id="18" w:name="_Toc429399110"/>
      <w:bookmarkStart w:id="19" w:name="_Toc444177784"/>
      <w:bookmarkStart w:id="20" w:name="_Toc34058965"/>
      <w:r w:rsidRPr="003F342A">
        <w:t>1.2 Revision History</w:t>
      </w:r>
      <w:bookmarkEnd w:id="16"/>
      <w:bookmarkEnd w:id="17"/>
      <w:bookmarkEnd w:id="18"/>
      <w:bookmarkEnd w:id="19"/>
      <w:bookmarkEnd w:id="20"/>
    </w:p>
    <w:tbl>
      <w:tblPr>
        <w:tblW w:w="9072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992"/>
        <w:gridCol w:w="3261"/>
        <w:gridCol w:w="1275"/>
      </w:tblGrid>
      <w:tr w:rsidR="006F1850" w:rsidRPr="003F342A" w:rsidTr="0007335B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Revision 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Author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Version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Summary of Changes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Changes marked</w:t>
            </w:r>
          </w:p>
        </w:tc>
      </w:tr>
      <w:tr w:rsidR="006F1850" w:rsidRPr="003F342A" w:rsidTr="0007335B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25/02/2016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 w:rsidRPr="003F342A">
              <w:rPr>
                <w:i/>
                <w:iCs/>
              </w:rPr>
              <w:t>David Wintour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Pr="003F342A">
              <w:rPr>
                <w:i/>
                <w:iCs/>
              </w:rPr>
              <w:t>.0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 w:rsidRPr="003F342A">
              <w:rPr>
                <w:i/>
                <w:iCs/>
              </w:rPr>
              <w:t>Creation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 w:rsidRPr="003F342A">
              <w:rPr>
                <w:i/>
                <w:iCs/>
              </w:rPr>
              <w:t>NA</w:t>
            </w:r>
          </w:p>
        </w:tc>
      </w:tr>
      <w:tr w:rsidR="006F1850" w:rsidRPr="003F342A" w:rsidTr="0007335B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01/03/2020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Zeshaan Nawaz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3.0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Merged AJAX/Staging into one document, cleaned up document as last one was legacy.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  <w:r>
              <w:rPr>
                <w:i/>
                <w:iCs/>
              </w:rPr>
              <w:t>N/A</w:t>
            </w:r>
          </w:p>
        </w:tc>
      </w:tr>
    </w:tbl>
    <w:p w:rsidR="006F1850" w:rsidRPr="003F342A" w:rsidRDefault="006F1850" w:rsidP="006F1850">
      <w:pPr>
        <w:pStyle w:val="Heading2"/>
      </w:pPr>
      <w:bookmarkStart w:id="21" w:name="_Toc319570746"/>
      <w:bookmarkStart w:id="22" w:name="_Toc329161747"/>
      <w:bookmarkStart w:id="23" w:name="_Toc429399112"/>
      <w:bookmarkStart w:id="24" w:name="_Toc444177785"/>
      <w:bookmarkStart w:id="25" w:name="_Toc34058966"/>
      <w:r w:rsidRPr="003F342A">
        <w:t>1.3 Distribution</w:t>
      </w:r>
      <w:bookmarkEnd w:id="21"/>
      <w:bookmarkEnd w:id="22"/>
      <w:bookmarkEnd w:id="23"/>
      <w:bookmarkEnd w:id="24"/>
      <w:bookmarkEnd w:id="25"/>
    </w:p>
    <w:p w:rsidR="006F1850" w:rsidRPr="003F342A" w:rsidRDefault="006F1850" w:rsidP="006F1850">
      <w:r w:rsidRPr="003F342A">
        <w:t>This document has additionally been distributed to:</w:t>
      </w:r>
    </w:p>
    <w:tbl>
      <w:tblPr>
        <w:tblW w:w="8246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8"/>
        <w:gridCol w:w="2232"/>
        <w:gridCol w:w="3436"/>
      </w:tblGrid>
      <w:tr w:rsidR="006F1850" w:rsidRPr="003F342A" w:rsidTr="0007335B">
        <w:trPr>
          <w:trHeight w:val="260"/>
        </w:trPr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Name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Date of Issue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b/>
              </w:rPr>
            </w:pPr>
            <w:r w:rsidRPr="003F342A">
              <w:rPr>
                <w:b/>
              </w:rPr>
              <w:t>Status</w:t>
            </w:r>
          </w:p>
        </w:tc>
      </w:tr>
      <w:tr w:rsidR="006F1850" w:rsidRPr="003F342A" w:rsidTr="0007335B">
        <w:trPr>
          <w:trHeight w:val="251"/>
        </w:trPr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</w:tr>
      <w:tr w:rsidR="006F1850" w:rsidRPr="003F342A" w:rsidTr="0007335B">
        <w:trPr>
          <w:trHeight w:val="260"/>
        </w:trPr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</w:tr>
      <w:tr w:rsidR="006F1850" w:rsidRPr="003F342A" w:rsidTr="0007335B">
        <w:trPr>
          <w:trHeight w:val="260"/>
        </w:trPr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</w:tr>
      <w:tr w:rsidR="006F1850" w:rsidRPr="003F342A" w:rsidTr="0007335B">
        <w:trPr>
          <w:trHeight w:val="260"/>
        </w:trPr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1850" w:rsidRPr="003F342A" w:rsidRDefault="006F1850" w:rsidP="0007335B">
            <w:pPr>
              <w:rPr>
                <w:i/>
                <w:iCs/>
              </w:rPr>
            </w:pPr>
          </w:p>
        </w:tc>
      </w:tr>
    </w:tbl>
    <w:p w:rsidR="006F1850" w:rsidRPr="003F342A" w:rsidRDefault="006F1850" w:rsidP="006F1850"/>
    <w:p w:rsidR="006F1850" w:rsidRPr="003F342A" w:rsidRDefault="006F1850" w:rsidP="006F1850"/>
    <w:p w:rsidR="006F1850" w:rsidRPr="003F342A" w:rsidRDefault="006F1850" w:rsidP="006F1850">
      <w:r w:rsidRPr="00102504">
        <w:rPr>
          <w:color w:val="FF0000"/>
        </w:rPr>
        <w:t>*</w:t>
      </w:r>
      <w:r w:rsidRPr="003F342A">
        <w:t xml:space="preserve"> = Mandatory</w:t>
      </w:r>
    </w:p>
    <w:p w:rsidR="006F1850" w:rsidRPr="006F1850" w:rsidRDefault="006F1850" w:rsidP="006F1850">
      <w:pPr>
        <w:pStyle w:val="Heading1"/>
        <w:rPr>
          <w:b/>
        </w:rPr>
      </w:pPr>
      <w:bookmarkStart w:id="26" w:name="_Toc319570747"/>
      <w:bookmarkStart w:id="27" w:name="_Toc329161748"/>
      <w:bookmarkStart w:id="28" w:name="_Toc444177786"/>
      <w:bookmarkStart w:id="29" w:name="_Toc34058967"/>
      <w:r w:rsidRPr="006F1850">
        <w:rPr>
          <w:b/>
        </w:rPr>
        <w:t xml:space="preserve">2. </w:t>
      </w:r>
      <w:bookmarkEnd w:id="26"/>
      <w:bookmarkEnd w:id="27"/>
      <w:r w:rsidRPr="006F1850">
        <w:rPr>
          <w:b/>
        </w:rPr>
        <w:t>Contact Details</w:t>
      </w:r>
      <w:bookmarkEnd w:id="28"/>
      <w:bookmarkEnd w:id="29"/>
    </w:p>
    <w:p w:rsidR="006F1850" w:rsidRPr="003F342A" w:rsidRDefault="006F1850" w:rsidP="006F1850">
      <w:pPr>
        <w:pStyle w:val="Heading2"/>
      </w:pPr>
      <w:bookmarkStart w:id="30" w:name="_Toc444177787"/>
      <w:bookmarkStart w:id="31" w:name="_Toc34058968"/>
      <w:r w:rsidRPr="003F342A">
        <w:t>2.1 Merchant Details: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6536"/>
      </w:tblGrid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Name: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Address:</w:t>
            </w:r>
          </w:p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</w:p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</w:p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Town: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County: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Postcode: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</w:tbl>
    <w:p w:rsidR="006F1850" w:rsidRPr="003F342A" w:rsidRDefault="006F1850" w:rsidP="006F1850">
      <w:pPr>
        <w:rPr>
          <w:i/>
        </w:rPr>
      </w:pPr>
    </w:p>
    <w:p w:rsidR="006F1850" w:rsidRPr="003F342A" w:rsidRDefault="006F1850" w:rsidP="006F1850">
      <w:pPr>
        <w:pStyle w:val="Heading2"/>
      </w:pPr>
      <w:bookmarkStart w:id="32" w:name="_Toc444177788"/>
      <w:bookmarkStart w:id="33" w:name="_Toc34058969"/>
      <w:r w:rsidRPr="003F342A">
        <w:lastRenderedPageBreak/>
        <w:t>2.2 Technical Merchant Contact Details: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540"/>
      </w:tblGrid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Name: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rPr>
          <w:trHeight w:val="209"/>
        </w:trPr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Role: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Landline: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Mobile: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Email Address: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</w:tbl>
    <w:p w:rsidR="006F1850" w:rsidRPr="003F342A" w:rsidRDefault="006F1850" w:rsidP="006F1850">
      <w:pPr>
        <w:rPr>
          <w:i/>
        </w:rPr>
      </w:pPr>
    </w:p>
    <w:p w:rsidR="006F1850" w:rsidRPr="003F342A" w:rsidRDefault="006F1850" w:rsidP="006F1850">
      <w:pPr>
        <w:pStyle w:val="Heading2"/>
      </w:pPr>
      <w:bookmarkStart w:id="34" w:name="_Toc444177789"/>
      <w:bookmarkStart w:id="35" w:name="_Toc34058970"/>
      <w:r w:rsidRPr="003F342A">
        <w:t>2.3 Customer Service Details: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6539"/>
      </w:tblGrid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Contact Name: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rPr>
          <w:trHeight w:val="209"/>
        </w:trPr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Customer Care URL: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Contact Number: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518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Customer Care Email:</w:t>
            </w:r>
          </w:p>
        </w:tc>
        <w:tc>
          <w:tcPr>
            <w:tcW w:w="6724" w:type="dxa"/>
          </w:tcPr>
          <w:p w:rsidR="006F1850" w:rsidRPr="003F342A" w:rsidRDefault="006F1850" w:rsidP="0007335B">
            <w:pPr>
              <w:spacing w:after="80"/>
            </w:pPr>
          </w:p>
        </w:tc>
      </w:tr>
    </w:tbl>
    <w:p w:rsidR="006F1850" w:rsidRPr="003F342A" w:rsidRDefault="006F1850" w:rsidP="006F1850">
      <w:pPr>
        <w:rPr>
          <w:i/>
        </w:rPr>
      </w:pPr>
    </w:p>
    <w:p w:rsidR="006F1850" w:rsidRPr="00365505" w:rsidRDefault="006F1850" w:rsidP="006F1850">
      <w:pPr>
        <w:pStyle w:val="Heading1"/>
        <w:rPr>
          <w:b/>
        </w:rPr>
      </w:pPr>
      <w:bookmarkStart w:id="36" w:name="_Toc444177790"/>
      <w:bookmarkStart w:id="37" w:name="_Toc34058971"/>
      <w:r w:rsidRPr="00365505">
        <w:rPr>
          <w:b/>
        </w:rPr>
        <w:t>3. Service Details</w:t>
      </w:r>
      <w:bookmarkEnd w:id="36"/>
      <w:bookmarkEnd w:id="37"/>
    </w:p>
    <w:p w:rsidR="006F1850" w:rsidRPr="003F342A" w:rsidRDefault="006F1850" w:rsidP="006F1850">
      <w:pPr>
        <w:pStyle w:val="Heading2"/>
      </w:pPr>
      <w:bookmarkStart w:id="38" w:name="_Toc444177791"/>
      <w:bookmarkStart w:id="39" w:name="_Toc34058972"/>
      <w:r w:rsidRPr="003F342A">
        <w:t>3.1 Service Description: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6672"/>
      </w:tblGrid>
      <w:tr w:rsidR="006F1850" w:rsidRPr="003F342A" w:rsidTr="006F1850">
        <w:tc>
          <w:tcPr>
            <w:tcW w:w="2344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Service Name:</w:t>
            </w:r>
          </w:p>
        </w:tc>
        <w:tc>
          <w:tcPr>
            <w:tcW w:w="667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6F1850">
        <w:tc>
          <w:tcPr>
            <w:tcW w:w="2344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 xml:space="preserve">Service </w:t>
            </w:r>
            <w:r>
              <w:rPr>
                <w:i/>
                <w:iCs/>
              </w:rPr>
              <w:t>Integration Type</w:t>
            </w:r>
            <w:r w:rsidRPr="003F342A">
              <w:rPr>
                <w:i/>
                <w:iCs/>
              </w:rPr>
              <w:t>:</w:t>
            </w:r>
          </w:p>
        </w:tc>
        <w:tc>
          <w:tcPr>
            <w:tcW w:w="6672" w:type="dxa"/>
          </w:tcPr>
          <w:p w:rsidR="006F1850" w:rsidRPr="003F342A" w:rsidRDefault="006F1850" w:rsidP="0007335B">
            <w:pPr>
              <w:spacing w:after="80"/>
            </w:pPr>
            <w:r>
              <w:t>AJAX / Standard</w:t>
            </w:r>
          </w:p>
        </w:tc>
      </w:tr>
      <w:tr w:rsidR="006F1850" w:rsidRPr="003F342A" w:rsidTr="006F1850">
        <w:tc>
          <w:tcPr>
            <w:tcW w:w="2344" w:type="dxa"/>
          </w:tcPr>
          <w:p w:rsidR="006F1850" w:rsidRPr="006F1850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Service Description:</w:t>
            </w:r>
          </w:p>
        </w:tc>
        <w:tc>
          <w:tcPr>
            <w:tcW w:w="667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6F1850">
        <w:tc>
          <w:tcPr>
            <w:tcW w:w="2344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6F1850">
              <w:rPr>
                <w:i/>
                <w:iCs/>
              </w:rPr>
              <w:t>Service T&amp;C’s:</w:t>
            </w:r>
          </w:p>
        </w:tc>
        <w:tc>
          <w:tcPr>
            <w:tcW w:w="667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6F1850">
        <w:tc>
          <w:tcPr>
            <w:tcW w:w="2344" w:type="dxa"/>
          </w:tcPr>
          <w:p w:rsidR="006F1850" w:rsidRPr="003F342A" w:rsidRDefault="006F1850" w:rsidP="006F1850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Price Points to be Used (List)</w:t>
            </w:r>
          </w:p>
        </w:tc>
        <w:tc>
          <w:tcPr>
            <w:tcW w:w="6672" w:type="dxa"/>
          </w:tcPr>
          <w:p w:rsidR="006F1850" w:rsidRPr="003F342A" w:rsidRDefault="006F1850" w:rsidP="006F1850">
            <w:pPr>
              <w:spacing w:after="80"/>
            </w:pPr>
          </w:p>
        </w:tc>
      </w:tr>
    </w:tbl>
    <w:p w:rsidR="006F1850" w:rsidRDefault="006F1850" w:rsidP="006F1850"/>
    <w:p w:rsidR="006F1850" w:rsidRDefault="006F1850" w:rsidP="006F1850"/>
    <w:p w:rsidR="006F1850" w:rsidRDefault="006F1850" w:rsidP="006F1850">
      <w:pPr>
        <w:pStyle w:val="Heading2"/>
      </w:pPr>
      <w:bookmarkStart w:id="40" w:name="_Toc444177792"/>
      <w:bookmarkStart w:id="41" w:name="_Toc34058973"/>
      <w:r w:rsidRPr="003F342A">
        <w:t xml:space="preserve">3.2 </w:t>
      </w:r>
      <w:r>
        <w:t xml:space="preserve">AJAX </w:t>
      </w:r>
      <w:r w:rsidRPr="003F342A">
        <w:t>Service Configuration:</w:t>
      </w:r>
      <w:bookmarkEnd w:id="40"/>
      <w:bookmarkEnd w:id="41"/>
    </w:p>
    <w:p w:rsidR="006F1850" w:rsidRPr="006F1850" w:rsidRDefault="006F1850" w:rsidP="006F1850">
      <w:pPr>
        <w:rPr>
          <w:b/>
          <w:color w:val="FF0000"/>
        </w:rPr>
      </w:pPr>
      <w:r w:rsidRPr="006F1850">
        <w:rPr>
          <w:b/>
          <w:color w:val="FF0000"/>
        </w:rPr>
        <w:t xml:space="preserve">(if you’ve selected </w:t>
      </w:r>
      <w:r>
        <w:rPr>
          <w:b/>
          <w:color w:val="FF0000"/>
        </w:rPr>
        <w:t>standard</w:t>
      </w:r>
      <w:r w:rsidRPr="006F1850">
        <w:rPr>
          <w:b/>
          <w:color w:val="FF0000"/>
        </w:rPr>
        <w:t xml:space="preserve"> integration, then please ignore this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6260"/>
      </w:tblGrid>
      <w:tr w:rsidR="006F1850" w:rsidRPr="003F342A" w:rsidTr="0007335B">
        <w:tc>
          <w:tcPr>
            <w:tcW w:w="2802" w:type="dxa"/>
          </w:tcPr>
          <w:p w:rsidR="006F1850" w:rsidRPr="00102504" w:rsidRDefault="006F1850" w:rsidP="0007335B">
            <w:pPr>
              <w:rPr>
                <w:i/>
                <w:iCs/>
                <w:color w:val="FF0000"/>
              </w:rPr>
            </w:pPr>
            <w:r w:rsidRPr="005A0504">
              <w:rPr>
                <w:i/>
                <w:iCs/>
              </w:rPr>
              <w:t>Requested HOST (CNAME Domain)</w:t>
            </w:r>
          </w:p>
        </w:tc>
        <w:tc>
          <w:tcPr>
            <w:tcW w:w="6440" w:type="dxa"/>
          </w:tcPr>
          <w:p w:rsidR="006F1850" w:rsidRPr="003F342A" w:rsidRDefault="006F1850" w:rsidP="0007335B"/>
        </w:tc>
      </w:tr>
      <w:tr w:rsidR="006F1850" w:rsidRPr="003F342A" w:rsidTr="0007335B">
        <w:tc>
          <w:tcPr>
            <w:tcW w:w="2802" w:type="dxa"/>
          </w:tcPr>
          <w:p w:rsidR="006F1850" w:rsidRPr="00102504" w:rsidRDefault="006F1850" w:rsidP="0007335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Content server Domain</w:t>
            </w:r>
          </w:p>
        </w:tc>
        <w:tc>
          <w:tcPr>
            <w:tcW w:w="6440" w:type="dxa"/>
          </w:tcPr>
          <w:p w:rsidR="006F1850" w:rsidRPr="003F342A" w:rsidRDefault="006F1850" w:rsidP="0007335B"/>
        </w:tc>
      </w:tr>
      <w:tr w:rsidR="006F1850" w:rsidRPr="003F342A" w:rsidTr="0007335B">
        <w:tc>
          <w:tcPr>
            <w:tcW w:w="2802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Is Adult:</w:t>
            </w:r>
          </w:p>
        </w:tc>
        <w:tc>
          <w:tcPr>
            <w:tcW w:w="6440" w:type="dxa"/>
          </w:tcPr>
          <w:p w:rsidR="006F1850" w:rsidRPr="003F342A" w:rsidRDefault="006F1850" w:rsidP="0007335B">
            <w:pPr>
              <w:spacing w:after="80"/>
            </w:pPr>
            <w:r w:rsidRPr="003F342A">
              <w:t>Y/N</w:t>
            </w:r>
          </w:p>
        </w:tc>
      </w:tr>
      <w:tr w:rsidR="006F1850" w:rsidRPr="003F342A" w:rsidTr="0007335B">
        <w:tc>
          <w:tcPr>
            <w:tcW w:w="2802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Default Payment Flow</w:t>
            </w:r>
          </w:p>
        </w:tc>
        <w:tc>
          <w:tcPr>
            <w:tcW w:w="6440" w:type="dxa"/>
          </w:tcPr>
          <w:p w:rsidR="006F1850" w:rsidRPr="003F342A" w:rsidRDefault="006F1850" w:rsidP="0007335B">
            <w:pPr>
              <w:spacing w:after="80"/>
            </w:pPr>
            <w:r w:rsidRPr="003F342A">
              <w:t>MO/</w:t>
            </w:r>
            <w:r>
              <w:t xml:space="preserve"> </w:t>
            </w:r>
            <w:r w:rsidRPr="003F342A">
              <w:t>MT</w:t>
            </w:r>
          </w:p>
        </w:tc>
      </w:tr>
      <w:tr w:rsidR="006F1850" w:rsidRPr="003F342A" w:rsidTr="0007335B">
        <w:tc>
          <w:tcPr>
            <w:tcW w:w="2802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Notification URL</w:t>
            </w:r>
          </w:p>
        </w:tc>
        <w:tc>
          <w:tcPr>
            <w:tcW w:w="6440" w:type="dxa"/>
          </w:tcPr>
          <w:p w:rsidR="006F1850" w:rsidRPr="003F342A" w:rsidRDefault="006F1850" w:rsidP="0007335B">
            <w:pPr>
              <w:spacing w:after="80"/>
            </w:pPr>
            <w:r w:rsidRPr="003F342A">
              <w:t>HTTP://</w:t>
            </w:r>
          </w:p>
        </w:tc>
      </w:tr>
      <w:tr w:rsidR="006F1850" w:rsidRPr="003F342A" w:rsidTr="0007335B">
        <w:tc>
          <w:tcPr>
            <w:tcW w:w="2802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Exit URL</w:t>
            </w:r>
          </w:p>
        </w:tc>
        <w:tc>
          <w:tcPr>
            <w:tcW w:w="6440" w:type="dxa"/>
          </w:tcPr>
          <w:p w:rsidR="006F1850" w:rsidRPr="003F342A" w:rsidRDefault="006F1850" w:rsidP="0007335B">
            <w:pPr>
              <w:spacing w:after="80"/>
            </w:pPr>
            <w:r w:rsidRPr="003F342A">
              <w:t>HTTP://</w:t>
            </w:r>
          </w:p>
        </w:tc>
      </w:tr>
      <w:tr w:rsidR="006F1850" w:rsidRPr="003F342A" w:rsidTr="0007335B">
        <w:tc>
          <w:tcPr>
            <w:tcW w:w="2802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STOP Notifications Required?</w:t>
            </w:r>
          </w:p>
        </w:tc>
        <w:tc>
          <w:tcPr>
            <w:tcW w:w="6440" w:type="dxa"/>
          </w:tcPr>
          <w:p w:rsidR="006F1850" w:rsidRPr="003F342A" w:rsidRDefault="006F1850" w:rsidP="0007335B">
            <w:pPr>
              <w:spacing w:after="80"/>
            </w:pPr>
            <w:r w:rsidRPr="003F342A">
              <w:t>Y/N</w:t>
            </w:r>
          </w:p>
        </w:tc>
      </w:tr>
      <w:tr w:rsidR="006F1850" w:rsidRPr="003F342A" w:rsidTr="0007335B">
        <w:tc>
          <w:tcPr>
            <w:tcW w:w="2802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PFI Marketing tool Required</w:t>
            </w:r>
          </w:p>
        </w:tc>
        <w:tc>
          <w:tcPr>
            <w:tcW w:w="6440" w:type="dxa"/>
          </w:tcPr>
          <w:p w:rsidR="006F1850" w:rsidRPr="003F342A" w:rsidRDefault="006F1850" w:rsidP="0007335B">
            <w:pPr>
              <w:spacing w:after="80"/>
            </w:pPr>
            <w:r w:rsidRPr="003F342A">
              <w:t>Y/N</w:t>
            </w:r>
          </w:p>
        </w:tc>
      </w:tr>
    </w:tbl>
    <w:p w:rsidR="006F1850" w:rsidRDefault="006F1850" w:rsidP="006F1850"/>
    <w:p w:rsidR="006F1850" w:rsidRDefault="006F1850" w:rsidP="006F1850">
      <w:pPr>
        <w:pStyle w:val="Heading2"/>
      </w:pPr>
    </w:p>
    <w:p w:rsidR="006F1850" w:rsidRDefault="006F1850" w:rsidP="006F1850">
      <w:pPr>
        <w:pStyle w:val="Heading2"/>
      </w:pPr>
      <w:bookmarkStart w:id="42" w:name="_Toc34058974"/>
      <w:r w:rsidRPr="003F342A">
        <w:t>3.</w:t>
      </w:r>
      <w:r>
        <w:t>3</w:t>
      </w:r>
      <w:r w:rsidRPr="003F342A">
        <w:t xml:space="preserve"> </w:t>
      </w:r>
      <w:r>
        <w:t xml:space="preserve">Standard </w:t>
      </w:r>
      <w:r w:rsidRPr="003F342A">
        <w:t>Service Configuration:</w:t>
      </w:r>
      <w:bookmarkEnd w:id="42"/>
    </w:p>
    <w:p w:rsidR="006F1850" w:rsidRPr="006F1850" w:rsidRDefault="006F1850" w:rsidP="006F1850">
      <w:pPr>
        <w:rPr>
          <w:b/>
          <w:color w:val="FF0000"/>
        </w:rPr>
      </w:pPr>
      <w:r w:rsidRPr="006F1850">
        <w:rPr>
          <w:b/>
          <w:color w:val="FF0000"/>
        </w:rPr>
        <w:t>(if you’ve selected AJAX integration, then please ignore this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6260"/>
      </w:tblGrid>
      <w:tr w:rsidR="00365505" w:rsidRPr="003F342A" w:rsidTr="0007335B">
        <w:tc>
          <w:tcPr>
            <w:tcW w:w="2802" w:type="dxa"/>
          </w:tcPr>
          <w:p w:rsidR="00365505" w:rsidRPr="003F342A" w:rsidRDefault="00365505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Is Adult:</w:t>
            </w:r>
          </w:p>
        </w:tc>
        <w:tc>
          <w:tcPr>
            <w:tcW w:w="6440" w:type="dxa"/>
          </w:tcPr>
          <w:p w:rsidR="00365505" w:rsidRPr="003F342A" w:rsidRDefault="00365505" w:rsidP="0007335B">
            <w:pPr>
              <w:spacing w:after="80"/>
            </w:pPr>
            <w:r w:rsidRPr="003F342A">
              <w:t>Y/N</w:t>
            </w:r>
          </w:p>
        </w:tc>
      </w:tr>
      <w:tr w:rsidR="00365505" w:rsidRPr="003F342A" w:rsidTr="0007335B">
        <w:tc>
          <w:tcPr>
            <w:tcW w:w="2802" w:type="dxa"/>
          </w:tcPr>
          <w:p w:rsidR="00365505" w:rsidRPr="003F342A" w:rsidRDefault="00365505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>
              <w:rPr>
                <w:i/>
                <w:iCs/>
              </w:rPr>
              <w:t>Is Competition</w:t>
            </w:r>
          </w:p>
        </w:tc>
        <w:tc>
          <w:tcPr>
            <w:tcW w:w="6440" w:type="dxa"/>
          </w:tcPr>
          <w:p w:rsidR="00365505" w:rsidRPr="003F342A" w:rsidRDefault="00365505" w:rsidP="0007335B">
            <w:pPr>
              <w:spacing w:after="80"/>
            </w:pPr>
            <w:r>
              <w:t>Y/N</w:t>
            </w:r>
          </w:p>
        </w:tc>
      </w:tr>
      <w:tr w:rsidR="00365505" w:rsidRPr="003F342A" w:rsidTr="0007335B">
        <w:tc>
          <w:tcPr>
            <w:tcW w:w="2802" w:type="dxa"/>
          </w:tcPr>
          <w:p w:rsidR="00365505" w:rsidRPr="003F342A" w:rsidRDefault="00365505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Notification URL</w:t>
            </w:r>
          </w:p>
        </w:tc>
        <w:tc>
          <w:tcPr>
            <w:tcW w:w="6440" w:type="dxa"/>
          </w:tcPr>
          <w:p w:rsidR="00365505" w:rsidRPr="003F342A" w:rsidRDefault="00365505" w:rsidP="0007335B">
            <w:pPr>
              <w:spacing w:after="80"/>
            </w:pPr>
            <w:r w:rsidRPr="003F342A">
              <w:t>HTTP://</w:t>
            </w:r>
          </w:p>
        </w:tc>
      </w:tr>
      <w:tr w:rsidR="00365505" w:rsidRPr="003F342A" w:rsidTr="0007335B">
        <w:tc>
          <w:tcPr>
            <w:tcW w:w="2802" w:type="dxa"/>
          </w:tcPr>
          <w:p w:rsidR="00365505" w:rsidRPr="003F342A" w:rsidRDefault="00365505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>
              <w:rPr>
                <w:i/>
                <w:iCs/>
              </w:rPr>
              <w:t>Success URL</w:t>
            </w:r>
          </w:p>
        </w:tc>
        <w:tc>
          <w:tcPr>
            <w:tcW w:w="6440" w:type="dxa"/>
          </w:tcPr>
          <w:p w:rsidR="00365505" w:rsidRPr="003F342A" w:rsidRDefault="00365505" w:rsidP="0007335B">
            <w:pPr>
              <w:spacing w:after="80"/>
            </w:pPr>
            <w:r w:rsidRPr="003F342A">
              <w:t>HTTP://</w:t>
            </w:r>
          </w:p>
        </w:tc>
      </w:tr>
      <w:tr w:rsidR="00365505" w:rsidRPr="003F342A" w:rsidTr="0007335B">
        <w:tc>
          <w:tcPr>
            <w:tcW w:w="2802" w:type="dxa"/>
          </w:tcPr>
          <w:p w:rsidR="00365505" w:rsidRPr="00102504" w:rsidRDefault="00365505" w:rsidP="0007335B">
            <w:pPr>
              <w:rPr>
                <w:i/>
                <w:iCs/>
                <w:color w:val="FF0000"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>
              <w:rPr>
                <w:i/>
                <w:iCs/>
              </w:rPr>
              <w:t>Fail URL</w:t>
            </w:r>
          </w:p>
        </w:tc>
        <w:tc>
          <w:tcPr>
            <w:tcW w:w="6440" w:type="dxa"/>
          </w:tcPr>
          <w:p w:rsidR="00365505" w:rsidRPr="003F342A" w:rsidRDefault="00365505" w:rsidP="0007335B">
            <w:r w:rsidRPr="003F342A">
              <w:t>HTTP://</w:t>
            </w:r>
          </w:p>
        </w:tc>
      </w:tr>
      <w:tr w:rsidR="00365505" w:rsidRPr="003F342A" w:rsidTr="0007335B">
        <w:tc>
          <w:tcPr>
            <w:tcW w:w="2802" w:type="dxa"/>
          </w:tcPr>
          <w:p w:rsidR="00365505" w:rsidRPr="003F342A" w:rsidRDefault="00365505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STOP Notifications Required?</w:t>
            </w:r>
          </w:p>
        </w:tc>
        <w:tc>
          <w:tcPr>
            <w:tcW w:w="6440" w:type="dxa"/>
          </w:tcPr>
          <w:p w:rsidR="00365505" w:rsidRPr="003F342A" w:rsidRDefault="00365505" w:rsidP="0007335B">
            <w:pPr>
              <w:spacing w:after="80"/>
            </w:pPr>
            <w:r w:rsidRPr="003F342A">
              <w:t>Y/N</w:t>
            </w:r>
          </w:p>
        </w:tc>
      </w:tr>
      <w:tr w:rsidR="00365505" w:rsidRPr="003F342A" w:rsidTr="0007335B">
        <w:tc>
          <w:tcPr>
            <w:tcW w:w="2802" w:type="dxa"/>
          </w:tcPr>
          <w:p w:rsidR="00365505" w:rsidRPr="003F342A" w:rsidRDefault="00365505" w:rsidP="0007335B">
            <w:pPr>
              <w:spacing w:after="80"/>
              <w:rPr>
                <w:i/>
                <w:iCs/>
              </w:rPr>
            </w:pPr>
            <w:r w:rsidRPr="00102504">
              <w:rPr>
                <w:i/>
                <w:iCs/>
                <w:color w:val="FF0000"/>
              </w:rPr>
              <w:t>*</w:t>
            </w:r>
            <w:r w:rsidRPr="003F342A">
              <w:rPr>
                <w:i/>
                <w:iCs/>
              </w:rPr>
              <w:t>PFI Marketing tool Required</w:t>
            </w:r>
          </w:p>
        </w:tc>
        <w:tc>
          <w:tcPr>
            <w:tcW w:w="6440" w:type="dxa"/>
          </w:tcPr>
          <w:p w:rsidR="00365505" w:rsidRPr="003F342A" w:rsidRDefault="00365505" w:rsidP="0007335B">
            <w:pPr>
              <w:spacing w:after="80"/>
            </w:pPr>
            <w:r w:rsidRPr="003F342A">
              <w:t>Y/N</w:t>
            </w:r>
          </w:p>
        </w:tc>
      </w:tr>
    </w:tbl>
    <w:p w:rsidR="006F1850" w:rsidRPr="003F342A" w:rsidRDefault="006F1850" w:rsidP="006F1850"/>
    <w:p w:rsidR="006F1850" w:rsidRPr="00365505" w:rsidRDefault="006F1850" w:rsidP="006F1850">
      <w:pPr>
        <w:pStyle w:val="Heading1"/>
        <w:rPr>
          <w:b/>
        </w:rPr>
      </w:pPr>
      <w:bookmarkStart w:id="43" w:name="_Toc444177793"/>
      <w:bookmarkStart w:id="44" w:name="_Toc34058975"/>
      <w:r w:rsidRPr="00365505">
        <w:rPr>
          <w:b/>
        </w:rPr>
        <w:t>4. Merchant Configuration Details</w:t>
      </w:r>
      <w:bookmarkEnd w:id="43"/>
      <w:bookmarkEnd w:id="44"/>
      <w:r w:rsidRPr="00365505">
        <w:rPr>
          <w:b/>
        </w:rPr>
        <w:t xml:space="preserve"> </w:t>
      </w:r>
    </w:p>
    <w:p w:rsidR="006F1850" w:rsidRPr="005A0504" w:rsidRDefault="006F1850" w:rsidP="006F1850">
      <w:pPr>
        <w:rPr>
          <w:b/>
          <w:color w:val="FF0000"/>
        </w:rPr>
      </w:pPr>
      <w:r w:rsidRPr="005A0504">
        <w:rPr>
          <w:b/>
          <w:color w:val="FF0000"/>
        </w:rPr>
        <w:t>Internal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6396"/>
      </w:tblGrid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*NGMP Dist. ID: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*Username: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*Password: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*PGW Merchant ID: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*PFI Merchant Id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*Portal URL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*Portal Username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*Portal Password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*PGW Access Token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  <w:tr w:rsidR="006F1850" w:rsidRPr="003F342A" w:rsidTr="0007335B">
        <w:tc>
          <w:tcPr>
            <w:tcW w:w="2660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*API Endpoint</w:t>
            </w:r>
          </w:p>
        </w:tc>
        <w:tc>
          <w:tcPr>
            <w:tcW w:w="6582" w:type="dxa"/>
          </w:tcPr>
          <w:p w:rsidR="006F1850" w:rsidRPr="003F342A" w:rsidRDefault="006F1850" w:rsidP="0007335B">
            <w:pPr>
              <w:spacing w:after="80"/>
            </w:pPr>
          </w:p>
        </w:tc>
      </w:tr>
    </w:tbl>
    <w:p w:rsidR="006F1850" w:rsidRPr="003F342A" w:rsidRDefault="006F1850" w:rsidP="006F1850"/>
    <w:p w:rsidR="006F1850" w:rsidRPr="003F342A" w:rsidRDefault="006F1850" w:rsidP="006F1850">
      <w:pPr>
        <w:pStyle w:val="Heading1"/>
      </w:pPr>
      <w:bookmarkStart w:id="45" w:name="_Toc444177794"/>
      <w:bookmarkStart w:id="46" w:name="_Toc34058976"/>
      <w:r>
        <w:t>5.</w:t>
      </w:r>
      <w:r w:rsidRPr="003F342A">
        <w:t xml:space="preserve"> PGW Account Details</w:t>
      </w:r>
      <w:bookmarkEnd w:id="45"/>
      <w:bookmarkEnd w:id="46"/>
    </w:p>
    <w:p w:rsidR="006F1850" w:rsidRPr="005A0504" w:rsidRDefault="006F1850" w:rsidP="006F1850">
      <w:pPr>
        <w:rPr>
          <w:b/>
          <w:color w:val="FF0000"/>
        </w:rPr>
      </w:pPr>
      <w:r w:rsidRPr="005A0504">
        <w:rPr>
          <w:b/>
          <w:color w:val="FF0000"/>
        </w:rPr>
        <w:t>Internal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6021"/>
      </w:tblGrid>
      <w:tr w:rsidR="006F1850" w:rsidRPr="003F342A" w:rsidTr="0007335B">
        <w:tc>
          <w:tcPr>
            <w:tcW w:w="3085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 xml:space="preserve">*VF </w:t>
            </w:r>
            <w:proofErr w:type="spellStart"/>
            <w:r w:rsidRPr="003F342A">
              <w:rPr>
                <w:i/>
                <w:iCs/>
              </w:rPr>
              <w:t>MerchantId</w:t>
            </w:r>
            <w:proofErr w:type="spellEnd"/>
          </w:p>
        </w:tc>
        <w:tc>
          <w:tcPr>
            <w:tcW w:w="6157" w:type="dxa"/>
          </w:tcPr>
          <w:p w:rsidR="006F1850" w:rsidRPr="003F342A" w:rsidRDefault="006F1850" w:rsidP="0007335B">
            <w:pPr>
              <w:spacing w:after="80"/>
            </w:pPr>
            <w:r w:rsidRPr="003F342A">
              <w:t>E.g. 801384</w:t>
            </w:r>
          </w:p>
        </w:tc>
      </w:tr>
      <w:tr w:rsidR="006F1850" w:rsidRPr="003F342A" w:rsidTr="0007335B">
        <w:tc>
          <w:tcPr>
            <w:tcW w:w="3085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 xml:space="preserve">*VF </w:t>
            </w:r>
            <w:proofErr w:type="spellStart"/>
            <w:r w:rsidRPr="003F342A">
              <w:rPr>
                <w:i/>
                <w:iCs/>
              </w:rPr>
              <w:t>KeyId</w:t>
            </w:r>
            <w:proofErr w:type="spellEnd"/>
          </w:p>
        </w:tc>
        <w:tc>
          <w:tcPr>
            <w:tcW w:w="6157" w:type="dxa"/>
          </w:tcPr>
          <w:p w:rsidR="006F1850" w:rsidRPr="003F342A" w:rsidRDefault="006F1850" w:rsidP="0007335B">
            <w:pPr>
              <w:spacing w:after="80"/>
            </w:pPr>
            <w:r w:rsidRPr="003F342A">
              <w:t>E.g. MP663</w:t>
            </w:r>
          </w:p>
        </w:tc>
      </w:tr>
      <w:tr w:rsidR="006F1850" w:rsidRPr="003F342A" w:rsidTr="0007335B">
        <w:tc>
          <w:tcPr>
            <w:tcW w:w="3085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 xml:space="preserve">*VF </w:t>
            </w:r>
            <w:proofErr w:type="spellStart"/>
            <w:r w:rsidRPr="003F342A">
              <w:rPr>
                <w:i/>
                <w:iCs/>
              </w:rPr>
              <w:t>KeyValue</w:t>
            </w:r>
            <w:proofErr w:type="spellEnd"/>
          </w:p>
        </w:tc>
        <w:tc>
          <w:tcPr>
            <w:tcW w:w="6157" w:type="dxa"/>
          </w:tcPr>
          <w:p w:rsidR="006F1850" w:rsidRPr="003F342A" w:rsidRDefault="006F1850" w:rsidP="0007335B">
            <w:pPr>
              <w:spacing w:after="80"/>
            </w:pPr>
            <w:r w:rsidRPr="003F342A">
              <w:t>E.g. SV_IMI_MOBILE_228</w:t>
            </w:r>
          </w:p>
        </w:tc>
      </w:tr>
      <w:tr w:rsidR="006F1850" w:rsidRPr="003F342A" w:rsidTr="0007335B">
        <w:tc>
          <w:tcPr>
            <w:tcW w:w="3085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 xml:space="preserve">*02 </w:t>
            </w:r>
            <w:proofErr w:type="spellStart"/>
            <w:r w:rsidRPr="003F342A">
              <w:rPr>
                <w:i/>
                <w:iCs/>
              </w:rPr>
              <w:t>PartnerId</w:t>
            </w:r>
            <w:proofErr w:type="spellEnd"/>
          </w:p>
        </w:tc>
        <w:tc>
          <w:tcPr>
            <w:tcW w:w="6157" w:type="dxa"/>
          </w:tcPr>
          <w:p w:rsidR="006F1850" w:rsidRPr="003F342A" w:rsidRDefault="006F1850" w:rsidP="0007335B">
            <w:pPr>
              <w:spacing w:after="80"/>
            </w:pPr>
            <w:proofErr w:type="spellStart"/>
            <w:r w:rsidRPr="003F342A">
              <w:t>IMIMobile</w:t>
            </w:r>
            <w:proofErr w:type="spellEnd"/>
          </w:p>
        </w:tc>
      </w:tr>
      <w:tr w:rsidR="006F1850" w:rsidRPr="003F342A" w:rsidTr="0007335B">
        <w:tc>
          <w:tcPr>
            <w:tcW w:w="3085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 xml:space="preserve">*02 </w:t>
            </w:r>
            <w:proofErr w:type="spellStart"/>
            <w:r w:rsidRPr="003F342A">
              <w:rPr>
                <w:i/>
                <w:iCs/>
              </w:rPr>
              <w:t>MerchantId</w:t>
            </w:r>
            <w:proofErr w:type="spellEnd"/>
          </w:p>
        </w:tc>
        <w:tc>
          <w:tcPr>
            <w:tcW w:w="6157" w:type="dxa"/>
          </w:tcPr>
          <w:p w:rsidR="006F1850" w:rsidRPr="003F342A" w:rsidRDefault="006F1850" w:rsidP="0007335B">
            <w:pPr>
              <w:spacing w:after="80"/>
            </w:pPr>
            <w:r w:rsidRPr="003F342A">
              <w:t xml:space="preserve">E.g. </w:t>
            </w:r>
            <w:proofErr w:type="spellStart"/>
            <w:r w:rsidRPr="003F342A">
              <w:t>testmerchant</w:t>
            </w:r>
            <w:proofErr w:type="spellEnd"/>
          </w:p>
        </w:tc>
      </w:tr>
      <w:tr w:rsidR="006F1850" w:rsidRPr="003F342A" w:rsidTr="0007335B">
        <w:tc>
          <w:tcPr>
            <w:tcW w:w="3085" w:type="dxa"/>
          </w:tcPr>
          <w:p w:rsidR="006F1850" w:rsidRPr="003F342A" w:rsidRDefault="006F1850" w:rsidP="0007335B">
            <w:pPr>
              <w:spacing w:after="80"/>
              <w:rPr>
                <w:i/>
                <w:iCs/>
              </w:rPr>
            </w:pPr>
            <w:r w:rsidRPr="003F342A">
              <w:rPr>
                <w:i/>
                <w:iCs/>
              </w:rPr>
              <w:t>*Three Merchant Description</w:t>
            </w:r>
          </w:p>
        </w:tc>
        <w:tc>
          <w:tcPr>
            <w:tcW w:w="6157" w:type="dxa"/>
          </w:tcPr>
          <w:p w:rsidR="006F1850" w:rsidRPr="003F342A" w:rsidRDefault="006F1850" w:rsidP="0007335B">
            <w:pPr>
              <w:spacing w:after="80"/>
            </w:pPr>
            <w:r w:rsidRPr="003F342A">
              <w:t xml:space="preserve">E.g. </w:t>
            </w:r>
            <w:r>
              <w:t>Tap2Bill PAYFO</w:t>
            </w:r>
            <w:r w:rsidRPr="003F342A">
              <w:t>RIT Helpline 03330030599 {amount}</w:t>
            </w:r>
          </w:p>
        </w:tc>
      </w:tr>
      <w:tr w:rsidR="008B27AE" w:rsidRPr="003F342A" w:rsidTr="0007335B">
        <w:tc>
          <w:tcPr>
            <w:tcW w:w="3085" w:type="dxa"/>
          </w:tcPr>
          <w:p w:rsidR="008B27AE" w:rsidRPr="003F342A" w:rsidRDefault="008B27AE" w:rsidP="0007335B">
            <w:pPr>
              <w:spacing w:after="80"/>
              <w:rPr>
                <w:i/>
                <w:iCs/>
              </w:rPr>
            </w:pPr>
            <w:r>
              <w:rPr>
                <w:i/>
                <w:iCs/>
              </w:rPr>
              <w:t>*EE Consumer Key</w:t>
            </w:r>
          </w:p>
        </w:tc>
        <w:tc>
          <w:tcPr>
            <w:tcW w:w="6157" w:type="dxa"/>
          </w:tcPr>
          <w:p w:rsidR="008B27AE" w:rsidRPr="003F342A" w:rsidRDefault="008B27AE" w:rsidP="0007335B">
            <w:pPr>
              <w:spacing w:after="80"/>
            </w:pPr>
            <w:r>
              <w:t xml:space="preserve">E.g. </w:t>
            </w:r>
            <w:r w:rsidRPr="008B27AE">
              <w:t>jfsNIb6ekiitWiTnedQVIyI1Lc214vEw</w:t>
            </w:r>
          </w:p>
        </w:tc>
      </w:tr>
      <w:tr w:rsidR="008B27AE" w:rsidRPr="003F342A" w:rsidTr="0007335B">
        <w:tc>
          <w:tcPr>
            <w:tcW w:w="3085" w:type="dxa"/>
          </w:tcPr>
          <w:p w:rsidR="008B27AE" w:rsidRPr="008B27AE" w:rsidRDefault="008B27AE" w:rsidP="008B27AE">
            <w:pPr>
              <w:spacing w:after="80"/>
              <w:rPr>
                <w:i/>
                <w:iCs/>
              </w:rPr>
            </w:pPr>
            <w:r>
              <w:rPr>
                <w:i/>
                <w:iCs/>
              </w:rPr>
              <w:t>*EE Consumer Secret</w:t>
            </w:r>
          </w:p>
        </w:tc>
        <w:tc>
          <w:tcPr>
            <w:tcW w:w="6157" w:type="dxa"/>
          </w:tcPr>
          <w:p w:rsidR="008B27AE" w:rsidRPr="003F342A" w:rsidRDefault="008B27AE" w:rsidP="0007335B">
            <w:pPr>
              <w:spacing w:after="80"/>
            </w:pPr>
            <w:r>
              <w:t xml:space="preserve">E.g. </w:t>
            </w:r>
            <w:r w:rsidRPr="008B27AE">
              <w:t>dqbtOI73kl8V2Qco</w:t>
            </w:r>
          </w:p>
        </w:tc>
      </w:tr>
      <w:tr w:rsidR="008B27AE" w:rsidRPr="003F342A" w:rsidTr="0007335B">
        <w:tc>
          <w:tcPr>
            <w:tcW w:w="3085" w:type="dxa"/>
          </w:tcPr>
          <w:p w:rsidR="008B27AE" w:rsidRDefault="008B27AE" w:rsidP="008B27AE">
            <w:pPr>
              <w:spacing w:after="8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*EE Bill Description</w:t>
            </w:r>
          </w:p>
        </w:tc>
        <w:tc>
          <w:tcPr>
            <w:tcW w:w="6157" w:type="dxa"/>
          </w:tcPr>
          <w:p w:rsidR="008B27AE" w:rsidRPr="003F342A" w:rsidRDefault="008B27AE" w:rsidP="0007335B">
            <w:pPr>
              <w:spacing w:after="80"/>
            </w:pPr>
            <w:r>
              <w:t xml:space="preserve">E.g. P </w:t>
            </w:r>
            <w:proofErr w:type="spellStart"/>
            <w:r>
              <w:t>TestMerchant</w:t>
            </w:r>
            <w:proofErr w:type="spellEnd"/>
          </w:p>
        </w:tc>
      </w:tr>
    </w:tbl>
    <w:p w:rsidR="002F1DBF" w:rsidRDefault="002F1DBF"/>
    <w:sectPr w:rsidR="002F1DBF" w:rsidSect="00D12D5A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69C" w:rsidRDefault="0007669C" w:rsidP="006F1850">
      <w:pPr>
        <w:spacing w:after="0" w:line="240" w:lineRule="auto"/>
      </w:pPr>
      <w:r>
        <w:separator/>
      </w:r>
    </w:p>
  </w:endnote>
  <w:endnote w:type="continuationSeparator" w:id="0">
    <w:p w:rsidR="0007669C" w:rsidRDefault="0007669C" w:rsidP="006F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69C" w:rsidRDefault="0007669C" w:rsidP="006F1850">
      <w:pPr>
        <w:spacing w:after="0" w:line="240" w:lineRule="auto"/>
      </w:pPr>
      <w:r>
        <w:separator/>
      </w:r>
    </w:p>
  </w:footnote>
  <w:footnote w:type="continuationSeparator" w:id="0">
    <w:p w:rsidR="0007669C" w:rsidRDefault="0007669C" w:rsidP="006F1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850" w:rsidRDefault="006F185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53797B76">
          <wp:simplePos x="0" y="0"/>
          <wp:positionH relativeFrom="column">
            <wp:posOffset>4352925</wp:posOffset>
          </wp:positionH>
          <wp:positionV relativeFrom="paragraph">
            <wp:posOffset>-154305</wp:posOffset>
          </wp:positionV>
          <wp:extent cx="1336040" cy="405130"/>
          <wp:effectExtent l="0" t="0" r="0" b="0"/>
          <wp:wrapTight wrapText="bothSides">
            <wp:wrapPolygon edited="0">
              <wp:start x="10163" y="0"/>
              <wp:lineTo x="616" y="0"/>
              <wp:lineTo x="616" y="15235"/>
              <wp:lineTo x="5852" y="16251"/>
              <wp:lineTo x="5852" y="20313"/>
              <wp:lineTo x="7392" y="20313"/>
              <wp:lineTo x="7700" y="20313"/>
              <wp:lineTo x="9240" y="16251"/>
              <wp:lineTo x="19095" y="16251"/>
              <wp:lineTo x="21251" y="13204"/>
              <wp:lineTo x="20635" y="0"/>
              <wp:lineTo x="10163" y="0"/>
            </wp:wrapPolygon>
          </wp:wrapTight>
          <wp:docPr id="1" name="Picture 1" descr="Image result for tap2b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ap2bi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04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1850">
      <w:rPr>
        <w:b/>
      </w:rPr>
      <w:t>Title:</w:t>
    </w:r>
    <w:r>
      <w:t xml:space="preserve"> Merchant Configuration Form</w:t>
    </w:r>
  </w:p>
  <w:p w:rsidR="006F1850" w:rsidRDefault="006F1850">
    <w:pPr>
      <w:pStyle w:val="Header"/>
    </w:pPr>
    <w:r w:rsidRPr="006F1850">
      <w:rPr>
        <w:b/>
      </w:rPr>
      <w:t>Version:</w:t>
    </w:r>
    <w:r>
      <w:t xml:space="preserve"> 3.0</w:t>
    </w:r>
  </w:p>
  <w:p w:rsidR="006F1850" w:rsidRDefault="006F1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138B"/>
    <w:multiLevelType w:val="hybridMultilevel"/>
    <w:tmpl w:val="C68A1176"/>
    <w:lvl w:ilvl="0" w:tplc="38CEBC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5A"/>
    <w:rsid w:val="0007669C"/>
    <w:rsid w:val="002F1DBF"/>
    <w:rsid w:val="00365505"/>
    <w:rsid w:val="003B34C2"/>
    <w:rsid w:val="006F1850"/>
    <w:rsid w:val="008B27AE"/>
    <w:rsid w:val="00D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481C913"/>
  <w15:chartTrackingRefBased/>
  <w15:docId w15:val="{37AFC834-0211-4701-9CC4-70A7E898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850"/>
    <w:pPr>
      <w:keepNext/>
      <w:keepLines/>
      <w:spacing w:before="200" w:after="80" w:line="240" w:lineRule="auto"/>
      <w:outlineLvl w:val="1"/>
    </w:pPr>
    <w:rPr>
      <w:rFonts w:ascii="Roboto Thin" w:eastAsiaTheme="majorEastAsia" w:hAnsi="Roboto Thin" w:cstheme="majorBidi"/>
      <w:b/>
      <w:bCs/>
      <w:color w:val="007CB8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2D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2D5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3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34C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50"/>
  </w:style>
  <w:style w:type="paragraph" w:styleId="Footer">
    <w:name w:val="footer"/>
    <w:basedOn w:val="Normal"/>
    <w:link w:val="FooterChar"/>
    <w:uiPriority w:val="99"/>
    <w:unhideWhenUsed/>
    <w:rsid w:val="006F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50"/>
  </w:style>
  <w:style w:type="character" w:customStyle="1" w:styleId="Heading2Char">
    <w:name w:val="Heading 2 Char"/>
    <w:basedOn w:val="DefaultParagraphFont"/>
    <w:link w:val="Heading2"/>
    <w:uiPriority w:val="9"/>
    <w:rsid w:val="006F1850"/>
    <w:rPr>
      <w:rFonts w:ascii="Roboto Thin" w:eastAsiaTheme="majorEastAsia" w:hAnsi="Roboto Thin" w:cstheme="majorBidi"/>
      <w:b/>
      <w:bCs/>
      <w:color w:val="007CB8"/>
      <w:sz w:val="24"/>
      <w:szCs w:val="26"/>
    </w:rPr>
  </w:style>
  <w:style w:type="table" w:styleId="TableGrid">
    <w:name w:val="Table Grid"/>
    <w:basedOn w:val="TableNormal"/>
    <w:uiPriority w:val="59"/>
    <w:rsid w:val="006F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F1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ap2Bill.AccountManagement@tap2bil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62E62-4751-4301-B793-18F4FF1C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Merchant Order Form</vt:lpstr>
    </vt:vector>
  </TitlesOfParts>
  <Company>Tap2Bill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Merchant Order Form</dc:title>
  <dc:subject/>
  <dc:creator>Zeshaan Nawaz</dc:creator>
  <cp:keywords/>
  <dc:description/>
  <cp:lastModifiedBy>Zeshaan Nawaz</cp:lastModifiedBy>
  <cp:revision>2</cp:revision>
  <dcterms:created xsi:type="dcterms:W3CDTF">2020-03-02T16:03:00Z</dcterms:created>
  <dcterms:modified xsi:type="dcterms:W3CDTF">2020-03-02T16:40:00Z</dcterms:modified>
</cp:coreProperties>
</file>