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智云科技 员工手册</w:t>
      </w:r>
    </w:p>
    <w:p>
      <w:r>
        <w:t>版本：v2.3  |  生效日期：2026-01-01  |  适用范围：全体正式员工</w:t>
      </w:r>
    </w:p>
    <w:p>
      <w:pPr>
        <w:pStyle w:val="Heading1"/>
      </w:pPr>
      <w:r>
        <w:t>第一章 入职与转正</w:t>
      </w:r>
    </w:p>
    <w:p>
      <w:r>
        <w:t>新员工须在入职首日完成工牌领取、邮箱开通与信息安全培训。试用期一般为 3 个月，表现优秀者可提前至 2 个月转正。</w:t>
      </w:r>
    </w:p>
    <w:p>
      <w:pPr>
        <w:pStyle w:val="Heading1"/>
      </w:pPr>
      <w:r>
        <w:t>第二章 休假制度</w:t>
      </w:r>
    </w:p>
    <w:p>
      <w:r>
        <w:t>公司实行弹性休假制度，具体标准如下：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假别</w:t>
            </w:r>
          </w:p>
        </w:tc>
        <w:tc>
          <w:tcPr>
            <w:tcW w:type="dxa" w:w="2880"/>
          </w:tcPr>
          <w:p>
            <w:r>
              <w:t>天数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年假</w:t>
            </w:r>
          </w:p>
        </w:tc>
        <w:tc>
          <w:tcPr>
            <w:tcW w:type="dxa" w:w="2880"/>
          </w:tcPr>
          <w:p>
            <w:r>
              <w:t>10-15 天</w:t>
            </w:r>
          </w:p>
        </w:tc>
        <w:tc>
          <w:tcPr>
            <w:tcW w:type="dxa" w:w="2880"/>
          </w:tcPr>
          <w:p>
            <w:r>
              <w:t>入职满 1 年享 10 天，每满 1 年递增 1 天，上限 15 天</w:t>
            </w:r>
          </w:p>
        </w:tc>
      </w:tr>
      <w:tr>
        <w:tc>
          <w:tcPr>
            <w:tcW w:type="dxa" w:w="2880"/>
          </w:tcPr>
          <w:p>
            <w:r>
              <w:t>病假</w:t>
            </w:r>
          </w:p>
        </w:tc>
        <w:tc>
          <w:tcPr>
            <w:tcW w:type="dxa" w:w="2880"/>
          </w:tcPr>
          <w:p>
            <w:r>
              <w:t>按医嘱</w:t>
            </w:r>
          </w:p>
        </w:tc>
        <w:tc>
          <w:tcPr>
            <w:tcW w:type="dxa" w:w="2880"/>
          </w:tcPr>
          <w:p>
            <w:r>
              <w:t>需提供正规医院证明，全薪病假上限 5 天/年</w:t>
            </w:r>
          </w:p>
        </w:tc>
      </w:tr>
      <w:tr>
        <w:tc>
          <w:tcPr>
            <w:tcW w:type="dxa" w:w="2880"/>
          </w:tcPr>
          <w:p>
            <w:r>
              <w:t>事假</w:t>
            </w:r>
          </w:p>
        </w:tc>
        <w:tc>
          <w:tcPr>
            <w:tcW w:type="dxa" w:w="2880"/>
          </w:tcPr>
          <w:p>
            <w:r>
              <w:t>灵活</w:t>
            </w:r>
          </w:p>
        </w:tc>
        <w:tc>
          <w:tcPr>
            <w:tcW w:type="dxa" w:w="2880"/>
          </w:tcPr>
          <w:p>
            <w:r>
              <w:t>需提前 3 天在 OA 系统申请，扣发当日薪资</w:t>
            </w:r>
          </w:p>
        </w:tc>
      </w:tr>
    </w:tbl>
    <w:p>
      <w:pPr>
        <w:pStyle w:val="Heading1"/>
      </w:pPr>
      <w:r>
        <w:t>第三章 报销流程</w:t>
      </w:r>
    </w:p>
    <w:p>
      <w:r>
        <w:t>差旅报销需在行程结束后 7 个工作日内，于财务系统提交发票原件照片及行程单。单笔超过 5000 元须经部门负责人与财务总监双签。</w:t>
      </w:r>
    </w:p>
    <w:p>
      <w:r>
        <w:t>联系方式：HR 共享邮箱 hr@zhiyun.example，内线分机 8001。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