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8.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ure%202">
        <w:r>
          <w:rPr>
            <w:rStyle w:val="Hyperlink"/>
          </w:rPr>
          <w:t xml:space="preserve">Fig. 2</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ure%203">
        <w:r>
          <w:rPr>
            <w:rStyle w:val="Hyperlink"/>
          </w:rPr>
          <w:t xml:space="preserve">Fig. 3</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(Fig. 6).</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(Fig. 8).</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83" w:name="figures-and-tables"/>
    <w:p>
      <w:pPr>
        <w:pStyle w:val="Ttulo1"/>
      </w:pPr>
      <w:r>
        <w:t xml:space="preserve">Figures and Tables</w:t>
      </w:r>
    </w:p>
    <w:bookmarkStart w:id="81" w:name="figures"/>
    <w:p>
      <w:pPr>
        <w:pStyle w:val="Ttulo2"/>
      </w:pPr>
      <w:r>
        <w:t xml:space="preserve">Figures</w:t>
      </w:r>
    </w:p>
    <w:p>
      <w:pPr>
        <w:pStyle w:val="FirstParagraph"/>
      </w:pPr>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76" name="Picture"/>
            <a:graphic>
              <a:graphicData uri="http://schemas.openxmlformats.org/drawingml/2006/picture">
                <pic:pic>
                  <pic:nvPicPr>
                    <pic:cNvPr descr="imagens/mapa.png" id="77" name="Picture"/>
                    <pic:cNvPicPr>
                      <a:picLocks noChangeArrowheads="1" noChangeAspect="1"/>
                    </pic:cNvPicPr>
                  </pic:nvPicPr>
                  <pic:blipFill>
                    <a:blip r:embed="rId75"/>
                    <a:stretch>
                      <a:fillRect/>
                    </a:stretch>
                  </pic:blipFill>
                  <pic:spPr bwMode="auto">
                    <a:xfrm>
                      <a:off x="0" y="0"/>
                      <a:ext cx="5600700" cy="3959578"/>
                    </a:xfrm>
                    <a:prstGeom prst="rect">
                      <a:avLst/>
                    </a:prstGeom>
                    <a:noFill/>
                    <a:ln w="9525">
                      <a:noFill/>
                      <a:headEnd/>
                      <a:tailEnd/>
                    </a:ln>
                  </pic:spPr>
                </pic:pic>
              </a:graphicData>
            </a:graphic>
          </wp:inline>
        </w:drawing>
      </w:r>
      <w:r>
        <w:t xml:space="preserve">{#fig-Figure 2}</w:t>
      </w:r>
    </w:p>
    <w:p>
      <w:pPr>
        <w:pStyle w:val="Corpodetexto"/>
      </w:pPr>
      <w:r>
        <w:drawing>
          <wp:inline>
            <wp:extent cx="5600700" cy="3843033"/>
            <wp:effectExtent b="0" l="0" r="0" t="0"/>
            <wp:docPr descr="" title="Total protein (mg) variance of data inside and outside ReBio Guaribas." id="79" name="Picture"/>
            <a:graphic>
              <a:graphicData uri="http://schemas.openxmlformats.org/drawingml/2006/picture">
                <pic:pic>
                  <pic:nvPicPr>
                    <pic:cNvPr descr="imagens/Figura%203.png" id="80" name="Picture"/>
                    <pic:cNvPicPr>
                      <a:picLocks noChangeArrowheads="1" noChangeAspect="1"/>
                    </pic:cNvPicPr>
                  </pic:nvPicPr>
                  <pic:blipFill>
                    <a:blip r:embed="rId78"/>
                    <a:stretch>
                      <a:fillRect/>
                    </a:stretch>
                  </pic:blipFill>
                  <pic:spPr bwMode="auto">
                    <a:xfrm>
                      <a:off x="0" y="0"/>
                      <a:ext cx="5600700" cy="3843033"/>
                    </a:xfrm>
                    <a:prstGeom prst="rect">
                      <a:avLst/>
                    </a:prstGeom>
                    <a:noFill/>
                    <a:ln w="9525">
                      <a:noFill/>
                      <a:headEnd/>
                      <a:tailEnd/>
                    </a:ln>
                  </pic:spPr>
                </pic:pic>
              </a:graphicData>
            </a:graphic>
          </wp:inline>
        </w:drawing>
      </w:r>
      <w:r>
        <w:t xml:space="preserve">{#fig-Figure 3}</w:t>
      </w:r>
    </w:p>
    <w:bookmarkEnd w:id="81"/>
    <w:bookmarkStart w:id="82" w:name="tables"/>
    <w:p>
      <w:pPr>
        <w:pStyle w:val="Ttulo2"/>
      </w:pPr>
      <w:r>
        <w:t xml:space="preserve">Tables</w:t>
      </w:r>
    </w:p>
    <w:bookmarkEnd w:id="82"/>
    <w:bookmarkEnd w:id="83"/>
    <w:bookmarkStart w:id="84" w:name="apendices"/>
    <w:p>
      <w:pPr>
        <w:pStyle w:val="Ttulo1"/>
      </w:pPr>
      <w:r>
        <w:t xml:space="preserve">Apendices</w:t>
      </w:r>
    </w:p>
    <w:bookmarkEnd w:id="84"/>
    <w:bookmarkStart w:id="88"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PROGRA~1\RStudio\RESOUR~1\app\bin\quarto\share\formats\docx\warning.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88"/>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2026-03-10T23:57:35Z</dcterms:created>
  <dcterms:modified xsi:type="dcterms:W3CDTF">2026-03-10T23:57:35Z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