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3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2026-02-28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bookmarkEnd w:id="20"/>
    <w:bookmarkStart w:id="24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</w:t>
      </w:r>
      <w:r>
        <w:t xml:space="preserve"> </w:t>
      </w:r>
      <w:r>
        <w:t xml:space="preserve">(Gonçalves-Silva et al. 2022)</w:t>
      </w:r>
      <w:r>
        <w:t xml:space="preserve">. The scientific research follows the model shown in the figured cross-refferenced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 and shown below.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bookmarkEnd w:id="22"/>
    <w:bookmarkStart w:id="23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3"/>
    <w:bookmarkEnd w:id="24"/>
    <w:bookmarkStart w:id="27" w:name="results"/>
    <w:p>
      <w:pPr>
        <w:pStyle w:val="Ttulo1"/>
      </w:pPr>
      <w:r>
        <w:t xml:space="preserve">3. Results</w:t>
      </w:r>
    </w:p>
    <w:bookmarkStart w:id="25" w:name="environmental-variables"/>
    <w:p>
      <w:pPr>
        <w:pStyle w:val="Ttulo2"/>
      </w:pPr>
      <w:r>
        <w:t xml:space="preserve">3.1 Environmental variables</w:t>
      </w:r>
    </w:p>
    <w:bookmarkEnd w:id="25"/>
    <w:bookmarkStart w:id="26" w:name="community-structure"/>
    <w:p>
      <w:pPr>
        <w:pStyle w:val="Ttulo2"/>
      </w:pPr>
      <w:r>
        <w:t xml:space="preserve">3.2 Community structure</w:t>
      </w:r>
    </w:p>
    <w:bookmarkEnd w:id="26"/>
    <w:bookmarkEnd w:id="27"/>
    <w:bookmarkStart w:id="28" w:name="discussion"/>
    <w:p>
      <w:pPr>
        <w:pStyle w:val="Ttulo1"/>
      </w:pPr>
      <w:r>
        <w:t xml:space="preserve">4. Discussion</w:t>
      </w:r>
    </w:p>
    <w:bookmarkEnd w:id="28"/>
    <w:bookmarkStart w:id="29" w:name="conclusions"/>
    <w:p>
      <w:pPr>
        <w:pStyle w:val="Ttulo1"/>
      </w:pPr>
      <w:r>
        <w:t xml:space="preserve">Conclusions</w:t>
      </w:r>
    </w:p>
    <w:bookmarkEnd w:id="29"/>
    <w:bookmarkStart w:id="30" w:name="acknowledgements"/>
    <w:p>
      <w:pPr>
        <w:pStyle w:val="Ttulo1"/>
      </w:pPr>
      <w:r>
        <w:t xml:space="preserve">Acknowledgements</w:t>
      </w:r>
    </w:p>
    <w:bookmarkEnd w:id="30"/>
    <w:bookmarkStart w:id="34" w:name="references"/>
    <w:p>
      <w:pPr>
        <w:pStyle w:val="Ttulo1"/>
      </w:pPr>
      <w:r>
        <w:t xml:space="preserve">References</w:t>
      </w:r>
    </w:p>
    <w:bookmarkStart w:id="33" w:name="refs"/>
    <w:bookmarkStart w:id="32" w:name="ref-gonçalves-silva2022"/>
    <w:p>
      <w:pPr>
        <w:pStyle w:val="Bibliografia"/>
      </w:pPr>
      <w:r>
        <w:t xml:space="preserve">Gonçalves-Silva, M., L. R. Manna, C. A. S. Rodrigues-Filho, F. K. Teixeira, and C. F. Rezende. 2022.</w:t>
      </w:r>
      <w:r>
        <w:t xml:space="preserve"> </w:t>
      </w:r>
      <w:hyperlink r:id="rId31">
        <w:r>
          <w:rPr>
            <w:rStyle w:val="Hyperlink"/>
          </w:rPr>
          <w:t xml:space="preserve">Effect of drying dynamics on the functional structure of a fish assemblage from an intermittent river network</w:t>
        </w:r>
      </w:hyperlink>
      <w:r>
        <w:t xml:space="preserve">. Frontiers in Environmental Science 10.</w:t>
      </w:r>
    </w:p>
    <w:bookmarkEnd w:id="32"/>
    <w:bookmarkEnd w:id="33"/>
    <w:bookmarkEnd w:id="34"/>
    <w:bookmarkStart w:id="41" w:name="figures-and-tables"/>
    <w:p>
      <w:pPr>
        <w:pStyle w:val="Ttulo1"/>
      </w:pPr>
      <w:r>
        <w:t xml:space="preserve">Figures and Tables</w:t>
      </w:r>
    </w:p>
    <w:bookmarkStart w:id="39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38"/>
        </w:tc>
      </w:tr>
    </w:tbl>
    <w:bookmarkEnd w:id="39"/>
    <w:bookmarkStart w:id="40" w:name="tables"/>
    <w:p>
      <w:pPr>
        <w:pStyle w:val="Ttulo2"/>
      </w:pPr>
      <w:r>
        <w:t xml:space="preserve">Tables</w:t>
      </w:r>
    </w:p>
    <w:bookmarkEnd w:id="40"/>
    <w:bookmarkEnd w:id="41"/>
    <w:bookmarkStart w:id="42" w:name="apendices"/>
    <w:p>
      <w:pPr>
        <w:pStyle w:val="Ttulo1"/>
      </w:pPr>
      <w:r>
        <w:t xml:space="preserve">Apendices</w:t>
      </w:r>
    </w:p>
    <w:bookmarkEnd w:id="42"/>
    <w:bookmarkStart w:id="46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46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35" Target="media/rId35.jpg" /><Relationship Type="http://schemas.openxmlformats.org/officeDocument/2006/relationships/hyperlink" Id="rId31" Target="https://doi.org/10.3389/fenvs.2022.90397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doi.org/10.3389/fenvs.2022.90397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2026-02-28T15:47:20Z</dcterms:created>
  <dcterms:modified xsi:type="dcterms:W3CDTF">2026-02-28T15:47:20Z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refs/ecology.csl</vt:lpwstr>
  </property>
  <property fmtid="{D5CDD505-2E9C-101B-9397-08002B2CF9AE}" pid="12" name="date">
    <vt:lpwstr>2026-02-28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resumo">
    <vt:lpwstr>Abstact</vt:lpwstr>
  </property>
  <property fmtid="{D5CDD505-2E9C-101B-9397-08002B2CF9AE}" pid="20" name="subtitle">
    <vt:lpwstr>Subtitle 1 Subtitle 2</vt:lpwstr>
  </property>
  <property fmtid="{D5CDD505-2E9C-101B-9397-08002B2CF9AE}" pid="21" name="toc-title">
    <vt:lpwstr>Table of contents</vt:lpwstr>
  </property>
</Properties>
</file>