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2026-10-17</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 F. R. Oliveira, M. Progênio, J. R. Bello, F. M. Lansac-Tôha, and L. F. M. Velho. 2022.</w:t>
      </w:r>
      <w:r>
        <w:t xml:space="preserve"> </w:t>
      </w:r>
      <w:hyperlink r:id="rId37">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38"/>
    <w:bookmarkStart w:id="40" w:name="ref-amaral2022"/>
    <w:p>
      <w:pPr>
        <w:pStyle w:val="Bibliography"/>
      </w:pPr>
      <w:r>
        <w:t xml:space="preserve">Amaral, D. C., F. F. Bomfim, and F. A. Lansac-Tôha. 2022.</w:t>
      </w:r>
      <w:r>
        <w:t xml:space="preserve"> </w:t>
      </w:r>
      <w:hyperlink r:id="rId39">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0"/>
    <w:bookmarkStart w:id="42" w:name="ref-anderson2001"/>
    <w:p>
      <w:pPr>
        <w:pStyle w:val="Bibliography"/>
      </w:pPr>
      <w:r>
        <w:t xml:space="preserve">Anderson, M. J. 2001.</w:t>
      </w:r>
      <w:r>
        <w:t xml:space="preserve"> </w:t>
      </w:r>
      <w:hyperlink r:id="rId41">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2"/>
    <w:bookmarkStart w:id="44" w:name="ref-andriotti2022"/>
    <w:p>
      <w:pPr>
        <w:pStyle w:val="Bibliography"/>
      </w:pPr>
      <w:r>
        <w:t xml:space="preserve">Andriotti, J., M. M. Petrucio, and A. L. L. D. Silva. 2022.</w:t>
      </w:r>
      <w:r>
        <w:t xml:space="preserve"> </w:t>
      </w:r>
      <w:hyperlink r:id="rId43">
        <w:r>
          <w:rPr>
            <w:rStyle w:val="Hyperlink"/>
          </w:rPr>
          <w:t xml:space="preserve">Exploring the impacts of non-native leaf litter on invertebrate community and leaf decomposition in a Atlantic Forest stream</w:t>
        </w:r>
      </w:hyperlink>
      <w:r>
        <w:t xml:space="preserve">. Acta Limnologica Brasiliensia 34:e17.</w:t>
      </w:r>
    </w:p>
    <w:bookmarkEnd w:id="44"/>
    <w:bookmarkStart w:id="45"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5"/>
    <w:bookmarkStart w:id="47" w:name="ref-barboza2024"/>
    <w:p>
      <w:pPr>
        <w:pStyle w:val="Bibliography"/>
      </w:pPr>
      <w:r>
        <w:t xml:space="preserve">Barboza, A. C. G., V. Tagliacollo, and G. B. Jacobucci. 2024.</w:t>
      </w:r>
      <w:r>
        <w:t xml:space="preserve"> </w:t>
      </w:r>
      <w:hyperlink r:id="rId46">
        <w:r>
          <w:rPr>
            <w:rStyle w:val="Hyperlink"/>
          </w:rPr>
          <w:t xml:space="preserve">Influence of seasonal hydrological regimes on benthic macroinvertebrates in two the Brazilian biodiversity hotspots</w:t>
        </w:r>
      </w:hyperlink>
      <w:r>
        <w:t xml:space="preserve">. Limnologica 106:126170.</w:t>
      </w:r>
    </w:p>
    <w:bookmarkEnd w:id="47"/>
    <w:bookmarkStart w:id="49" w:name="ref-barros2022"/>
    <w:p>
      <w:pPr>
        <w:pStyle w:val="Bibliography"/>
      </w:pPr>
      <w:r>
        <w:t xml:space="preserve">Barros, L. de A., M. Venter, J. P. Ramírez-Delgado, M. G. Coelho-Junior, and O. Venter. 2022.</w:t>
      </w:r>
      <w:r>
        <w:t xml:space="preserve"> </w:t>
      </w:r>
      <w:hyperlink r:id="rId48">
        <w:r>
          <w:rPr>
            <w:rStyle w:val="Hyperlink"/>
          </w:rPr>
          <w:t xml:space="preserve">No evidence of local deforestation leakage from protected areas establishment in Brazil’s Amazon and Atlantic Forest</w:t>
        </w:r>
      </w:hyperlink>
      <w:r>
        <w:t xml:space="preserve">. Biological Conservation 273:109695.</w:t>
      </w:r>
    </w:p>
    <w:bookmarkEnd w:id="49"/>
    <w:bookmarkStart w:id="51" w:name="ref-bega2024"/>
    <w:p>
      <w:pPr>
        <w:pStyle w:val="Bibliography"/>
      </w:pPr>
      <w:r>
        <w:t xml:space="preserve">Bega, J. M. M., W. A. Saltarelli, B. Gücker, I. G. Boëchat, N. R. Finkler, and D. G. F. Cunha. 2024.</w:t>
      </w:r>
      <w:r>
        <w:t xml:space="preserve"> </w:t>
      </w:r>
      <w:hyperlink r:id="rId50">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1"/>
    <w:bookmarkStart w:id="53" w:name="ref-beltrão2009"/>
    <w:p>
      <w:pPr>
        <w:pStyle w:val="Bibliography"/>
      </w:pPr>
      <w:r>
        <w:t xml:space="preserve">Beltrão, G. D. B. M., E. S. F. Medeiros, and R. T. D. C. Ramos. 2009.</w:t>
      </w:r>
      <w:r>
        <w:t xml:space="preserve"> </w:t>
      </w:r>
      <w:hyperlink r:id="rId52">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3"/>
    <w:bookmarkStart w:id="55" w:name="ref-blanchet2008"/>
    <w:p>
      <w:pPr>
        <w:pStyle w:val="Bibliography"/>
      </w:pPr>
      <w:r>
        <w:t xml:space="preserve">Blanchet, F. G., P. Legendre, and D. Borcard. 2008.</w:t>
      </w:r>
      <w:r>
        <w:t xml:space="preserve"> </w:t>
      </w:r>
      <w:hyperlink r:id="rId54">
        <w:r>
          <w:rPr>
            <w:rStyle w:val="Hyperlink"/>
          </w:rPr>
          <w:t xml:space="preserve">FORWARD SELECTION OF EXPLANATORY VARIABLES</w:t>
        </w:r>
      </w:hyperlink>
      <w:r>
        <w:t xml:space="preserve">. Ecology 89:2623–2632.</w:t>
      </w:r>
    </w:p>
    <w:bookmarkEnd w:id="55"/>
    <w:bookmarkStart w:id="57" w:name="ref-bomfim2024"/>
    <w:p>
      <w:pPr>
        <w:pStyle w:val="Bibliography"/>
      </w:pPr>
      <w:r>
        <w:t xml:space="preserve">Bomfim, F. F., C. C. Bonecker, F. A. Lansac-Tôha, and T. S. Michelan. 2024.</w:t>
      </w:r>
      <w:r>
        <w:t xml:space="preserve"> </w:t>
      </w:r>
      <w:hyperlink r:id="rId56">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7"/>
    <w:bookmarkStart w:id="59" w:name="ref-bomfim2023"/>
    <w:p>
      <w:pPr>
        <w:pStyle w:val="Bibliography"/>
      </w:pPr>
      <w:r>
        <w:t xml:space="preserve">Bomfim, F. F., S. Deosti, N. Louback-Franco, R. L. M. Sousa, and T. S. Michelan. 2023.</w:t>
      </w:r>
      <w:r>
        <w:t xml:space="preserve"> </w:t>
      </w:r>
      <w:hyperlink r:id="rId58">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59"/>
    <w:bookmarkStart w:id="61" w:name="ref-bomfim2022"/>
    <w:p>
      <w:pPr>
        <w:pStyle w:val="Bibliography"/>
      </w:pPr>
      <w:r>
        <w:t xml:space="preserve">Bomfim, F. F., M. G. G. Melão, R. C. Gebara, and F. A. Lansac-Tôha. 2022.</w:t>
      </w:r>
      <w:r>
        <w:t xml:space="preserve"> </w:t>
      </w:r>
      <w:hyperlink r:id="rId60">
        <w:r>
          <w:rPr>
            <w:rStyle w:val="Hyperlink"/>
          </w:rPr>
          <w:t xml:space="preserve">Warming alters the metabolic rates and life-history parameters of ceriodaphnia silvestrii (cladocera)</w:t>
        </w:r>
      </w:hyperlink>
      <w:r>
        <w:t xml:space="preserve">. Anais da Academia Brasileira de Ciências 94:e20200604.</w:t>
      </w:r>
    </w:p>
    <w:bookmarkEnd w:id="61"/>
    <w:bookmarkStart w:id="62" w:name="ref-bowen2017"/>
    <w:p>
      <w:pPr>
        <w:pStyle w:val="Bibliography"/>
      </w:pPr>
      <w:r>
        <w:t xml:space="preserve">Bowen, K. L. 2017. Methods for the determination of zooplankton density, biomass and secondary production. Fisheries; Oceans Canada, Burlington, ON.</w:t>
      </w:r>
    </w:p>
    <w:bookmarkEnd w:id="62"/>
    <w:bookmarkStart w:id="64" w:name="ref-brasil2000"/>
    <w:p>
      <w:pPr>
        <w:pStyle w:val="Bibliography"/>
      </w:pPr>
      <w:r>
        <w:t xml:space="preserve">Brasil. 2000.</w:t>
      </w:r>
      <w:r>
        <w:t xml:space="preserve"> </w:t>
      </w:r>
      <w:hyperlink r:id="rId63">
        <w:r>
          <w:rPr>
            <w:rStyle w:val="Hyperlink"/>
          </w:rPr>
          <w:t xml:space="preserve">Lei nº 9.985, de 18 de julho de 2000</w:t>
        </w:r>
      </w:hyperlink>
      <w:r>
        <w:t xml:space="preserve">.</w:t>
      </w:r>
    </w:p>
    <w:bookmarkEnd w:id="64"/>
    <w:bookmarkStart w:id="66"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5">
        <w:r>
          <w:rPr>
            <w:rStyle w:val="Hyperlink"/>
          </w:rPr>
          <w:t xml:space="preserve">A review of 121 years of studies on the freshwater zooplankton of Brazil</w:t>
        </w:r>
      </w:hyperlink>
      <w:r>
        <w:t xml:space="preserve">. Limnologica 100:126057.</w:t>
      </w:r>
    </w:p>
    <w:bookmarkEnd w:id="66"/>
    <w:bookmarkStart w:id="68" w:name="ref-chen2023"/>
    <w:p>
      <w:pPr>
        <w:pStyle w:val="Bibliography"/>
      </w:pPr>
      <w:r>
        <w:t xml:space="preserve">Chen, H., T. Zhang, R. Costanza, and I. Kubiszewski. 2023.</w:t>
      </w:r>
      <w:r>
        <w:t xml:space="preserve"> </w:t>
      </w:r>
      <w:hyperlink r:id="rId67">
        <w:r>
          <w:rPr>
            <w:rStyle w:val="Hyperlink"/>
          </w:rPr>
          <w:t xml:space="preserve">Review of the approaches for assessing protected areas’ effectiveness</w:t>
        </w:r>
      </w:hyperlink>
      <w:r>
        <w:t xml:space="preserve">. Environmental Impact Assessment Review 98:106929.</w:t>
      </w:r>
    </w:p>
    <w:bookmarkEnd w:id="68"/>
    <w:bookmarkStart w:id="70" w:name="ref-clarke1993"/>
    <w:p>
      <w:pPr>
        <w:pStyle w:val="Bibliography"/>
      </w:pPr>
      <w:r>
        <w:t xml:space="preserve">Clarke, K. R. 1993.</w:t>
      </w:r>
      <w:r>
        <w:t xml:space="preserve"> </w:t>
      </w:r>
      <w:hyperlink r:id="rId69">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0"/>
    <w:bookmarkStart w:id="72" w:name="ref-costa2026"/>
    <w:p>
      <w:pPr>
        <w:pStyle w:val="Bibliography"/>
      </w:pPr>
      <w:r>
        <w:t xml:space="preserve">Costa, J. H. A. D., J. Zuanon, A. Selinger, U. P. Souza, and R. M. Duarte. 2026.</w:t>
      </w:r>
      <w:r>
        <w:t xml:space="preserve"> </w:t>
      </w:r>
      <w:hyperlink r:id="rId71">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2"/>
    <w:bookmarkStart w:id="74" w:name="ref-dufrêne1997"/>
    <w:p>
      <w:pPr>
        <w:pStyle w:val="Bibliography"/>
      </w:pPr>
      <w:r>
        <w:t xml:space="preserve">Dufrêne, M., and P. Legendre. 1997.</w:t>
      </w:r>
      <w:r>
        <w:t xml:space="preserve"> </w:t>
      </w:r>
      <w:hyperlink r:id="rId73">
        <w:r>
          <w:rPr>
            <w:rStyle w:val="Hyperlink"/>
          </w:rPr>
          <w:t xml:space="preserve">SPECIES ASSEMBLAGES AND INDICATOR SPECIES:THE NEED FOR A FLEXIBLE ASYMMETRICAL APPROACH</w:t>
        </w:r>
      </w:hyperlink>
      <w:r>
        <w:t xml:space="preserve">. Ecological Monographs 67:345–366.</w:t>
      </w:r>
    </w:p>
    <w:bookmarkEnd w:id="74"/>
    <w:bookmarkStart w:id="76" w:name="ref-ebling2024"/>
    <w:p>
      <w:pPr>
        <w:pStyle w:val="Bibliography"/>
      </w:pPr>
      <w:r>
        <w:t xml:space="preserve">Ebling, L. A., and A. A. Padial. 2024.</w:t>
      </w:r>
      <w:r>
        <w:t xml:space="preserve"> </w:t>
      </w:r>
      <w:hyperlink r:id="rId75">
        <w:r>
          <w:rPr>
            <w:rStyle w:val="Hyperlink"/>
          </w:rPr>
          <w:t xml:space="preserve">THE CONNECTIONS BETWEEN RIPARIAN VEGETATION AND WATER QUALITY IN THE ATLANTIC FOREST</w:t>
        </w:r>
      </w:hyperlink>
      <w:r>
        <w:t xml:space="preserve">. Oecologia Australis 28:256–271.</w:t>
      </w:r>
    </w:p>
    <w:bookmarkEnd w:id="76"/>
    <w:bookmarkStart w:id="77" w:name="ref-elmoor-loureiro1997"/>
    <w:p>
      <w:pPr>
        <w:pStyle w:val="Bibliography"/>
      </w:pPr>
      <w:r>
        <w:t xml:space="preserve">Elmoor-Loureiro, L. 1997. Manual de identificação de cladóceros límnicos do brasil.</w:t>
      </w:r>
    </w:p>
    <w:bookmarkEnd w:id="77"/>
    <w:bookmarkStart w:id="78" w:name="ref-esteves2011"/>
    <w:p>
      <w:pPr>
        <w:pStyle w:val="Bibliography"/>
      </w:pPr>
      <w:r>
        <w:t xml:space="preserve">Esteves, F. de A. 2011. Fundamentos de Limnologia. Third edition. Interciência, Rio de Janeiro.</w:t>
      </w:r>
    </w:p>
    <w:bookmarkEnd w:id="78"/>
    <w:bookmarkStart w:id="80" w:name="ref-fachinelli2023"/>
    <w:p>
      <w:pPr>
        <w:pStyle w:val="Bibliography"/>
      </w:pPr>
      <w:r>
        <w:t xml:space="preserve">Fachinelli, N. P., and A. O. Pereira. 2023.</w:t>
      </w:r>
      <w:r>
        <w:t xml:space="preserve"> </w:t>
      </w:r>
      <w:hyperlink r:id="rId79">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0"/>
    <w:bookmarkStart w:id="82" w:name="ref-faria2021"/>
    <w:p>
      <w:pPr>
        <w:pStyle w:val="Bibliography"/>
      </w:pPr>
      <w:r>
        <w:t xml:space="preserve">Faria, H. H. D., A. S. Pires, and P. J. Curi. 2021.</w:t>
      </w:r>
      <w:r>
        <w:t xml:space="preserve"> </w:t>
      </w:r>
      <w:hyperlink r:id="rId81">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2"/>
    <w:bookmarkStart w:id="84" w:name="ref-fisher1996"/>
    <w:p>
      <w:pPr>
        <w:pStyle w:val="Bibliography"/>
      </w:pPr>
      <w:r>
        <w:t xml:space="preserve">Fisher, W. L. 1996.</w:t>
      </w:r>
      <w:r>
        <w:t xml:space="preserve"> </w:t>
      </w:r>
      <w:hyperlink r:id="rId83">
        <w:r>
          <w:rPr>
            <w:rStyle w:val="Hyperlink"/>
          </w:rPr>
          <w:t xml:space="preserve">Stream ecology: Structure and function of running waters</w:t>
        </w:r>
      </w:hyperlink>
      <w:r>
        <w:t xml:space="preserve">. Transactions of the American Fisheries Society 125:154–158.</w:t>
      </w:r>
    </w:p>
    <w:bookmarkEnd w:id="84"/>
    <w:bookmarkStart w:id="86" w:name="ref-fonseca1985"/>
    <w:p>
      <w:pPr>
        <w:pStyle w:val="Bibliography"/>
      </w:pPr>
      <w:r>
        <w:t xml:space="preserve">Fonseca, G. A. B. 1985.</w:t>
      </w:r>
      <w:r>
        <w:t xml:space="preserve"> </w:t>
      </w:r>
      <w:hyperlink r:id="rId85">
        <w:r>
          <w:rPr>
            <w:rStyle w:val="Hyperlink"/>
          </w:rPr>
          <w:t xml:space="preserve">The vanishing brazilian atlantic forest</w:t>
        </w:r>
      </w:hyperlink>
      <w:r>
        <w:t xml:space="preserve">. Biological Conservation 34:17–34.</w:t>
      </w:r>
    </w:p>
    <w:bookmarkEnd w:id="86"/>
    <w:bookmarkStart w:id="88" w:name="ref-giongo2023"/>
    <w:p>
      <w:pPr>
        <w:pStyle w:val="Bibliography"/>
      </w:pPr>
      <w:r>
        <w:t xml:space="preserve">Giongo, M. L., M. L. Petesse, and K. E. Esteves. 2023.</w:t>
      </w:r>
      <w:r>
        <w:t xml:space="preserve"> </w:t>
      </w:r>
      <w:hyperlink r:id="rId87">
        <w:r>
          <w:rPr>
            <w:rStyle w:val="Hyperlink"/>
          </w:rPr>
          <w:t xml:space="preserve">Fish responses to multiple scales in coastal blackwater atlantic forest streams in southeast brazil</w:t>
        </w:r>
      </w:hyperlink>
      <w:r>
        <w:t xml:space="preserve">. Neotropical Ichthyology 21:e230030.</w:t>
      </w:r>
    </w:p>
    <w:bookmarkEnd w:id="88"/>
    <w:bookmarkStart w:id="90" w:name="ref-gomes2020"/>
    <w:p>
      <w:pPr>
        <w:pStyle w:val="Bibliography"/>
      </w:pPr>
      <w:r>
        <w:t xml:space="preserve">Gomes, L. F., J. C. Barbosa, H. De Oliveira Barbosa, M. C. Vieira, and L. C. G. Vieira. 2020.</w:t>
      </w:r>
      <w:r>
        <w:t xml:space="preserve"> </w:t>
      </w:r>
      <w:hyperlink r:id="rId89">
        <w:r>
          <w:rPr>
            <w:rStyle w:val="Hyperlink"/>
          </w:rPr>
          <w:t xml:space="preserve">Environmental and spatial influences on stream zooplankton communities of the Brazilian Cerrado</w:t>
        </w:r>
      </w:hyperlink>
      <w:r>
        <w:t xml:space="preserve">. Community Ecology 21:25–31.</w:t>
      </w:r>
    </w:p>
    <w:bookmarkEnd w:id="90"/>
    <w:bookmarkStart w:id="92" w:name="ref-gouveia2017"/>
    <w:p>
      <w:pPr>
        <w:pStyle w:val="Bibliography"/>
      </w:pPr>
      <w:r>
        <w:t xml:space="preserve">Gouveia, R. S. D., G. L. D. A. Lira, T. P. Anselmo Ramos, and E. S. F. Medeiros. 2017.</w:t>
      </w:r>
      <w:r>
        <w:t xml:space="preserve"> </w:t>
      </w:r>
      <w:hyperlink r:id="rId91">
        <w:r>
          <w:rPr>
            <w:rStyle w:val="Hyperlink"/>
          </w:rPr>
          <w:t xml:space="preserve">Ichthyofauna of the Reserva Biológica Guaribas and surrounding areas, state of Paraíba, Brazil</w:t>
        </w:r>
      </w:hyperlink>
      <w:r>
        <w:t xml:space="preserve">. Check List 13:581–590.</w:t>
      </w:r>
    </w:p>
    <w:bookmarkEnd w:id="92"/>
    <w:bookmarkStart w:id="94" w:name="ref-gutierrez2022"/>
    <w:p>
      <w:pPr>
        <w:pStyle w:val="Bibliography"/>
      </w:pPr>
      <w:r>
        <w:t xml:space="preserve">Gutierrez, M. F., G. Mayora, M. Licursi, M. Michlig, M. R. Repetti, and L. Negro. 2022.</w:t>
      </w:r>
      <w:r>
        <w:t xml:space="preserve"> </w:t>
      </w:r>
      <w:hyperlink r:id="rId93">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4"/>
    <w:bookmarkStart w:id="96" w:name="ref-haney1973"/>
    <w:p>
      <w:pPr>
        <w:pStyle w:val="Bibliography"/>
      </w:pPr>
      <w:r>
        <w:t xml:space="preserve">Haney, J. F., and D. J. Hall. 1973.</w:t>
      </w:r>
      <w:r>
        <w:t xml:space="preserve"> </w:t>
      </w:r>
      <w:hyperlink r:id="rId95">
        <w:r>
          <w:rPr>
            <w:rStyle w:val="Hyperlink"/>
          </w:rPr>
          <w:t xml:space="preserve">Sugar-coated daphnia: A preservation technique for cladocera</w:t>
        </w:r>
      </w:hyperlink>
      <w:r>
        <w:t xml:space="preserve">. Limnology and Oceanography 18:331–333.</w:t>
      </w:r>
    </w:p>
    <w:bookmarkEnd w:id="96"/>
    <w:bookmarkStart w:id="98" w:name="ref-heinrichs2017"/>
    <w:p>
      <w:pPr>
        <w:pStyle w:val="Bibliography"/>
      </w:pPr>
      <w:r>
        <w:t xml:space="preserve">Heinrichs, R., R. Otto, A. Magalhães, and G. C. Meirelles. 2017.</w:t>
      </w:r>
      <w:r>
        <w:t xml:space="preserve"> </w:t>
      </w:r>
      <w:hyperlink r:id="rId9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98"/>
    <w:bookmarkStart w:id="100" w:name="ref-hepp2023"/>
    <w:p>
      <w:pPr>
        <w:pStyle w:val="Bibliography"/>
      </w:pPr>
      <w:r>
        <w:t xml:space="preserve">Hepp, L. U., S. V. Milesi, R. C. Picolotto, V. S. Decian, R. M. Restello, J. S. Huiñocana, and E. F. Albertoni. 2023.</w:t>
      </w:r>
      <w:r>
        <w:t xml:space="preserve"> </w:t>
      </w:r>
      <w:hyperlink r:id="rId99">
        <w:r>
          <w:rPr>
            <w:rStyle w:val="Hyperlink"/>
          </w:rPr>
          <w:t xml:space="preserve">Agriculture affects functional diversity of aquatic insects in subtropical atlantic forest streams</w:t>
        </w:r>
      </w:hyperlink>
      <w:r>
        <w:t xml:space="preserve">. Acta Limnologica Brasiliensia 35:e31.</w:t>
      </w:r>
    </w:p>
    <w:bookmarkEnd w:id="100"/>
    <w:bookmarkStart w:id="101" w:name="ref-joko2011"/>
    <w:p>
      <w:pPr>
        <w:pStyle w:val="Bibliography"/>
      </w:pPr>
      <w:r>
        <w:t xml:space="preserve">Joko, C. Y. 2011. Taxonomia de rotíferos monogonontas da planície de inundação do alto rio paraná (MS/PR). PhD thesis, Maringá.</w:t>
      </w:r>
    </w:p>
    <w:bookmarkEnd w:id="101"/>
    <w:bookmarkStart w:id="103" w:name="ref-koste1987"/>
    <w:p>
      <w:pPr>
        <w:pStyle w:val="Bibliography"/>
      </w:pPr>
      <w:r>
        <w:t xml:space="preserve">Koste, W., and R. Shiel. 1987.</w:t>
      </w:r>
      <w:r>
        <w:t xml:space="preserve"> </w:t>
      </w:r>
      <w:hyperlink r:id="rId102">
        <w:r>
          <w:rPr>
            <w:rStyle w:val="Hyperlink"/>
          </w:rPr>
          <w:t xml:space="preserve">Rotifera from australian inland waters. II. Epiphanidae and brachionidae (rotifera : monogononta)</w:t>
        </w:r>
      </w:hyperlink>
      <w:r>
        <w:t xml:space="preserve">. Invertebrate Systematics 1:949–1021.</w:t>
      </w:r>
    </w:p>
    <w:bookmarkEnd w:id="103"/>
    <w:bookmarkStart w:id="105" w:name="ref-lê2008"/>
    <w:p>
      <w:pPr>
        <w:pStyle w:val="Bibliography"/>
      </w:pPr>
      <w:r>
        <w:t xml:space="preserve">Lê, S., J. Josse, and F. Husson. 2008.</w:t>
      </w:r>
      <w:r>
        <w:t xml:space="preserve"> </w:t>
      </w:r>
      <w:hyperlink r:id="rId104">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5"/>
    <w:bookmarkStart w:id="106" w:name="ref-legendre1998"/>
    <w:p>
      <w:pPr>
        <w:pStyle w:val="Bibliography"/>
      </w:pPr>
      <w:r>
        <w:t xml:space="preserve">Legendre, P., and L. Legendre. 1998. Numerical ecology. 2nd English ed. Amsterdam, The Netherlands ; New York ; Oxford.</w:t>
      </w:r>
    </w:p>
    <w:bookmarkEnd w:id="106"/>
    <w:bookmarkStart w:id="108" w:name="ref-lima2020"/>
    <w:p>
      <w:pPr>
        <w:pStyle w:val="Bibliography"/>
      </w:pPr>
      <w:r>
        <w:t xml:space="preserve">Lima, R. A. F., A. A. Oliveira, G. R. Pitta, A. L. De Gasper, A. C. Vibrans, J. Chave, H. Ter Steege, and P. I. Prado. 2020.</w:t>
      </w:r>
      <w:r>
        <w:t xml:space="preserve"> </w:t>
      </w:r>
      <w:hyperlink r:id="rId107">
        <w:r>
          <w:rPr>
            <w:rStyle w:val="Hyperlink"/>
          </w:rPr>
          <w:t xml:space="preserve">The erosion of biodiversity and biomass in the Atlantic Forest biodiversity hotspot</w:t>
        </w:r>
      </w:hyperlink>
      <w:r>
        <w:t xml:space="preserve">. Nature Communications 11:6347.</w:t>
      </w:r>
    </w:p>
    <w:bookmarkEnd w:id="108"/>
    <w:bookmarkStart w:id="110" w:name="ref-magalhães2022"/>
    <w:p>
      <w:pPr>
        <w:pStyle w:val="Bibliography"/>
      </w:pPr>
      <w:r>
        <w:t xml:space="preserve">Magalhães, S. F. C. D., C. A. D. M. Barboza, M. B. Maia, and M. M. Molisani. 2022.</w:t>
      </w:r>
      <w:r>
        <w:t xml:space="preserve"> </w:t>
      </w:r>
      <w:hyperlink r:id="rId109">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0"/>
    <w:bookmarkStart w:id="112" w:name="ref-maitland1990"/>
    <w:p>
      <w:pPr>
        <w:pStyle w:val="Bibliography"/>
      </w:pPr>
      <w:r>
        <w:t xml:space="preserve">Maitland, P. S. 1990.</w:t>
      </w:r>
      <w:r>
        <w:t xml:space="preserve"> </w:t>
      </w:r>
      <w:hyperlink r:id="rId111">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2"/>
    <w:bookmarkStart w:id="114" w:name="ref-maltchik2010"/>
    <w:p>
      <w:pPr>
        <w:pStyle w:val="Bibliography"/>
      </w:pPr>
      <w:r>
        <w:t xml:space="preserve">Maltchik, L., L. E. K. Lanés, C. Stenert, and E. S. F. Medeiros. 2010.</w:t>
      </w:r>
      <w:r>
        <w:t xml:space="preserve"> </w:t>
      </w:r>
      <w:hyperlink r:id="rId113">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4"/>
    <w:bookmarkStart w:id="116" w:name="ref-maltchik2006"/>
    <w:p>
      <w:pPr>
        <w:pStyle w:val="Bibliography"/>
      </w:pPr>
      <w:r>
        <w:t xml:space="preserve">Maltchik, L., and E. Medeiros. 2006.</w:t>
      </w:r>
      <w:r>
        <w:t xml:space="preserve"> </w:t>
      </w:r>
      <w:hyperlink r:id="rId115">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16"/>
    <w:bookmarkStart w:id="118" w:name="ref-marques2021"/>
    <w:p>
      <w:pPr>
        <w:pStyle w:val="Bibliography"/>
      </w:pPr>
      <w:r>
        <w:t xml:space="preserve">Marques, M. C. M., W. Trindade, A. Bohn, and C. E. V. Grelle. 2021.</w:t>
      </w:r>
      <w:r>
        <w:t xml:space="preserve"> </w:t>
      </w:r>
      <w:hyperlink r:id="rId117">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18"/>
    <w:bookmarkStart w:id="120" w:name="ref-massante2023"/>
    <w:p>
      <w:pPr>
        <w:pStyle w:val="Bibliography"/>
      </w:pPr>
      <w:r>
        <w:t xml:space="preserve">Massante, J. C., and M. Gastauer. 2023.</w:t>
      </w:r>
      <w:r>
        <w:t xml:space="preserve"> </w:t>
      </w:r>
      <w:hyperlink r:id="rId119">
        <w:r>
          <w:rPr>
            <w:rStyle w:val="Hyperlink"/>
          </w:rPr>
          <w:t xml:space="preserve">Evolutionary history of marginal habitats regulates the diversity of tree communities in the Atlantic Forest</w:t>
        </w:r>
      </w:hyperlink>
      <w:r>
        <w:t xml:space="preserve">. Annals of Botany 131:261–274.</w:t>
      </w:r>
    </w:p>
    <w:bookmarkEnd w:id="120"/>
    <w:bookmarkStart w:id="121" w:name="ref-mccune2002"/>
    <w:p>
      <w:pPr>
        <w:pStyle w:val="Bibliography"/>
      </w:pPr>
      <w:r>
        <w:t xml:space="preserve">Mccune, B., and J. Grace. 2002. Analysis of ecological communities. MJM software design, gleneden beach, OR.</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ilesi2024"/>
    <w:p>
      <w:pPr>
        <w:pStyle w:val="Bibliography"/>
      </w:pPr>
      <w:r>
        <w:t xml:space="preserve">Milesi, S. V., W. Deliberalli, P. L. Lazari, L. U. Hepp, and R. M. Restello. 2024.</w:t>
      </w:r>
      <w:r>
        <w:t xml:space="preserve"> </w:t>
      </w:r>
      <w:hyperlink r:id="rId123">
        <w:r>
          <w:rPr>
            <w:rStyle w:val="Hyperlink"/>
          </w:rPr>
          <w:t xml:space="preserve">Chironomidae functional traits in Atlantic Forest streams: spatial and temporal patterns</w:t>
        </w:r>
      </w:hyperlink>
      <w:r>
        <w:t xml:space="preserve">. Hydrobiologia 851:457–470.</w:t>
      </w:r>
    </w:p>
    <w:bookmarkEnd w:id="124"/>
    <w:bookmarkStart w:id="126" w:name="ref-mma2003"/>
    <w:p>
      <w:pPr>
        <w:pStyle w:val="Bibliography"/>
      </w:pPr>
      <w:r>
        <w:t xml:space="preserve">MMA. 2003.</w:t>
      </w:r>
      <w:r>
        <w:t xml:space="preserve"> </w:t>
      </w:r>
      <w:hyperlink r:id="rId125">
        <w:r>
          <w:rPr>
            <w:rStyle w:val="Hyperlink"/>
          </w:rPr>
          <w:t xml:space="preserve">Plano de manejo reserva biológica guaribas. Fase 2.</w:t>
        </w:r>
      </w:hyperlink>
    </w:p>
    <w:bookmarkEnd w:id="126"/>
    <w:bookmarkStart w:id="128" w:name="ref-mma2026"/>
    <w:p>
      <w:pPr>
        <w:pStyle w:val="Bibliography"/>
      </w:pPr>
      <w:r>
        <w:t xml:space="preserve">MMA. 2026.</w:t>
      </w:r>
      <w:r>
        <w:t xml:space="preserve"> </w:t>
      </w:r>
      <w:hyperlink r:id="rId127">
        <w:r>
          <w:rPr>
            <w:rStyle w:val="Hyperlink"/>
          </w:rPr>
          <w:t xml:space="preserve">Painel de unidades de conservação brasileiras</w:t>
        </w:r>
      </w:hyperlink>
      <w:r>
        <w:t xml:space="preserve">.</w:t>
      </w:r>
    </w:p>
    <w:bookmarkEnd w:id="128"/>
    <w:bookmarkStart w:id="130" w:name="ref-molinez2024"/>
    <w:p>
      <w:pPr>
        <w:pStyle w:val="Bibliography"/>
      </w:pPr>
      <w:r>
        <w:t xml:space="preserve">Molinez, R. Z., R. S. D. Carmo, C. Mourão, A. Turíbio, M. M. D. S. Cursino, L. Soler, and S. Amaral. 2024.</w:t>
      </w:r>
      <w:r>
        <w:t xml:space="preserve"> </w:t>
      </w:r>
      <w:hyperlink r:id="rId129">
        <w:r>
          <w:rPr>
            <w:rStyle w:val="Hyperlink"/>
          </w:rPr>
          <w:t xml:space="preserve">Historical and recent deforestation patterns in the atlantic forest from satellite monitoring system - PRODES</w:t>
        </w:r>
      </w:hyperlink>
      <w:r>
        <w:t xml:space="preserve">. Revista Brasileira de Cartografia 76.</w:t>
      </w:r>
    </w:p>
    <w:bookmarkEnd w:id="130"/>
    <w:bookmarkStart w:id="132" w:name="ref-mugodo2006"/>
    <w:p>
      <w:pPr>
        <w:pStyle w:val="Bibliography"/>
      </w:pPr>
      <w:r>
        <w:t xml:space="preserve">Mugodo, J., M. Kennard, P. Liston, S. Nichols, S. Linke, R. H. Norris, and M. Lintermans. 2006.</w:t>
      </w:r>
      <w:r>
        <w:t xml:space="preserve"> </w:t>
      </w:r>
      <w:hyperlink r:id="rId131">
        <w:r>
          <w:rPr>
            <w:rStyle w:val="Hyperlink"/>
          </w:rPr>
          <w:t xml:space="preserve">Local stream habitat variables predicted from catchment scale characteristics are useful for predicting fish distribution</w:t>
        </w:r>
      </w:hyperlink>
      <w:r>
        <w:t xml:space="preserve">. Hydrobiologia 572:59–70.</w:t>
      </w:r>
    </w:p>
    <w:bookmarkEnd w:id="132"/>
    <w:bookmarkStart w:id="134" w:name="ref-myers2000"/>
    <w:p>
      <w:pPr>
        <w:pStyle w:val="Bibliography"/>
      </w:pPr>
      <w:r>
        <w:t xml:space="preserve">Myers, N., R. Mittermeier, C. Mittermeier, G. Fonseca, and J. Kent. 2000.</w:t>
      </w:r>
      <w:r>
        <w:t xml:space="preserve"> </w:t>
      </w:r>
      <w:hyperlink r:id="rId133">
        <w:r>
          <w:rPr>
            <w:rStyle w:val="Hyperlink"/>
          </w:rPr>
          <w:t xml:space="preserve">Biodiversity hotspot for conservation priorities</w:t>
        </w:r>
      </w:hyperlink>
      <w:r>
        <w:t xml:space="preserve">. Nature 403:853–8.</w:t>
      </w:r>
    </w:p>
    <w:bookmarkEnd w:id="134"/>
    <w:bookmarkStart w:id="136" w:name="ref-naiman1997"/>
    <w:p>
      <w:pPr>
        <w:pStyle w:val="Bibliography"/>
      </w:pPr>
      <w:r>
        <w:t xml:space="preserve">Naiman, R. J., and H. Décamps. 1997.</w:t>
      </w:r>
      <w:r>
        <w:t xml:space="preserve"> </w:t>
      </w:r>
      <w:hyperlink r:id="rId135">
        <w:r>
          <w:rPr>
            <w:rStyle w:val="Hyperlink"/>
          </w:rPr>
          <w:t xml:space="preserve">The Ecology of Interfaces: Riparian Zones</w:t>
        </w:r>
      </w:hyperlink>
      <w:r>
        <w:t xml:space="preserve">. Annual Review of Ecology and Systematics 28:621–658.</w:t>
      </w:r>
    </w:p>
    <w:bookmarkEnd w:id="136"/>
    <w:bookmarkStart w:id="138" w:name="ref-obrien2007"/>
    <w:p>
      <w:pPr>
        <w:pStyle w:val="Bibliography"/>
      </w:pPr>
      <w:r>
        <w:t xml:space="preserve">O’brien, R. M. 2007.</w:t>
      </w:r>
      <w:r>
        <w:t xml:space="preserve"> </w:t>
      </w:r>
      <w:hyperlink r:id="rId137">
        <w:r>
          <w:rPr>
            <w:rStyle w:val="Hyperlink"/>
          </w:rPr>
          <w:t xml:space="preserve">A Caution Regarding Rules of Thumb for Variance Inflation Factors</w:t>
        </w:r>
      </w:hyperlink>
      <w:r>
        <w:t xml:space="preserve">. Quality &amp; Quantity 41:673–690.</w:t>
      </w:r>
    </w:p>
    <w:bookmarkEnd w:id="138"/>
    <w:bookmarkStart w:id="140" w:name="ref-oester2026"/>
    <w:p>
      <w:pPr>
        <w:pStyle w:val="Bibliography"/>
      </w:pPr>
      <w:r>
        <w:t xml:space="preserve">Oester, R., P. M. De Omena, L. C. Da Costa, M. S. Moretti, F. Altermatt, and A. Bruder. 2026.</w:t>
      </w:r>
      <w:r>
        <w:t xml:space="preserve"> </w:t>
      </w:r>
      <w:hyperlink r:id="rId139">
        <w:r>
          <w:rPr>
            <w:rStyle w:val="Hyperlink"/>
          </w:rPr>
          <w:t xml:space="preserve">Riparian Forests and Macroinvertebrates Support Multiple Ecosystem Processes Across Temperate and Tropical Streams</w:t>
        </w:r>
      </w:hyperlink>
      <w:r>
        <w:t xml:space="preserve">. Ecosystems 29:3.</w:t>
      </w:r>
    </w:p>
    <w:bookmarkEnd w:id="140"/>
    <w:bookmarkStart w:id="142"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1">
        <w:r>
          <w:rPr>
            <w:rStyle w:val="Hyperlink"/>
          </w:rPr>
          <w:t xml:space="preserve">vegan: Community Ecology Package</w:t>
        </w:r>
      </w:hyperlink>
      <w:r>
        <w:t xml:space="preserve">.</w:t>
      </w:r>
    </w:p>
    <w:bookmarkEnd w:id="142"/>
    <w:bookmarkStart w:id="144" w:name="ref-oliveira2025"/>
    <w:p>
      <w:pPr>
        <w:pStyle w:val="Bibliography"/>
      </w:pPr>
      <w:r>
        <w:t xml:space="preserve">Oliveira, P. C. R., G. A. F. Gualda, G. F. Rossi, A. F. M. Camargo, S. Filoso, P. H. Brancalion, and S. F. D. B. Ferraz. 2025.</w:t>
      </w:r>
      <w:r>
        <w:t xml:space="preserve"> </w:t>
      </w:r>
      <w:hyperlink r:id="rId143">
        <w:r>
          <w:rPr>
            <w:rStyle w:val="Hyperlink"/>
          </w:rPr>
          <w:t xml:space="preserve">Forest restoration improves habitat and water quality in tropical streams: A multiscale landscape assessment</w:t>
        </w:r>
      </w:hyperlink>
      <w:r>
        <w:t xml:space="preserve">. Science of The Total Environment 963:178256.</w:t>
      </w:r>
    </w:p>
    <w:bookmarkEnd w:id="144"/>
    <w:bookmarkStart w:id="146"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5">
        <w:r>
          <w:rPr>
            <w:rStyle w:val="Hyperlink"/>
          </w:rPr>
          <w:t xml:space="preserve">Biodiversity conservation gaps in the Brazilian protected areas</w:t>
        </w:r>
      </w:hyperlink>
      <w:r>
        <w:t xml:space="preserve">. Scientific Reports 7:9141.</w:t>
      </w:r>
    </w:p>
    <w:bookmarkEnd w:id="146"/>
    <w:bookmarkStart w:id="148"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47">
        <w:r>
          <w:rPr>
            <w:rStyle w:val="Hyperlink"/>
          </w:rPr>
          <w:t xml:space="preserve">Terrestrial Ecoregions of the World: A New Map of Life on Earth</w:t>
        </w:r>
      </w:hyperlink>
      <w:r>
        <w:t xml:space="preserve">. BioScience 51:933.</w:t>
      </w:r>
    </w:p>
    <w:bookmarkEnd w:id="148"/>
    <w:bookmarkStart w:id="150" w:name="ref-ono2020"/>
    <w:p>
      <w:pPr>
        <w:pStyle w:val="Bibliography"/>
      </w:pPr>
      <w:r>
        <w:t xml:space="preserve">Ono, E. R., P. S. Manoel, A. L. U. Melo, and V. S. Uieda. 2020.</w:t>
      </w:r>
      <w:r>
        <w:t xml:space="preserve"> </w:t>
      </w:r>
      <w:hyperlink r:id="rId149">
        <w:r>
          <w:rPr>
            <w:rStyle w:val="Hyperlink"/>
          </w:rPr>
          <w:t xml:space="preserve">Effects of riparian vegetation removal on the functional feeding group structure of benthic macroinvertebrate assemblages</w:t>
        </w:r>
      </w:hyperlink>
      <w:r>
        <w:t xml:space="preserve">. Community Ecology 21:145–157.</w:t>
      </w:r>
    </w:p>
    <w:bookmarkEnd w:id="150"/>
    <w:bookmarkStart w:id="151"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1"/>
    <w:bookmarkStart w:id="152" w:name="ref-pinto-coelho2004"/>
    <w:p>
      <w:pPr>
        <w:pStyle w:val="Bibliography"/>
      </w:pPr>
      <w:r>
        <w:t xml:space="preserve">Pinto-Coelho, R. 2004. Métodos de coleta, preservação, contagem e determinação de biomassa em zooplâncton de águas epicontinentais. Amostragem em limnologia:149–166.</w:t>
      </w:r>
    </w:p>
    <w:bookmarkEnd w:id="152"/>
    <w:bookmarkStart w:id="153"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3"/>
    <w:bookmarkStart w:id="155" w:name="ref-rcoreteam2023"/>
    <w:p>
      <w:pPr>
        <w:pStyle w:val="Bibliography"/>
      </w:pPr>
      <w:r>
        <w:t xml:space="preserve">R Core Team,. 2023.</w:t>
      </w:r>
      <w:r>
        <w:t xml:space="preserve"> </w:t>
      </w:r>
      <w:hyperlink r:id="rId154">
        <w:r>
          <w:rPr>
            <w:rStyle w:val="Hyperlink"/>
          </w:rPr>
          <w:t xml:space="preserve">R: A language and environment for statistical computing</w:t>
        </w:r>
      </w:hyperlink>
      <w:r>
        <w:t xml:space="preserve">.</w:t>
      </w:r>
    </w:p>
    <w:bookmarkEnd w:id="155"/>
    <w:bookmarkStart w:id="157" w:name="ref-ramos2022"/>
    <w:p>
      <w:pPr>
        <w:pStyle w:val="Bibliography"/>
      </w:pPr>
      <w:r>
        <w:t xml:space="preserve">Ramos, E. A., C. S. De Morais-Junior, C. A. S. Rodrigues-Filho, J. I. Sánchez-Botero, M. Melo Júnior, and J. L. C. Novaes. 2022.</w:t>
      </w:r>
      <w:r>
        <w:t xml:space="preserve"> </w:t>
      </w:r>
      <w:hyperlink r:id="rId156">
        <w:r>
          <w:rPr>
            <w:rStyle w:val="Hyperlink"/>
          </w:rPr>
          <w:t xml:space="preserve">Influence of spatial and environmental factors on the structure of a zooplankton metacommunity in an intermittent river</w:t>
        </w:r>
      </w:hyperlink>
      <w:r>
        <w:t xml:space="preserve">. Aquatic Ecology 56:239–249.</w:t>
      </w:r>
    </w:p>
    <w:bookmarkEnd w:id="157"/>
    <w:bookmarkStart w:id="159" w:name="ref-ribeiro2022"/>
    <w:p>
      <w:pPr>
        <w:pStyle w:val="Bibliography"/>
      </w:pPr>
      <w:r>
        <w:t xml:space="preserve">Ribeiro, B. I. O., L. D. S. M. Braghin, F. M. Lansac-Tôha, F. F. Bomfim, B. A. Almeida, C. C. Bonecker, and F. A. Lansac-Tôha. 2022.</w:t>
      </w:r>
      <w:r>
        <w:t xml:space="preserve"> </w:t>
      </w:r>
      <w:hyperlink r:id="rId158">
        <w:r>
          <w:rPr>
            <w:rStyle w:val="Hyperlink"/>
          </w:rPr>
          <w:t xml:space="preserve">Environmental heterogeneity increases dissimilarity in zooplankton functional traits along a large Neotropical river</w:t>
        </w:r>
      </w:hyperlink>
      <w:r>
        <w:t xml:space="preserve">. Hydrobiologia 849:3135–3147.</w:t>
      </w:r>
    </w:p>
    <w:bookmarkEnd w:id="159"/>
    <w:bookmarkStart w:id="161"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0">
        <w:r>
          <w:rPr>
            <w:rStyle w:val="Hyperlink"/>
          </w:rPr>
          <w:t xml:space="preserve">Global Overview of Ecosystem Services Provided by Riparian Vegetation</w:t>
        </w:r>
      </w:hyperlink>
      <w:r>
        <w:t xml:space="preserve">. BioScience 70:501–514.</w:t>
      </w:r>
    </w:p>
    <w:bookmarkEnd w:id="161"/>
    <w:bookmarkStart w:id="163" w:name="ref-rocha2012"/>
    <w:p>
      <w:pPr>
        <w:pStyle w:val="Bibliography"/>
      </w:pPr>
      <w:r>
        <w:t xml:space="preserve">Rocha, L. G., E. S. F. Medeiros, and H. T. A. Andrade. 2012.</w:t>
      </w:r>
      <w:r>
        <w:t xml:space="preserve"> </w:t>
      </w:r>
      <w:hyperlink r:id="rId162">
        <w:r>
          <w:rPr>
            <w:rStyle w:val="Hyperlink"/>
          </w:rPr>
          <w:t xml:space="preserve">Influence of flow variability on macroinvertebrate assemblages in an intermittent stream of semi-arid Brazil</w:t>
        </w:r>
      </w:hyperlink>
      <w:r>
        <w:t xml:space="preserve">. Journal of Arid Environments 85:33–40.</w:t>
      </w:r>
    </w:p>
    <w:bookmarkEnd w:id="163"/>
    <w:bookmarkStart w:id="165" w:name="ref-santos2025"/>
    <w:p>
      <w:pPr>
        <w:pStyle w:val="Bibliography"/>
      </w:pPr>
      <w:r>
        <w:t xml:space="preserve">Santos, J. S. D., E. Hasui, F. B. Teresa, J. C. Nabout, K. B. Machado, F. Martello, L. C. G. Vieira, and R. G. Collevatti. 2025.</w:t>
      </w:r>
      <w:r>
        <w:t xml:space="preserve"> </w:t>
      </w:r>
      <w:hyperlink r:id="rId164">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5"/>
    <w:bookmarkStart w:id="167" w:name="ref-santos2026"/>
    <w:p>
      <w:pPr>
        <w:pStyle w:val="Bibliography"/>
      </w:pPr>
      <w:r>
        <w:t xml:space="preserve">Santos, L. A., T. S. Michelan, and F. De Fátima Bomfim. 2026.</w:t>
      </w:r>
      <w:r>
        <w:t xml:space="preserve"> </w:t>
      </w:r>
      <w:hyperlink r:id="rId166">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67"/>
    <w:bookmarkStart w:id="169" w:name="ref-silva2017"/>
    <w:p>
      <w:pPr>
        <w:pStyle w:val="Bibliography"/>
      </w:pPr>
      <w:r>
        <w:t xml:space="preserve">Silva, D. M. A. D., and F. B. Teresa. 2017.</w:t>
      </w:r>
      <w:r>
        <w:t xml:space="preserve"> </w:t>
      </w:r>
      <w:hyperlink r:id="rId168">
        <w:r>
          <w:rPr>
            <w:rStyle w:val="Hyperlink"/>
          </w:rPr>
          <w:t xml:space="preserve">Response of fish communities to intense drought in brazilian savanna streams</w:t>
        </w:r>
      </w:hyperlink>
      <w:r>
        <w:t xml:space="preserve">. Ambiente e Agua - An Interdisciplinary Journal of Applied Science 12:618.</w:t>
      </w:r>
    </w:p>
    <w:bookmarkEnd w:id="169"/>
    <w:bookmarkStart w:id="171" w:name="ref-silva2024"/>
    <w:p>
      <w:pPr>
        <w:pStyle w:val="Bibliography"/>
      </w:pPr>
      <w:r>
        <w:t xml:space="preserve">Silva, R. S., L. P. Oliveira, M. Y. M. Damasceno, M. F. Noruega, A. A. Jardim Junior, G. T. Ferreira, F. Corrêa, L. J. S. Vieira, and L. F. A. Montag. 2024.</w:t>
      </w:r>
      <w:r>
        <w:t xml:space="preserve"> </w:t>
      </w:r>
      <w:hyperlink r:id="rId170">
        <w:r>
          <w:rPr>
            <w:rStyle w:val="Hyperlink"/>
          </w:rPr>
          <w:t xml:space="preserve">Daily cycle and environmental factors influence fish assemblage structure in an amazonian conservation unit</w:t>
        </w:r>
      </w:hyperlink>
      <w:r>
        <w:t xml:space="preserve">. Brazilian Journal of Biology 84:e279923.</w:t>
      </w:r>
    </w:p>
    <w:bookmarkEnd w:id="171"/>
    <w:bookmarkStart w:id="173" w:name="ref-silva-araújo2020"/>
    <w:p>
      <w:pPr>
        <w:pStyle w:val="Bibliography"/>
      </w:pPr>
      <w:r>
        <w:t xml:space="preserve">Silva-Araújo, M., E. F. Silva-Junior, V. Neres-Lima, R. Feijó-Lima, F. Tromboni, C. Lourenço-Amorim, S. A. Thomas, T. P. Moulton, and E. Zandonà. 2020.</w:t>
      </w:r>
      <w:r>
        <w:t xml:space="preserve"> </w:t>
      </w:r>
      <w:hyperlink r:id="rId172">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3"/>
    <w:bookmarkStart w:id="175" w:name="ref-simeão2026"/>
    <w:p>
      <w:pPr>
        <w:pStyle w:val="Bibliography"/>
      </w:pPr>
      <w:r>
        <w:t xml:space="preserve">Simeão, A., W. N. Garcia, J. A. D. Teixeira-Junior, D. V. Dantas, E. Gentil, and M. H. Schmitz. 2026.</w:t>
      </w:r>
      <w:r>
        <w:t xml:space="preserve"> </w:t>
      </w:r>
      <w:hyperlink r:id="rId174">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5"/>
    <w:bookmarkStart w:id="177"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76">
        <w:r>
          <w:rPr>
            <w:rStyle w:val="Hyperlink"/>
          </w:rPr>
          <w:t xml:space="preserve">Multiscale Environmental Drivers of Aquatic Insect Assemblages in Cerrado Streams</w:t>
        </w:r>
      </w:hyperlink>
      <w:r>
        <w:t xml:space="preserve">. Austral Ecology 51:e70203.</w:t>
      </w:r>
    </w:p>
    <w:bookmarkEnd w:id="177"/>
    <w:bookmarkStart w:id="178" w:name="ref-soler2004"/>
    <w:p>
      <w:pPr>
        <w:pStyle w:val="Bibliography"/>
      </w:pPr>
      <w:r>
        <w:t xml:space="preserve">Soler, J. M. P. 2004. Planejamento de experimentos e pesquisa em limnologia. Pages 16–24. BICUDO, C. E. M. BICUDO, D. C., São Carlos, SP.</w:t>
      </w:r>
    </w:p>
    <w:bookmarkEnd w:id="178"/>
    <w:bookmarkStart w:id="180" w:name="ref-souza2021"/>
    <w:p>
      <w:pPr>
        <w:pStyle w:val="Bibliography"/>
      </w:pPr>
      <w:r>
        <w:t xml:space="preserve">Souza, C. R., V. A. Maia, N. D. Aguiar-Campos, A. B. M. Santos, A. F. Rodrigues, C. L. Farrapo, F. M. Gianasi, G. G. P. D. Paula, N. C. A. Fagundes, W. B. Silva, and R. M. Santos. 2021.</w:t>
      </w:r>
      <w:r>
        <w:t xml:space="preserve"> </w:t>
      </w:r>
      <w:hyperlink r:id="rId179">
        <w:r>
          <w:rPr>
            <w:rStyle w:val="Hyperlink"/>
          </w:rPr>
          <w:t xml:space="preserve">Long-term ecological trends of small secondary forests of the atlantic forest hotspot: A 30-year study case</w:t>
        </w:r>
      </w:hyperlink>
      <w:r>
        <w:t xml:space="preserve">. Forest Ecology and Management 489:119043.</w:t>
      </w:r>
    </w:p>
    <w:bookmarkEnd w:id="180"/>
    <w:bookmarkStart w:id="182" w:name="ref-souza2023"/>
    <w:p>
      <w:pPr>
        <w:pStyle w:val="Bibliography"/>
      </w:pPr>
      <w:r>
        <w:t xml:space="preserve">Souza, F. N., R. M. L. Da Silva, and S. Campiolo. 2023.</w:t>
      </w:r>
      <w:r>
        <w:t xml:space="preserve"> </w:t>
      </w:r>
      <w:hyperlink r:id="rId181">
        <w:r>
          <w:rPr>
            <w:rStyle w:val="Hyperlink"/>
          </w:rPr>
          <w:t xml:space="preserve">Spatial and environmental influence on the community of aquatic insects in atlantic forest streams</w:t>
        </w:r>
      </w:hyperlink>
      <w:r>
        <w:t xml:space="preserve">. Revista de Gestão Social e Ambiental 18:e03913.</w:t>
      </w:r>
    </w:p>
    <w:bookmarkEnd w:id="182"/>
    <w:bookmarkStart w:id="184" w:name="ref-stenert2008"/>
    <w:p>
      <w:pPr>
        <w:pStyle w:val="Bibliography"/>
      </w:pPr>
      <w:r>
        <w:t xml:space="preserve">Stenert, C., R. C. Bacca, C. C. Mostardeiro, and L. Maltchik. 2008.</w:t>
      </w:r>
      <w:r>
        <w:t xml:space="preserve"> </w:t>
      </w:r>
      <w:hyperlink r:id="rId183">
        <w:r>
          <w:rPr>
            <w:rStyle w:val="Hyperlink"/>
          </w:rPr>
          <w:t xml:space="preserve">Environmental predictors of macroinvertebrate communities in coastal wetlands of southern Brazil</w:t>
        </w:r>
      </w:hyperlink>
      <w:r>
        <w:t xml:space="preserve">. Marine and Freshwater Research 59:540–548.</w:t>
      </w:r>
    </w:p>
    <w:bookmarkEnd w:id="184"/>
    <w:bookmarkStart w:id="186" w:name="ref-strahler1957"/>
    <w:p>
      <w:pPr>
        <w:pStyle w:val="Bibliography"/>
      </w:pPr>
      <w:r>
        <w:t xml:space="preserve">Strahler, A. N. 1957.</w:t>
      </w:r>
      <w:r>
        <w:t xml:space="preserve"> </w:t>
      </w:r>
      <w:hyperlink r:id="rId185">
        <w:r>
          <w:rPr>
            <w:rStyle w:val="Hyperlink"/>
          </w:rPr>
          <w:t xml:space="preserve">Quantitative analysis of watershed geomorphology</w:t>
        </w:r>
      </w:hyperlink>
      <w:r>
        <w:t xml:space="preserve">. Eos, Transactions American Geophysical Union 38:913–920.</w:t>
      </w:r>
    </w:p>
    <w:bookmarkEnd w:id="186"/>
    <w:bookmarkStart w:id="188" w:name="ref-tabarelli2010"/>
    <w:p>
      <w:pPr>
        <w:pStyle w:val="Bibliography"/>
      </w:pPr>
      <w:r>
        <w:t xml:space="preserve">Tabarelli, M., A. V. Aguiar, M. C. Ribeiro, J. P. Metzger, and C. A. Peres. 2010.</w:t>
      </w:r>
      <w:r>
        <w:t xml:space="preserve"> </w:t>
      </w:r>
      <w:hyperlink r:id="rId187">
        <w:r>
          <w:rPr>
            <w:rStyle w:val="Hyperlink"/>
          </w:rPr>
          <w:t xml:space="preserve">Prospects for biodiversity conservation in the Atlantic Forest: Lessons from aging human-modified landscapes</w:t>
        </w:r>
      </w:hyperlink>
      <w:r>
        <w:t xml:space="preserve">. Biological Conservation 143:2328–2340.</w:t>
      </w:r>
    </w:p>
    <w:bookmarkEnd w:id="188"/>
    <w:bookmarkStart w:id="190"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89">
        <w:r>
          <w:rPr>
            <w:rStyle w:val="Hyperlink"/>
          </w:rPr>
          <w:t xml:space="preserve">Linking Land Use, Seasonal Variation and Water Quality Through Dissolved Organic Matter Optical Properties in the Doce River Basin</w:t>
        </w:r>
      </w:hyperlink>
      <w:r>
        <w:t xml:space="preserve">. Ecohydrology 18:e70130.</w:t>
      </w:r>
    </w:p>
    <w:bookmarkEnd w:id="190"/>
    <w:bookmarkStart w:id="192" w:name="ref-tonello2021"/>
    <w:p>
      <w:pPr>
        <w:pStyle w:val="Bibliography"/>
      </w:pPr>
      <w:r>
        <w:t xml:space="preserve">Tonello, G., V. S. Decian, R. M. Restello, and L. U. Hepp. 2021.</w:t>
      </w:r>
      <w:r>
        <w:t xml:space="preserve"> </w:t>
      </w:r>
      <w:hyperlink r:id="rId191">
        <w:r>
          <w:rPr>
            <w:rStyle w:val="Hyperlink"/>
          </w:rPr>
          <w:t xml:space="preserve">The conversion of natural riparian forests into agricultural land affects ecological processes in atlantic forest streams</w:t>
        </w:r>
      </w:hyperlink>
      <w:r>
        <w:t xml:space="preserve">. Limnologica 91:125927.</w:t>
      </w:r>
    </w:p>
    <w:bookmarkEnd w:id="192"/>
    <w:bookmarkStart w:id="193" w:name="ref-tundisi2008"/>
    <w:p>
      <w:pPr>
        <w:pStyle w:val="Bibliography"/>
      </w:pPr>
      <w:r>
        <w:t xml:space="preserve">Tundisi, J. G., and T. Matsumura-Tundisi. 2008. Limnologia. Oficina de Textos, São Paulo.</w:t>
      </w:r>
    </w:p>
    <w:bookmarkEnd w:id="193"/>
    <w:bookmarkStart w:id="195" w:name="ref-vancine2024"/>
    <w:p>
      <w:pPr>
        <w:pStyle w:val="Bibliography"/>
      </w:pPr>
      <w:r>
        <w:t xml:space="preserve">Vancine, M. H., R. L. Muylaert, B. B. Niebuhr, J. E. D. F. Oshima, V. Tonetti, R. Bernardo, C. De Angelo, M. R. Rosa, C. H. Grohmann, and M. C. Ribeiro. 2024.</w:t>
      </w:r>
      <w:r>
        <w:t xml:space="preserve"> </w:t>
      </w:r>
      <w:hyperlink r:id="rId194">
        <w:r>
          <w:rPr>
            <w:rStyle w:val="Hyperlink"/>
          </w:rPr>
          <w:t xml:space="preserve">The Atlantic Forest of South America: Spatiotemporal dynamics of the vegetation and implications for conservation</w:t>
        </w:r>
      </w:hyperlink>
      <w:r>
        <w:t xml:space="preserve">. Biological Conservation 291:110499.</w:t>
      </w:r>
    </w:p>
    <w:bookmarkEnd w:id="195"/>
    <w:bookmarkStart w:id="197" w:name="ref-walks2007"/>
    <w:p>
      <w:pPr>
        <w:pStyle w:val="Bibliography"/>
      </w:pPr>
      <w:r>
        <w:t xml:space="preserve">Walks, D. J. 2007.</w:t>
      </w:r>
      <w:r>
        <w:t xml:space="preserve"> </w:t>
      </w:r>
      <w:hyperlink r:id="rId196">
        <w:r>
          <w:rPr>
            <w:rStyle w:val="Hyperlink"/>
          </w:rPr>
          <w:t xml:space="preserve">Persistence of plankton in flowing water</w:t>
        </w:r>
      </w:hyperlink>
      <w:r>
        <w:t xml:space="preserve">. Canadian Journal of Fisheries and Aquatic Sciences 64:1693–1702.</w:t>
      </w:r>
    </w:p>
    <w:bookmarkEnd w:id="197"/>
    <w:bookmarkStart w:id="199" w:name="ref-witt2023"/>
    <w:p>
      <w:pPr>
        <w:pStyle w:val="Bibliography"/>
      </w:pPr>
      <w:r>
        <w:t xml:space="preserve">Witt, P. B. R., H. H. D. Faria, J. D. Oliveira, and L. R. D. Oliveira. 2023.</w:t>
      </w:r>
      <w:r>
        <w:t xml:space="preserve"> </w:t>
      </w:r>
      <w:hyperlink r:id="rId198">
        <w:r>
          <w:rPr>
            <w:rStyle w:val="Hyperlink"/>
          </w:rPr>
          <w:t xml:space="preserve">Management effectiveness of nature conservation units in southern brazil</w:t>
        </w:r>
      </w:hyperlink>
      <w:r>
        <w:t xml:space="preserve">. Neotropical Biology and Conservation 18:209–230.</w:t>
      </w:r>
    </w:p>
    <w:bookmarkEnd w:id="199"/>
    <w:bookmarkStart w:id="201" w:name="ref-ye2024"/>
    <w:p>
      <w:pPr>
        <w:pStyle w:val="Bibliography"/>
      </w:pPr>
      <w:r>
        <w:t xml:space="preserve">Ye, M., H. Hu, P. Wu, Z. Xie, Y. Hu, and X. Lu. 2024.</w:t>
      </w:r>
      <w:r>
        <w:t xml:space="preserve"> </w:t>
      </w:r>
      <w:hyperlink r:id="rId200">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1"/>
    <w:bookmarkStart w:id="203" w:name="ref-zhang2024"/>
    <w:p>
      <w:pPr>
        <w:pStyle w:val="Bibliography"/>
      </w:pPr>
      <w:r>
        <w:t xml:space="preserve">Zhang, M., S. Fan, X. Li, Y. Li, K. Li, Y. Xu, and L. Dong. 2024.</w:t>
      </w:r>
      <w:r>
        <w:t xml:space="preserve"> </w:t>
      </w:r>
      <w:hyperlink r:id="rId202">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3"/>
    <w:bookmarkStart w:id="205" w:name="ref-zuñe2025"/>
    <w:p>
      <w:pPr>
        <w:pStyle w:val="Bibliography"/>
      </w:pPr>
      <w:r>
        <w:t xml:space="preserve">Zuñe, F., P. J. F. P. Rodrigues, C. M. Sakuragui, A. F. D. Costa, G. E. Delgado-Paredes, M. G. Rogério, and N. G. D. Silva. 2025.</w:t>
      </w:r>
      <w:r>
        <w:t xml:space="preserve"> </w:t>
      </w:r>
      <w:hyperlink r:id="rId204">
        <w:r>
          <w:rPr>
            <w:rStyle w:val="Hyperlink"/>
          </w:rPr>
          <w:t xml:space="preserve">Anthropogenic pressure and protected areas in the Brazilian Atlantic Forest: Serra da Tiririca State Park process and patterns</w:t>
        </w:r>
      </w:hyperlink>
      <w:r>
        <w:t xml:space="preserve">. Biota Neotropica 25:e20241658.</w:t>
      </w:r>
    </w:p>
    <w:bookmarkEnd w:id="205"/>
    <w:bookmarkEnd w:id="206"/>
    <w:bookmarkEnd w:id="207"/>
    <w:bookmarkStart w:id="221"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fig-PCA_fviz">
        <w:r>
          <w:rPr>
            <w:rStyle w:val="Hyperlink"/>
          </w:rPr>
          <w:t xml:space="preserve">Figure 2</w:t>
        </w:r>
      </w:hyperlink>
      <w:r>
        <w:t xml:space="preserve">: Análise de Componentes Principais (PCA) descrevendo a estrutura ambiental dos locais de amostragem com base em variáveis físico-químicas da água, morfologia do canal, composição do substrato e estrutura do habitat marginal.</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1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20"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18"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18"/>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19"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19"/>
        </w:tc>
      </w:tr>
    </w:tbl>
    <w:bookmarkEnd w:id="220"/>
    <w:bookmarkEnd w:id="221"/>
    <w:bookmarkStart w:id="222" w:name="apêndices"/>
    <w:p>
      <w:pPr>
        <w:pStyle w:val="Heading1"/>
      </w:pPr>
      <w:r>
        <w:t xml:space="preserve">Apêndices</w:t>
      </w:r>
    </w:p>
    <w:bookmarkEnd w:id="222"/>
    <w:bookmarkStart w:id="226"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PROGRA~1\RStudio\RESOUR~1\app\bin\quarto\share\formats\docx\warning.png" id="225" name="Picture"/>
                          <pic:cNvPicPr>
                            <a:picLocks noChangeArrowheads="1" noChangeAspect="1"/>
                          </pic:cNvPicPr>
                        </pic:nvPicPr>
                        <pic:blipFill>
                          <a:blip r:embed="rId2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 Target="media/rId223.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2026-10-17T17:23:37Z</dcterms:created>
  <dcterms:modified xsi:type="dcterms:W3CDTF">2026-10-17T17:23:37Z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2026-10-17</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