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 R.</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 C. R.</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 J. S. D.</w:t>
      </w:r>
      <w:r>
        <w:t xml:space="preserve"> </w:t>
      </w:r>
      <w:r>
        <w:rPr>
          <w:i/>
          <w:iCs/>
        </w:rPr>
        <w:t xml:space="preserve">et al.</w:t>
      </w:r>
      <w:r>
        <w:t xml:space="preserve">, 2025; SILVA, R. S.</w:t>
      </w:r>
      <w:r>
        <w:t xml:space="preserve"> </w:t>
      </w:r>
      <w:r>
        <w:rPr>
          <w:i/>
          <w:iCs/>
        </w:rPr>
        <w:t xml:space="preserve">et al.</w:t>
      </w:r>
      <w:r>
        <w:t xml:space="preserve">, 2024; SOUZA, F. N.;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7">
        <w:r>
          <w:rPr>
            <w:rStyle w:val="Hyperlink"/>
          </w:rPr>
          <w:t xml:space="preserve">https://linkinghub.elsevier.com/retrieve/pii/S0048969724084146</w:t>
        </w:r>
      </w:hyperlink>
      <w:r>
        <w:t xml:space="preserve">&gt;.</w:t>
      </w:r>
    </w:p>
    <w:bookmarkEnd w:id="148"/>
    <w:bookmarkStart w:id="150"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9">
        <w:r>
          <w:rPr>
            <w:rStyle w:val="Hyperlink"/>
          </w:rPr>
          <w:t xml:space="preserve">https://www.nature.com/articles/s41598-017-08707-2</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2026-10-18T16:43:53Z</dcterms:created>
  <dcterms:modified xsi:type="dcterms:W3CDTF">2026-10-18T16:43:53Z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