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7.png" ContentType="image/png"/>
  <Override PartName="/word/media/rId256.png" ContentType="image/png"/>
  <Override PartName="/word/media/rId264.png" ContentType="image/png"/>
  <Override PartName="/word/media/rId260.png" ContentType="image/png"/>
  <Override PartName="/word/media/rId294.png" ContentType="image/png"/>
  <Override PartName="/word/media/rId280.png" ContentType="image/png"/>
  <Override PartName="/word/media/rId299.png" ContentType="image/png"/>
  <Override PartName="/word/media/rId285.png" ContentType="image/png"/>
  <Override PartName="/word/media/rId290.png" ContentType="image/png"/>
  <Override PartName="/word/media/rId276.png" ContentType="image/png"/>
  <Override PartName="/word/media/rId304.jpg" ContentType="image/jpeg"/>
  <Override PartName="/word/media/rId272.png" ContentType="image/png"/>
  <Override PartName="/word/media/rId26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2026-09-05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24" w:name="metodologias"/>
    <w:p>
      <w:pPr>
        <w:pStyle w:val="Heading1"/>
      </w:pPr>
      <w:r>
        <w:t xml:space="preserve">2. Metodologias</w:t>
      </w:r>
    </w:p>
    <w:bookmarkStart w:id="14"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4"/>
    <w:bookmarkStart w:id="15" w:name="coleta-de-dados-ambientais"/>
    <w:p>
      <w:pPr>
        <w:pStyle w:val="Heading2"/>
      </w:pPr>
      <w:r>
        <w:t xml:space="preserve">2.2 Coleta de dados ambientais</w:t>
      </w:r>
    </w:p>
    <w:bookmarkEnd w:id="15"/>
    <w:bookmarkStart w:id="16" w:name="section"/>
    <w:p>
      <w:pPr>
        <w:pStyle w:val="Heading2"/>
      </w:pPr>
      <w:r>
        <w:t xml:space="preserve">2.3</w:t>
      </w:r>
      <w:r>
        <w:t xml:space="preserve"> </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6"/>
    <w:bookmarkStart w:id="17" w:name="amostragem-do-zooplâncton"/>
    <w:p>
      <w:pPr>
        <w:pStyle w:val="Heading2"/>
      </w:pPr>
      <w:r>
        <w:t xml:space="preserve">2.4 Amostragem do zooplâncton</w:t>
      </w:r>
    </w:p>
    <w:bookmarkEnd w:id="17"/>
    <w:bookmarkStart w:id="18" w:name="section-1"/>
    <w:p>
      <w:pPr>
        <w:pStyle w:val="Heading2"/>
      </w:pPr>
      <w:r>
        <w:t xml:space="preserve">2.5</w:t>
      </w:r>
      <w:r>
        <w:t xml:space="preserve"> </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19" w:name="análises-estatísticas"/>
    <w:p>
      <w:pPr>
        <w:pStyle w:val="Heading2"/>
      </w:pPr>
      <w:r>
        <w:t xml:space="preserve">2.6 Análises estatísticas</w:t>
      </w:r>
    </w:p>
    <w:bookmarkEnd w:id="19"/>
    <w:bookmarkStart w:id="23" w:name="section-2"/>
    <w:p>
      <w:pPr>
        <w:pStyle w:val="Heading2"/>
      </w:pPr>
      <w:r>
        <w:t xml:space="preserve">2.7</w:t>
      </w:r>
      <w:r>
        <w:t xml:space="preserve"> </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20"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20"/>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1"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1"/>
    </w:p>
    <w:p>
      <w:pPr>
        <w:pStyle w:val="FirstParagraph"/>
      </w:pPr>
      <w:r>
        <w:br/>
      </w:r>
    </w:p>
    <w:p>
      <w:pPr>
        <w:pStyle w:val="TextBody"/>
      </w:pPr>
      <w:bookmarkStart w:id="22"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2"/>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3"/>
    <w:bookmarkEnd w:id="24"/>
    <w:bookmarkStart w:id="30" w:name="results"/>
    <w:p>
      <w:pPr>
        <w:pStyle w:val="Heading1"/>
      </w:pPr>
      <w:r>
        <w:t xml:space="preserve">3. Results</w:t>
      </w:r>
    </w:p>
    <w:bookmarkStart w:id="25"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p>
      <w:pPr>
        <w:pStyle w:val="SourceCode"/>
      </w:pP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25"/>
    <w:bookmarkStart w:id="26"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6"/>
    <w:bookmarkStart w:id="27"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7"/>
    <w:bookmarkStart w:id="28"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8"/>
    <w:bookmarkStart w:id="29"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9"/>
    <w:bookmarkEnd w:id="30"/>
    <w:bookmarkStart w:id="31"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1"/>
    <w:bookmarkStart w:id="32"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2"/>
    <w:bookmarkStart w:id="33" w:name="acknowledgements"/>
    <w:p>
      <w:pPr>
        <w:pStyle w:val="Heading1"/>
      </w:pPr>
      <w:r>
        <w:t xml:space="preserve">Acknowledgements</w:t>
      </w:r>
    </w:p>
    <w:bookmarkEnd w:id="33"/>
    <w:bookmarkStart w:id="34"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4"/>
    <w:bookmarkStart w:id="35"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5"/>
    <w:bookmarkStart w:id="255" w:name="references"/>
    <w:p>
      <w:pPr>
        <w:pStyle w:val="Heading1"/>
      </w:pPr>
      <w:r>
        <w:t xml:space="preserve">References</w:t>
      </w:r>
    </w:p>
    <w:bookmarkStart w:id="254"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4">
        <w:r>
          <w:rPr>
            <w:rStyle w:val="Hyperlink"/>
          </w:rPr>
          <w:t xml:space="preserve">https://doi.org/10.1590/S1519-69842009000100007</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6"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6"/>
    <w:bookmarkStart w:id="68"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7">
        <w:r>
          <w:rPr>
            <w:rStyle w:val="Hyperlink"/>
          </w:rPr>
          <w:t xml:space="preserve">https://doi.org/10.1899/08-146.1</w:t>
        </w:r>
      </w:hyperlink>
    </w:p>
    <w:bookmarkEnd w:id="68"/>
    <w:bookmarkStart w:id="70"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9">
        <w:r>
          <w:rPr>
            <w:rStyle w:val="Hyperlink"/>
          </w:rPr>
          <w:t xml:space="preserve">https://doi.org/10.5902/1980509853310</w:t>
        </w:r>
      </w:hyperlink>
    </w:p>
    <w:bookmarkEnd w:id="70"/>
    <w:bookmarkStart w:id="72"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1">
        <w:r>
          <w:rPr>
            <w:rStyle w:val="Hyperlink"/>
          </w:rPr>
          <w:t xml:space="preserve">https://doi.org/10.1051/limn/2020023</w:t>
        </w:r>
      </w:hyperlink>
    </w:p>
    <w:bookmarkEnd w:id="72"/>
    <w:bookmarkStart w:id="74"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3">
        <w:r>
          <w:rPr>
            <w:rStyle w:val="Hyperlink"/>
          </w:rPr>
          <w:t xml:space="preserve">https://doi.org/10.14393/REE-v7n22008-20517</w:t>
        </w:r>
      </w:hyperlink>
    </w:p>
    <w:bookmarkEnd w:id="74"/>
    <w:bookmarkStart w:id="76"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5">
        <w:r>
          <w:rPr>
            <w:rStyle w:val="Hyperlink"/>
          </w:rPr>
          <w:t xml:space="preserve">https://repositorio.uepb.edu.br/handle/123456789/14880</w:t>
        </w:r>
      </w:hyperlink>
    </w:p>
    <w:bookmarkEnd w:id="76"/>
    <w:bookmarkStart w:id="78"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7">
        <w:r>
          <w:rPr>
            <w:rStyle w:val="Hyperlink"/>
          </w:rPr>
          <w:t xml:space="preserve">https://doi.org/10.1890/11-1817.1</w:t>
        </w:r>
      </w:hyperlink>
    </w:p>
    <w:bookmarkEnd w:id="78"/>
    <w:bookmarkStart w:id="80"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9">
        <w:r>
          <w:rPr>
            <w:rStyle w:val="Hyperlink"/>
          </w:rPr>
          <w:t xml:space="preserve">https://doi.org/10.1186/1471-2105-12-35</w:t>
        </w:r>
      </w:hyperlink>
    </w:p>
    <w:bookmarkEnd w:id="80"/>
    <w:bookmarkStart w:id="81"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1"/>
    <w:bookmarkStart w:id="83"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2">
        <w:r>
          <w:rPr>
            <w:rStyle w:val="Hyperlink"/>
          </w:rPr>
          <w:t xml:space="preserve">https://doi.org/10.1111/j.1461-0248.2005.00820.x</w:t>
        </w:r>
      </w:hyperlink>
    </w:p>
    <w:bookmarkEnd w:id="83"/>
    <w:bookmarkStart w:id="85"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4">
        <w:r>
          <w:rPr>
            <w:rStyle w:val="Hyperlink"/>
          </w:rPr>
          <w:t xml:space="preserve">https://credit.niso.org/</w:t>
        </w:r>
      </w:hyperlink>
    </w:p>
    <w:bookmarkEnd w:id="85"/>
    <w:bookmarkStart w:id="87"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86">
        <w:r>
          <w:rPr>
            <w:rStyle w:val="Hyperlink"/>
          </w:rPr>
          <w:t xml:space="preserve">https://doi.org/10.1086/378901</w:t>
        </w:r>
      </w:hyperlink>
    </w:p>
    <w:bookmarkEnd w:id="87"/>
    <w:bookmarkStart w:id="89"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8">
        <w:r>
          <w:rPr>
            <w:rStyle w:val="Hyperlink"/>
          </w:rPr>
          <w:t xml:space="preserve">https://doi.org/10.1139/f88-120</w:t>
        </w:r>
      </w:hyperlink>
    </w:p>
    <w:bookmarkEnd w:id="89"/>
    <w:bookmarkStart w:id="91"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0">
        <w:r>
          <w:rPr>
            <w:rStyle w:val="Hyperlink"/>
          </w:rPr>
          <w:t xml:space="preserve">https://doi.org/10.2478/s11756-013-0170-x</w:t>
        </w:r>
      </w:hyperlink>
    </w:p>
    <w:bookmarkEnd w:id="91"/>
    <w:bookmarkStart w:id="93"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2">
        <w:r>
          <w:rPr>
            <w:rStyle w:val="Hyperlink"/>
          </w:rPr>
          <w:t xml:space="preserve">https://doi.org/10.1007/s10750-009-0036-y</w:t>
        </w:r>
      </w:hyperlink>
    </w:p>
    <w:bookmarkEnd w:id="93"/>
    <w:bookmarkStart w:id="95"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4">
        <w:r>
          <w:rPr>
            <w:rStyle w:val="Hyperlink"/>
          </w:rPr>
          <w:t xml:space="preserve">https://doi.org/10.4257/oeco.2013.1702.06</w:t>
        </w:r>
      </w:hyperlink>
    </w:p>
    <w:bookmarkEnd w:id="95"/>
    <w:bookmarkStart w:id="97"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96">
        <w:r>
          <w:rPr>
            <w:rStyle w:val="Hyperlink"/>
          </w:rPr>
          <w:t xml:space="preserve">https://doi.org/10.1007/s10933-011-9539-4</w:t>
        </w:r>
      </w:hyperlink>
    </w:p>
    <w:bookmarkEnd w:id="97"/>
    <w:bookmarkStart w:id="99"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8">
        <w:r>
          <w:rPr>
            <w:rStyle w:val="Hyperlink"/>
          </w:rPr>
          <w:t xml:space="preserve">https://doi.org/10.1093/plankt/fbab064</w:t>
        </w:r>
      </w:hyperlink>
    </w:p>
    <w:bookmarkEnd w:id="99"/>
    <w:bookmarkStart w:id="100"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0"/>
    <w:bookmarkStart w:id="101" w:name="ref-esteves1998"/>
    <w:p>
      <w:pPr>
        <w:pStyle w:val="Bibliography"/>
      </w:pPr>
      <w:r>
        <w:t xml:space="preserve">ESTEVES, F. A. (1998).</w:t>
      </w:r>
      <w:r>
        <w:t xml:space="preserve"> </w:t>
      </w:r>
      <w:r>
        <w:rPr>
          <w:i/>
          <w:iCs/>
        </w:rPr>
        <w:t xml:space="preserve">Fundamentos de Limnologia</w:t>
      </w:r>
      <w:r>
        <w:t xml:space="preserve">.</w:t>
      </w:r>
    </w:p>
    <w:bookmarkEnd w:id="101"/>
    <w:bookmarkStart w:id="102" w:name="ref-esteves2011"/>
    <w:p>
      <w:pPr>
        <w:pStyle w:val="Bibliography"/>
      </w:pPr>
      <w:r>
        <w:t xml:space="preserve">ESTEVES, F. A. (2011).</w:t>
      </w:r>
      <w:r>
        <w:t xml:space="preserve"> </w:t>
      </w:r>
      <w:r>
        <w:rPr>
          <w:i/>
          <w:iCs/>
        </w:rPr>
        <w:t xml:space="preserve">Fundamentos de Limnologia</w:t>
      </w:r>
      <w:r>
        <w:t xml:space="preserve">.</w:t>
      </w:r>
    </w:p>
    <w:bookmarkEnd w:id="102"/>
    <w:bookmarkStart w:id="104"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3">
        <w:r>
          <w:rPr>
            <w:rStyle w:val="Hyperlink"/>
          </w:rPr>
          <w:t xml:space="preserve">https://doi.org/10.1080/20442041.2020.1738841</w:t>
        </w:r>
      </w:hyperlink>
    </w:p>
    <w:bookmarkEnd w:id="104"/>
    <w:bookmarkStart w:id="106"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05">
        <w:r>
          <w:rPr>
            <w:rStyle w:val="Hyperlink"/>
          </w:rPr>
          <w:t xml:space="preserve">https://doi.org/10.3390/d16090589</w:t>
        </w:r>
      </w:hyperlink>
    </w:p>
    <w:bookmarkEnd w:id="106"/>
    <w:bookmarkStart w:id="108"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7">
        <w:r>
          <w:rPr>
            <w:rStyle w:val="Hyperlink"/>
          </w:rPr>
          <w:t xml:space="preserve">http://hdl.handle.net/10183/17339</w:t>
        </w:r>
      </w:hyperlink>
    </w:p>
    <w:bookmarkEnd w:id="108"/>
    <w:bookmarkStart w:id="110"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9">
        <w:r>
          <w:rPr>
            <w:rStyle w:val="Hyperlink"/>
          </w:rPr>
          <w:t xml:space="preserve">https://apps.dtic.mil/sti/tr/pdf/AD1037938.pdf</w:t>
        </w:r>
      </w:hyperlink>
    </w:p>
    <w:bookmarkEnd w:id="110"/>
    <w:bookmarkStart w:id="112"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1">
        <w:r>
          <w:rPr>
            <w:rStyle w:val="Hyperlink"/>
          </w:rPr>
          <w:t xml:space="preserve">https://doi.org/10.1016/0006-3207(85)90055-2</w:t>
        </w:r>
      </w:hyperlink>
    </w:p>
    <w:bookmarkEnd w:id="112"/>
    <w:bookmarkStart w:id="113"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3"/>
    <w:bookmarkStart w:id="115"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4">
        <w:r>
          <w:rPr>
            <w:rStyle w:val="Hyperlink"/>
          </w:rPr>
          <w:t xml:space="preserve">https://doi.org/10.1007/s10750-020-04187-0</w:t>
        </w:r>
      </w:hyperlink>
    </w:p>
    <w:bookmarkEnd w:id="115"/>
    <w:bookmarkStart w:id="116"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16"/>
    <w:bookmarkStart w:id="118"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7">
        <w:r>
          <w:rPr>
            <w:rStyle w:val="Hyperlink"/>
          </w:rPr>
          <w:t xml:space="preserve">http://www.jstor.org/stable/2418233</w:t>
        </w:r>
      </w:hyperlink>
    </w:p>
    <w:bookmarkEnd w:id="118"/>
    <w:bookmarkStart w:id="119"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9"/>
    <w:bookmarkStart w:id="121"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0">
        <w:r>
          <w:rPr>
            <w:rStyle w:val="Hyperlink"/>
          </w:rPr>
          <w:t xml:space="preserve">https://doi.org/10.1016/j.limno.2020.125834</w:t>
        </w:r>
      </w:hyperlink>
    </w:p>
    <w:bookmarkEnd w:id="121"/>
    <w:bookmarkStart w:id="123"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2">
        <w:r>
          <w:rPr>
            <w:rStyle w:val="Hyperlink"/>
          </w:rPr>
          <w:t xml:space="preserve">https://doi.org/10.1007/s42974-020-00008-5</w:t>
        </w:r>
      </w:hyperlink>
    </w:p>
    <w:bookmarkEnd w:id="123"/>
    <w:bookmarkStart w:id="125"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4">
        <w:r>
          <w:rPr>
            <w:rStyle w:val="Hyperlink"/>
          </w:rPr>
          <w:t xml:space="preserve">https://doi.org/10.15560/13.5.581</w:t>
        </w:r>
      </w:hyperlink>
    </w:p>
    <w:bookmarkEnd w:id="125"/>
    <w:bookmarkStart w:id="127"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26">
        <w:r>
          <w:rPr>
            <w:rStyle w:val="Hyperlink"/>
          </w:rPr>
          <w:t xml:space="preserve">https://doi.org/10.1590/s2179-975x10623</w:t>
        </w:r>
      </w:hyperlink>
    </w:p>
    <w:bookmarkEnd w:id="127"/>
    <w:bookmarkStart w:id="129"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8">
        <w:r>
          <w:rPr>
            <w:rStyle w:val="Hyperlink"/>
          </w:rPr>
          <w:t xml:space="preserve">https://doi.org/10.1002/ece3.834</w:t>
        </w:r>
      </w:hyperlink>
    </w:p>
    <w:bookmarkEnd w:id="129"/>
    <w:bookmarkStart w:id="131"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0">
        <w:r>
          <w:rPr>
            <w:rStyle w:val="Hyperlink"/>
          </w:rPr>
          <w:t xml:space="preserve">https://doi.org/10.1007/978-3-030-80519-7_2</w:t>
        </w:r>
      </w:hyperlink>
    </w:p>
    <w:bookmarkEnd w:id="131"/>
    <w:bookmarkStart w:id="133"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2">
        <w:r>
          <w:rPr>
            <w:rStyle w:val="Hyperlink"/>
          </w:rPr>
          <w:t xml:space="preserve">https://doi.org/10.1111/j.1365-2427.2011.02610.x</w:t>
        </w:r>
      </w:hyperlink>
    </w:p>
    <w:bookmarkEnd w:id="133"/>
    <w:bookmarkStart w:id="135"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4">
        <w:r>
          <w:rPr>
            <w:rStyle w:val="Hyperlink"/>
          </w:rPr>
          <w:t xml:space="preserve">https://doi.org/10.1899/12-083.1</w:t>
        </w:r>
      </w:hyperlink>
    </w:p>
    <w:bookmarkEnd w:id="135"/>
    <w:bookmarkStart w:id="137"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36">
        <w:r>
          <w:rPr>
            <w:rStyle w:val="Hyperlink"/>
          </w:rPr>
          <w:t xml:space="preserve">https://doi.org/10.1111/fwb.12533</w:t>
        </w:r>
      </w:hyperlink>
    </w:p>
    <w:bookmarkEnd w:id="137"/>
    <w:bookmarkStart w:id="139"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8">
        <w:r>
          <w:rPr>
            <w:rStyle w:val="Hyperlink"/>
          </w:rPr>
          <w:t xml:space="preserve">https://doi.org/10.4025/actascibiolsci.v30i2.3636</w:t>
        </w:r>
      </w:hyperlink>
    </w:p>
    <w:bookmarkEnd w:id="139"/>
    <w:bookmarkStart w:id="141"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0">
        <w:r>
          <w:rPr>
            <w:rStyle w:val="Hyperlink"/>
          </w:rPr>
          <w:t xml:space="preserve">https://doi.org/10.1890/06-1736.1</w:t>
        </w:r>
      </w:hyperlink>
    </w:p>
    <w:bookmarkEnd w:id="141"/>
    <w:bookmarkStart w:id="142"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42"/>
    <w:bookmarkStart w:id="144"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3">
        <w:r>
          <w:rPr>
            <w:rStyle w:val="Hyperlink"/>
          </w:rPr>
          <w:t xml:space="preserve">https://doi.org/10.1590/S0101-81752004000200011</w:t>
        </w:r>
      </w:hyperlink>
    </w:p>
    <w:bookmarkEnd w:id="144"/>
    <w:bookmarkStart w:id="146"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5">
        <w:r>
          <w:rPr>
            <w:rStyle w:val="Hyperlink"/>
          </w:rPr>
          <w:t xml:space="preserve">https://doi.org/10.1071/IT9870949</w:t>
        </w:r>
      </w:hyperlink>
    </w:p>
    <w:bookmarkEnd w:id="146"/>
    <w:bookmarkStart w:id="148"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7">
        <w:r>
          <w:rPr>
            <w:rStyle w:val="Hyperlink"/>
          </w:rPr>
          <w:t xml:space="preserve">https://doi.org/10.1007/s10750-005-4289-9</w:t>
        </w:r>
      </w:hyperlink>
    </w:p>
    <w:bookmarkEnd w:id="148"/>
    <w:bookmarkStart w:id="150"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9">
        <w:r>
          <w:rPr>
            <w:rStyle w:val="Hyperlink"/>
          </w:rPr>
          <w:t xml:space="preserve">https://doi.org/10.2307/3545743</w:t>
        </w:r>
      </w:hyperlink>
    </w:p>
    <w:bookmarkEnd w:id="150"/>
    <w:bookmarkStart w:id="152"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1">
        <w:r>
          <w:rPr>
            <w:rStyle w:val="Hyperlink"/>
          </w:rPr>
          <w:t xml:space="preserve">https://doi.org/10.1007/s10750-006-0354-2</w:t>
        </w:r>
      </w:hyperlink>
    </w:p>
    <w:bookmarkEnd w:id="152"/>
    <w:bookmarkStart w:id="154"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3">
        <w:r>
          <w:rPr>
            <w:rStyle w:val="Hyperlink"/>
          </w:rPr>
          <w:t xml:space="preserve">https://doi.org/10.21438/rbgas(2025)123008</w:t>
        </w:r>
      </w:hyperlink>
    </w:p>
    <w:bookmarkEnd w:id="154"/>
    <w:bookmarkStart w:id="156"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5">
        <w:r>
          <w:rPr>
            <w:rStyle w:val="Hyperlink"/>
          </w:rPr>
          <w:t xml:space="preserve">https://doi.org/10.1111/j.1365-2427.2009.02291.x</w:t>
        </w:r>
      </w:hyperlink>
    </w:p>
    <w:bookmarkEnd w:id="156"/>
    <w:bookmarkStart w:id="157"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7"/>
    <w:bookmarkStart w:id="158"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8"/>
    <w:bookmarkStart w:id="160"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9">
        <w:r>
          <w:rPr>
            <w:rStyle w:val="Hyperlink"/>
          </w:rPr>
          <w:t xml:space="preserve">https://doi.org/10.1371/journal.pone.0109581</w:t>
        </w:r>
      </w:hyperlink>
    </w:p>
    <w:bookmarkEnd w:id="160"/>
    <w:bookmarkStart w:id="161"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1"/>
    <w:bookmarkStart w:id="163"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2">
        <w:r>
          <w:rPr>
            <w:rStyle w:val="Hyperlink"/>
          </w:rPr>
          <w:t xml:space="preserve">https://doi.org/10.1016/j.cub.2021.07.049</w:t>
        </w:r>
      </w:hyperlink>
    </w:p>
    <w:bookmarkEnd w:id="163"/>
    <w:bookmarkStart w:id="165"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4">
        <w:r>
          <w:rPr>
            <w:rStyle w:val="Hyperlink"/>
          </w:rPr>
          <w:t xml:space="preserve">https://doi.org/10.1007/978-94-011-7852-5</w:t>
        </w:r>
      </w:hyperlink>
    </w:p>
    <w:bookmarkEnd w:id="165"/>
    <w:bookmarkStart w:id="167"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6">
        <w:r>
          <w:rPr>
            <w:rStyle w:val="Hyperlink"/>
          </w:rPr>
          <w:t xml:space="preserve">https://doi.org/10.23851/mjs.v33i5.1314</w:t>
        </w:r>
      </w:hyperlink>
    </w:p>
    <w:bookmarkEnd w:id="167"/>
    <w:bookmarkStart w:id="169"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8">
        <w:r>
          <w:rPr>
            <w:rStyle w:val="Hyperlink"/>
          </w:rPr>
          <w:t xml:space="preserve">https://doi.org/10.1002/aqc.805</w:t>
        </w:r>
      </w:hyperlink>
    </w:p>
    <w:bookmarkEnd w:id="169"/>
    <w:bookmarkStart w:id="171"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0">
        <w:r>
          <w:rPr>
            <w:rStyle w:val="Hyperlink"/>
          </w:rPr>
          <w:t xml:space="preserve">https://doi.org/10.1590/s2179-975x1525</w:t>
        </w:r>
      </w:hyperlink>
    </w:p>
    <w:bookmarkEnd w:id="171"/>
    <w:bookmarkStart w:id="172" w:name="ref-margalef1983"/>
    <w:p>
      <w:pPr>
        <w:pStyle w:val="Bibliography"/>
      </w:pPr>
      <w:r>
        <w:t xml:space="preserve">Margalef, R. (1983).</w:t>
      </w:r>
      <w:r>
        <w:t xml:space="preserve"> </w:t>
      </w:r>
      <w:r>
        <w:rPr>
          <w:i/>
          <w:iCs/>
        </w:rPr>
        <w:t xml:space="preserve">Limnología</w:t>
      </w:r>
      <w:r>
        <w:t xml:space="preserve">. Ediciones Omega, S.A.</w:t>
      </w:r>
    </w:p>
    <w:bookmarkEnd w:id="172"/>
    <w:bookmarkStart w:id="173"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3"/>
    <w:bookmarkStart w:id="175"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74">
        <w:r>
          <w:rPr>
            <w:rStyle w:val="Hyperlink"/>
          </w:rPr>
          <w:t xml:space="preserve">https://doi.org/10.2307/20047336</w:t>
        </w:r>
      </w:hyperlink>
    </w:p>
    <w:bookmarkEnd w:id="175"/>
    <w:bookmarkStart w:id="177"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6">
        <w:r>
          <w:rPr>
            <w:rStyle w:val="Hyperlink"/>
          </w:rPr>
          <w:t xml:space="preserve">https://doi.org/10.1002/lno.11636</w:t>
        </w:r>
      </w:hyperlink>
    </w:p>
    <w:bookmarkEnd w:id="177"/>
    <w:bookmarkStart w:id="179"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8">
        <w:r>
          <w:rPr>
            <w:rStyle w:val="Hyperlink"/>
          </w:rPr>
          <w:t xml:space="preserve">https://doi.org/10.4013/5440</w:t>
        </w:r>
      </w:hyperlink>
    </w:p>
    <w:bookmarkEnd w:id="179"/>
    <w:bookmarkStart w:id="181"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0">
        <w:r>
          <w:rPr>
            <w:rStyle w:val="Hyperlink"/>
          </w:rPr>
          <w:t xml:space="preserve">https://doi.org/10.1590/S2179-975X2012005000010</w:t>
        </w:r>
      </w:hyperlink>
    </w:p>
    <w:bookmarkEnd w:id="181"/>
    <w:bookmarkStart w:id="183"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2">
        <w:r>
          <w:rPr>
            <w:rStyle w:val="Hyperlink"/>
          </w:rPr>
          <w:t xml:space="preserve">https://doi.org/10.1111/j.1600-0587.2008.05502.x</w:t>
        </w:r>
      </w:hyperlink>
    </w:p>
    <w:bookmarkEnd w:id="183"/>
    <w:bookmarkStart w:id="184"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4"/>
    <w:bookmarkStart w:id="186"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5">
        <w:r>
          <w:rPr>
            <w:rStyle w:val="Hyperlink"/>
          </w:rPr>
          <w:t xml:space="preserve">https://doi.org/10.1155/2013/946361</w:t>
        </w:r>
      </w:hyperlink>
    </w:p>
    <w:bookmarkEnd w:id="186"/>
    <w:bookmarkStart w:id="187"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7"/>
    <w:bookmarkStart w:id="188" w:name="ref-mma2003"/>
    <w:p>
      <w:pPr>
        <w:pStyle w:val="Bibliography"/>
      </w:pPr>
      <w:r>
        <w:t xml:space="preserve">MMA. (2003).</w:t>
      </w:r>
      <w:r>
        <w:t xml:space="preserve"> </w:t>
      </w:r>
      <w:r>
        <w:rPr>
          <w:i/>
          <w:iCs/>
        </w:rPr>
        <w:t xml:space="preserve">Plano de Manejo da Reserva Biológica Guaribas</w:t>
      </w:r>
      <w:r>
        <w:t xml:space="preserve">.</w:t>
      </w:r>
    </w:p>
    <w:bookmarkEnd w:id="188"/>
    <w:bookmarkStart w:id="190"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9">
        <w:r>
          <w:rPr>
            <w:rStyle w:val="Hyperlink"/>
          </w:rPr>
          <w:t xml:space="preserve">https://doi.org/10.1038/35002501</w:t>
        </w:r>
      </w:hyperlink>
    </w:p>
    <w:bookmarkEnd w:id="190"/>
    <w:bookmarkStart w:id="191"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1"/>
    <w:bookmarkStart w:id="193"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2">
        <w:r>
          <w:rPr>
            <w:rStyle w:val="Hyperlink"/>
          </w:rPr>
          <w:t xml:space="preserve">https://doi.org/10.11606/D.41.2009.tde-07012010-111123</w:t>
        </w:r>
      </w:hyperlink>
    </w:p>
    <w:bookmarkEnd w:id="193"/>
    <w:bookmarkStart w:id="195"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4">
        <w:r>
          <w:rPr>
            <w:rStyle w:val="Hyperlink"/>
          </w:rPr>
          <w:t xml:space="preserve">https://doi.org/10.1590/1519-6984.230064</w:t>
        </w:r>
      </w:hyperlink>
    </w:p>
    <w:bookmarkEnd w:id="195"/>
    <w:bookmarkStart w:id="196"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6"/>
    <w:bookmarkStart w:id="198"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7">
        <w:r>
          <w:rPr>
            <w:rStyle w:val="Hyperlink"/>
          </w:rPr>
          <w:t xml:space="preserve">https://doi.org/10.1111/brv.12995</w:t>
        </w:r>
      </w:hyperlink>
    </w:p>
    <w:bookmarkEnd w:id="198"/>
    <w:bookmarkStart w:id="199"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6">
        <w:r>
          <w:rPr>
            <w:rStyle w:val="Hyperlink"/>
          </w:rPr>
          <w:t xml:space="preserve">http://www.rstudio.com/</w:t>
        </w:r>
      </w:hyperlink>
    </w:p>
    <w:bookmarkEnd w:id="207"/>
    <w:bookmarkStart w:id="209"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8">
        <w:r>
          <w:rPr>
            <w:rStyle w:val="Hyperlink"/>
          </w:rPr>
          <w:t xml:space="preserve">https://doi.org/10.1016/j.foreco.2020.118183</w:t>
        </w:r>
      </w:hyperlink>
    </w:p>
    <w:bookmarkEnd w:id="209"/>
    <w:bookmarkStart w:id="211"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0">
        <w:r>
          <w:rPr>
            <w:rStyle w:val="Hyperlink"/>
          </w:rPr>
          <w:t xml:space="preserve">https://doi.org/10.1590/s2179-975x3224</w:t>
        </w:r>
      </w:hyperlink>
    </w:p>
    <w:bookmarkEnd w:id="211"/>
    <w:bookmarkStart w:id="213"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2">
        <w:r>
          <w:rPr>
            <w:rStyle w:val="Hyperlink"/>
          </w:rPr>
          <w:t xml:space="preserve">https://doi.org/10.1590/S1519-69842002000400016</w:t>
        </w:r>
      </w:hyperlink>
    </w:p>
    <w:bookmarkEnd w:id="213"/>
    <w:bookmarkStart w:id="214"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4"/>
    <w:bookmarkStart w:id="216"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5">
        <w:r>
          <w:rPr>
            <w:rStyle w:val="Hyperlink"/>
          </w:rPr>
          <w:t xml:space="preserve">https://doi.org/10.1002/rra.3344</w:t>
        </w:r>
      </w:hyperlink>
    </w:p>
    <w:bookmarkEnd w:id="216"/>
    <w:bookmarkStart w:id="217"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7"/>
    <w:bookmarkStart w:id="219"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8">
        <w:r>
          <w:rPr>
            <w:rStyle w:val="Hyperlink"/>
          </w:rPr>
          <w:t xml:space="preserve">https://doi.org/10.1890/0012-9658(2000)081[3062:LARZSR]2.0.CO;2</w:t>
        </w:r>
      </w:hyperlink>
    </w:p>
    <w:bookmarkEnd w:id="219"/>
    <w:bookmarkStart w:id="221"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0">
        <w:r>
          <w:rPr>
            <w:rStyle w:val="Hyperlink"/>
          </w:rPr>
          <w:t xml:space="preserve">https://doi.org/10.5007/2175-7925.2009v22n1p49</w:t>
        </w:r>
      </w:hyperlink>
    </w:p>
    <w:bookmarkEnd w:id="221"/>
    <w:bookmarkStart w:id="223"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2">
        <w:r>
          <w:rPr>
            <w:rStyle w:val="Hyperlink"/>
          </w:rPr>
          <w:t xml:space="preserve">https://doi.org/10.34117/bjdv6n10-120</w:t>
        </w:r>
      </w:hyperlink>
    </w:p>
    <w:bookmarkEnd w:id="223"/>
    <w:bookmarkStart w:id="224"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4"/>
    <w:bookmarkStart w:id="226"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5">
        <w:r>
          <w:rPr>
            <w:rStyle w:val="Hyperlink"/>
          </w:rPr>
          <w:t xml:space="preserve">https://doi.org/10.1590/S1676-06032011000200038</w:t>
        </w:r>
      </w:hyperlink>
    </w:p>
    <w:bookmarkEnd w:id="226"/>
    <w:bookmarkStart w:id="228"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7">
        <w:r>
          <w:rPr>
            <w:rStyle w:val="Hyperlink"/>
          </w:rPr>
          <w:t xml:space="preserve">https://doi.org/10.1093/plankt/fbn032</w:t>
        </w:r>
      </w:hyperlink>
    </w:p>
    <w:bookmarkEnd w:id="228"/>
    <w:bookmarkStart w:id="230"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9">
        <w:r>
          <w:rPr>
            <w:rStyle w:val="Hyperlink"/>
          </w:rPr>
          <w:t xml:space="preserve">https://doi.org/10.1590/s2179-975x6524</w:t>
        </w:r>
      </w:hyperlink>
    </w:p>
    <w:bookmarkEnd w:id="230"/>
    <w:bookmarkStart w:id="232"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1">
        <w:r>
          <w:rPr>
            <w:rStyle w:val="Hyperlink"/>
          </w:rPr>
          <w:t xml:space="preserve">https://doi.org/10.1130/0016-7606(1952)63[923:DBOG]2.0.CO;2</w:t>
        </w:r>
      </w:hyperlink>
    </w:p>
    <w:bookmarkEnd w:id="232"/>
    <w:bookmarkStart w:id="234"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3">
        <w:r>
          <w:rPr>
            <w:rStyle w:val="Hyperlink"/>
          </w:rPr>
          <w:t xml:space="preserve">https://doi.org/10.1590/S1676-06032009000100012</w:t>
        </w:r>
      </w:hyperlink>
    </w:p>
    <w:bookmarkEnd w:id="234"/>
    <w:bookmarkStart w:id="236"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5">
        <w:r>
          <w:rPr>
            <w:rStyle w:val="Hyperlink"/>
          </w:rPr>
          <w:t xml:space="preserve">https://doi.org/10.1016/j.biocon.2010.02.005</w:t>
        </w:r>
      </w:hyperlink>
    </w:p>
    <w:bookmarkEnd w:id="236"/>
    <w:bookmarkStart w:id="237"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7"/>
    <w:bookmarkStart w:id="238"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8"/>
    <w:bookmarkStart w:id="240"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9">
        <w:r>
          <w:rPr>
            <w:rStyle w:val="Hyperlink"/>
          </w:rPr>
          <w:t xml:space="preserve">https://doi.org/10.1007/s00442-010-1812-0</w:t>
        </w:r>
      </w:hyperlink>
    </w:p>
    <w:bookmarkEnd w:id="240"/>
    <w:bookmarkStart w:id="242"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1">
        <w:r>
          <w:rPr>
            <w:rStyle w:val="Hyperlink"/>
          </w:rPr>
          <w:t xml:space="preserve">https://doi.org/10.1016/j.biocon.2024.110499</w:t>
        </w:r>
      </w:hyperlink>
    </w:p>
    <w:bookmarkEnd w:id="242"/>
    <w:bookmarkStart w:id="243"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3"/>
    <w:bookmarkStart w:id="245"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4">
        <w:r>
          <w:rPr>
            <w:rStyle w:val="Hyperlink"/>
          </w:rPr>
          <w:t xml:space="preserve">https://doi.org/10.1016/S0006-3207(97)00083-9</w:t>
        </w:r>
      </w:hyperlink>
    </w:p>
    <w:bookmarkEnd w:id="245"/>
    <w:bookmarkStart w:id="247"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6">
        <w:r>
          <w:rPr>
            <w:rStyle w:val="Hyperlink"/>
          </w:rPr>
          <w:t xml:space="preserve">https://doi.org/10.1016/C2009-0-02112-6</w:t>
        </w:r>
      </w:hyperlink>
    </w:p>
    <w:bookmarkEnd w:id="247"/>
    <w:bookmarkStart w:id="249"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8">
        <w:r>
          <w:rPr>
            <w:rStyle w:val="Hyperlink"/>
          </w:rPr>
          <w:t xml:space="preserve">https://doi.org/10.1007/978-1-4757-3250-4</w:t>
        </w:r>
      </w:hyperlink>
    </w:p>
    <w:bookmarkEnd w:id="249"/>
    <w:bookmarkStart w:id="251"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0">
        <w:r>
          <w:rPr>
            <w:rStyle w:val="Hyperlink"/>
          </w:rPr>
          <w:t xml:space="preserve">https://doi.org/10.2307/1218190</w:t>
        </w:r>
      </w:hyperlink>
    </w:p>
    <w:bookmarkEnd w:id="251"/>
    <w:bookmarkStart w:id="252" w:name="ref-zar1999"/>
    <w:p>
      <w:pPr>
        <w:pStyle w:val="Bibliography"/>
      </w:pPr>
      <w:r>
        <w:t xml:space="preserve">Zar, J. H. (1999).</w:t>
      </w:r>
      <w:r>
        <w:t xml:space="preserve"> </w:t>
      </w:r>
      <w:r>
        <w:rPr>
          <w:i/>
          <w:iCs/>
        </w:rPr>
        <w:t xml:space="preserve">Biostatistical Analysis</w:t>
      </w:r>
      <w:r>
        <w:t xml:space="preserve"> </w:t>
      </w:r>
      <w:r>
        <w:t xml:space="preserve">(4th ed.).</w:t>
      </w:r>
    </w:p>
    <w:bookmarkEnd w:id="252"/>
    <w:bookmarkStart w:id="253" w:name="ref-zaú1998"/>
    <w:p>
      <w:pPr>
        <w:pStyle w:val="Bibliography"/>
      </w:pPr>
      <w:r>
        <w:t xml:space="preserve">Zaú, A. (1998).</w:t>
      </w:r>
      <w:r>
        <w:t xml:space="preserve"> </w:t>
      </w:r>
      <w:r>
        <w:rPr>
          <w:i/>
          <w:iCs/>
        </w:rPr>
        <w:t xml:space="preserve">Fragmentação da Mata Atlântica: Aspectos Teóricos</w:t>
      </w:r>
      <w:r>
        <w:t xml:space="preserve">.</w:t>
      </w:r>
    </w:p>
    <w:bookmarkEnd w:id="253"/>
    <w:bookmarkEnd w:id="254"/>
    <w:bookmarkEnd w:id="255"/>
    <w:bookmarkStart w:id="315" w:name="figures-and-tables"/>
    <w:p>
      <w:pPr>
        <w:pStyle w:val="Heading1"/>
      </w:pPr>
      <w:r>
        <w:t xml:space="preserve">Figures and Tables</w:t>
      </w:r>
    </w:p>
    <w:bookmarkStart w:id="30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9" w:name="fig-mapa"/>
          <w:p>
            <w:pPr>
              <w:pStyle w:val="Compact"/>
              <w:jc w:val="center"/>
            </w:pPr>
            <w:r>
              <w:drawing>
                <wp:inline>
                  <wp:extent cx="5943600" cy="4202001"/>
                  <wp:effectExtent b="0" l="0" r="0" t="0"/>
                  <wp:docPr descr="" title="" id="257" name="Picture"/>
                  <a:graphic>
                    <a:graphicData uri="http://schemas.openxmlformats.org/drawingml/2006/picture">
                      <pic:pic>
                        <pic:nvPicPr>
                          <pic:cNvPr descr="imagens/Mapa.png" id="258" name="Picture"/>
                          <pic:cNvPicPr>
                            <a:picLocks noChangeArrowheads="1" noChangeAspect="1"/>
                          </pic:cNvPicPr>
                        </pic:nvPicPr>
                        <pic:blipFill>
                          <a:blip r:embed="rId256"/>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5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3" w:name="fig-pcaseco"/>
          <w:p>
            <w:pPr>
              <w:pStyle w:val="Compact"/>
              <w:jc w:val="center"/>
            </w:pPr>
            <w:r>
              <w:drawing>
                <wp:inline>
                  <wp:extent cx="5809129" cy="3895805"/>
                  <wp:effectExtent b="0" l="0" r="0" t="0"/>
                  <wp:docPr descr="" title="" id="261" name="Picture"/>
                  <a:graphic>
                    <a:graphicData uri="http://schemas.openxmlformats.org/drawingml/2006/picture">
                      <pic:pic>
                        <pic:nvPicPr>
                          <pic:cNvPr descr="imagens/PCA_Seco.png" id="262" name="Picture"/>
                          <pic:cNvPicPr>
                            <a:picLocks noChangeArrowheads="1" noChangeAspect="1"/>
                          </pic:cNvPicPr>
                        </pic:nvPicPr>
                        <pic:blipFill>
                          <a:blip r:embed="rId260"/>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6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7" w:name="fig-pcachuvoso"/>
          <w:p>
            <w:pPr>
              <w:pStyle w:val="Compact"/>
              <w:jc w:val="center"/>
            </w:pPr>
            <w:r>
              <w:drawing>
                <wp:inline>
                  <wp:extent cx="5809129" cy="3895805"/>
                  <wp:effectExtent b="0" l="0" r="0" t="0"/>
                  <wp:docPr descr="" title="" id="265" name="Picture"/>
                  <a:graphic>
                    <a:graphicData uri="http://schemas.openxmlformats.org/drawingml/2006/picture">
                      <pic:pic>
                        <pic:nvPicPr>
                          <pic:cNvPr descr="imagens/PCA_Chuvoso.png" id="266" name="Picture"/>
                          <pic:cNvPicPr>
                            <a:picLocks noChangeArrowheads="1" noChangeAspect="1"/>
                          </pic:cNvPicPr>
                        </pic:nvPicPr>
                        <pic:blipFill>
                          <a:blip r:embed="rId264"/>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1" w:name="fig-venn-seco"/>
          <w:p>
            <w:pPr>
              <w:pStyle w:val="Compact"/>
              <w:jc w:val="center"/>
            </w:pPr>
            <w:r>
              <w:drawing>
                <wp:inline>
                  <wp:extent cx="5809129" cy="3964961"/>
                  <wp:effectExtent b="0" l="0" r="0" t="0"/>
                  <wp:docPr descr="" title="" id="269" name="Picture"/>
                  <a:graphic>
                    <a:graphicData uri="http://schemas.openxmlformats.org/drawingml/2006/picture">
                      <pic:pic>
                        <pic:nvPicPr>
                          <pic:cNvPr descr="imagens/venn_seco.png" id="270" name="Picture"/>
                          <pic:cNvPicPr>
                            <a:picLocks noChangeArrowheads="1" noChangeAspect="1"/>
                          </pic:cNvPicPr>
                        </pic:nvPicPr>
                        <pic:blipFill>
                          <a:blip r:embed="rId268"/>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7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5" w:name="fig-venn-chuvoso"/>
          <w:p>
            <w:pPr>
              <w:pStyle w:val="Compact"/>
              <w:jc w:val="center"/>
            </w:pPr>
            <w:r>
              <w:drawing>
                <wp:inline>
                  <wp:extent cx="5809129" cy="3964961"/>
                  <wp:effectExtent b="0" l="0" r="0" t="0"/>
                  <wp:docPr descr="" title="" id="273" name="Picture"/>
                  <a:graphic>
                    <a:graphicData uri="http://schemas.openxmlformats.org/drawingml/2006/picture">
                      <pic:pic>
                        <pic:nvPicPr>
                          <pic:cNvPr descr="imagens/venn_chuvoso.png" id="274" name="Picture"/>
                          <pic:cNvPicPr>
                            <a:picLocks noChangeArrowheads="1" noChangeAspect="1"/>
                          </pic:cNvPicPr>
                        </pic:nvPicPr>
                        <pic:blipFill>
                          <a:blip r:embed="rId272"/>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7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9" w:name="fig-diversidadeobs-riachos-seco"/>
          <w:p>
            <w:pPr>
              <w:pStyle w:val="Compact"/>
              <w:jc w:val="center"/>
            </w:pPr>
            <w:r>
              <w:drawing>
                <wp:inline>
                  <wp:extent cx="5809129" cy="3964961"/>
                  <wp:effectExtent b="0" l="0" r="0" t="0"/>
                  <wp:docPr descr="" title="" id="277" name="Picture"/>
                  <a:graphic>
                    <a:graphicData uri="http://schemas.openxmlformats.org/drawingml/2006/picture">
                      <pic:pic>
                        <pic:nvPicPr>
                          <pic:cNvPr descr="imagens/diversidade_obs_seco.png" id="278" name="Picture"/>
                          <pic:cNvPicPr>
                            <a:picLocks noChangeArrowheads="1" noChangeAspect="1"/>
                          </pic:cNvPicPr>
                        </pic:nvPicPr>
                        <pic:blipFill>
                          <a:blip r:embed="rId276"/>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diversidadeobs-bb-seco"/>
          <w:p>
            <w:pPr>
              <w:pStyle w:val="Compact"/>
              <w:jc w:val="center"/>
            </w:pPr>
            <w:bookmarkStart w:id="283" w:name="fig-diversidadeobs-bb-seco"/>
            <w:r>
              <w:drawing>
                <wp:inline>
                  <wp:extent cx="5809129" cy="3964961"/>
                  <wp:effectExtent b="0" l="0" r="0" t="0"/>
                  <wp:docPr descr="" title="" id="281" name="Picture"/>
                  <a:graphic>
                    <a:graphicData uri="http://schemas.openxmlformats.org/drawingml/2006/picture">
                      <pic:pic>
                        <pic:nvPicPr>
                          <pic:cNvPr descr="imagens/diversidade_obs__bb_seco.png" id="282" name="Picture"/>
                          <pic:cNvPicPr>
                            <a:picLocks noChangeArrowheads="1" noChangeAspect="1"/>
                          </pic:cNvPicPr>
                        </pic:nvPicPr>
                        <pic:blipFill>
                          <a:blip r:embed="rId280"/>
                          <a:stretch>
                            <a:fillRect/>
                          </a:stretch>
                        </pic:blipFill>
                        <pic:spPr bwMode="auto">
                          <a:xfrm>
                            <a:off x="0" y="0"/>
                            <a:ext cx="5809129" cy="3964961"/>
                          </a:xfrm>
                          <a:prstGeom prst="rect">
                            <a:avLst/>
                          </a:prstGeom>
                          <a:noFill/>
                          <a:ln w="9525">
                            <a:noFill/>
                            <a:headEnd/>
                            <a:tailEnd/>
                          </a:ln>
                        </pic:spPr>
                      </pic:pic>
                    </a:graphicData>
                  </a:graphic>
                </wp:inline>
              </w:drawing>
            </w:r>
            <w:bookmarkEnd w:id="283"/>
          </w:p>
          <w:p>
            <w:pPr>
              <w:jc w:val="center"/>
            </w:pPr>
            <w:pPr>
              <w:jc w:val="left"/>
              <w:spacing w:before="200"/>
              <w:pStyle w:val="ImageCaption"/>
            </w:pPr>
            <w:r>
              <w:t xml:space="preserve">Figure 7</w:t>
            </w:r>
          </w:p>
          <w:bookmarkEnd w:id="28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9" w:name="fig-diversidadeobs-ca-seco"/>
          <w:p>
            <w:pPr>
              <w:pStyle w:val="Compact"/>
              <w:jc w:val="center"/>
            </w:pPr>
            <w:bookmarkStart w:id="288" w:name="fig-diversidadeobs-ca-seco"/>
            <w:r>
              <w:drawing>
                <wp:inline>
                  <wp:extent cx="5809129" cy="3964961"/>
                  <wp:effectExtent b="0" l="0" r="0" t="0"/>
                  <wp:docPr descr="" title="" id="286" name="Picture"/>
                  <a:graphic>
                    <a:graphicData uri="http://schemas.openxmlformats.org/drawingml/2006/picture">
                      <pic:pic>
                        <pic:nvPicPr>
                          <pic:cNvPr descr="imagens/diversidade_obs__ca_seco.png" id="287" name="Picture"/>
                          <pic:cNvPicPr>
                            <a:picLocks noChangeArrowheads="1" noChangeAspect="1"/>
                          </pic:cNvPicPr>
                        </pic:nvPicPr>
                        <pic:blipFill>
                          <a:blip r:embed="rId285"/>
                          <a:stretch>
                            <a:fillRect/>
                          </a:stretch>
                        </pic:blipFill>
                        <pic:spPr bwMode="auto">
                          <a:xfrm>
                            <a:off x="0" y="0"/>
                            <a:ext cx="5809129" cy="3964961"/>
                          </a:xfrm>
                          <a:prstGeom prst="rect">
                            <a:avLst/>
                          </a:prstGeom>
                          <a:noFill/>
                          <a:ln w="9525">
                            <a:noFill/>
                            <a:headEnd/>
                            <a:tailEnd/>
                          </a:ln>
                        </pic:spPr>
                      </pic:pic>
                    </a:graphicData>
                  </a:graphic>
                </wp:inline>
              </w:drawing>
            </w:r>
            <w:bookmarkEnd w:id="288"/>
          </w:p>
          <w:p>
            <w:pPr>
              <w:jc w:val="center"/>
            </w:pPr>
            <w:pPr>
              <w:jc w:val="left"/>
              <w:spacing w:before="200"/>
              <w:pStyle w:val="ImageCaption"/>
            </w:pPr>
            <w:r>
              <w:t xml:space="preserve">Figure 8</w:t>
            </w:r>
          </w:p>
          <w:bookmarkEnd w:id="28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diversidadeobs-riachos-chuvoso"/>
          <w:p>
            <w:pPr>
              <w:pStyle w:val="Compact"/>
              <w:jc w:val="center"/>
            </w:pPr>
            <w:r>
              <w:drawing>
                <wp:inline>
                  <wp:extent cx="5809129" cy="3964961"/>
                  <wp:effectExtent b="0" l="0" r="0" t="0"/>
                  <wp:docPr descr="" title="" id="291" name="Picture"/>
                  <a:graphic>
                    <a:graphicData uri="http://schemas.openxmlformats.org/drawingml/2006/picture">
                      <pic:pic>
                        <pic:nvPicPr>
                          <pic:cNvPr descr="imagens/diversidade_obs__chuvoso.png" id="292" name="Picture"/>
                          <pic:cNvPicPr>
                            <a:picLocks noChangeArrowheads="1" noChangeAspect="1"/>
                          </pic:cNvPicPr>
                        </pic:nvPicPr>
                        <pic:blipFill>
                          <a:blip r:embed="rId290"/>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9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8" w:name="fig-diversidadeobs-bb-chuvoso"/>
          <w:p>
            <w:pPr>
              <w:pStyle w:val="Compact"/>
              <w:jc w:val="center"/>
            </w:pPr>
            <w:bookmarkStart w:id="297" w:name="fig-diversidadeobs-bb-chuvoso"/>
            <w:r>
              <w:drawing>
                <wp:inline>
                  <wp:extent cx="5809129" cy="3964961"/>
                  <wp:effectExtent b="0" l="0" r="0" t="0"/>
                  <wp:docPr descr="" title="" id="295" name="Picture"/>
                  <a:graphic>
                    <a:graphicData uri="http://schemas.openxmlformats.org/drawingml/2006/picture">
                      <pic:pic>
                        <pic:nvPicPr>
                          <pic:cNvPr descr="imagens/diversidade_obs__bb_chuvoso.png" id="296" name="Picture"/>
                          <pic:cNvPicPr>
                            <a:picLocks noChangeArrowheads="1" noChangeAspect="1"/>
                          </pic:cNvPicPr>
                        </pic:nvPicPr>
                        <pic:blipFill>
                          <a:blip r:embed="rId294"/>
                          <a:stretch>
                            <a:fillRect/>
                          </a:stretch>
                        </pic:blipFill>
                        <pic:spPr bwMode="auto">
                          <a:xfrm>
                            <a:off x="0" y="0"/>
                            <a:ext cx="5809129" cy="3964961"/>
                          </a:xfrm>
                          <a:prstGeom prst="rect">
                            <a:avLst/>
                          </a:prstGeom>
                          <a:noFill/>
                          <a:ln w="9525">
                            <a:noFill/>
                            <a:headEnd/>
                            <a:tailEnd/>
                          </a:ln>
                        </pic:spPr>
                      </pic:pic>
                    </a:graphicData>
                  </a:graphic>
                </wp:inline>
              </w:drawing>
            </w:r>
            <w:bookmarkEnd w:id="297"/>
          </w:p>
          <w:p>
            <w:pPr>
              <w:jc w:val="center"/>
            </w:pPr>
            <w:pPr>
              <w:jc w:val="left"/>
              <w:spacing w:before="200"/>
              <w:pStyle w:val="ImageCaption"/>
            </w:pPr>
            <w:r>
              <w:t xml:space="preserve">Figure 10</w:t>
            </w:r>
          </w:p>
          <w:bookmarkEnd w:id="29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3" w:name="fig-diversidadeobs-ca-chuvoso"/>
          <w:p>
            <w:pPr>
              <w:pStyle w:val="Compact"/>
              <w:jc w:val="center"/>
            </w:pPr>
            <w:bookmarkStart w:id="302" w:name="fig-diversidadeobs-ca-chuvoso"/>
            <w:r>
              <w:drawing>
                <wp:inline>
                  <wp:extent cx="5809129" cy="3964961"/>
                  <wp:effectExtent b="0" l="0" r="0" t="0"/>
                  <wp:docPr descr="" title="" id="300" name="Picture"/>
                  <a:graphic>
                    <a:graphicData uri="http://schemas.openxmlformats.org/drawingml/2006/picture">
                      <pic:pic>
                        <pic:nvPicPr>
                          <pic:cNvPr descr="imagens/diversidade_obs__ca_chuvoso.png" id="301" name="Picture"/>
                          <pic:cNvPicPr>
                            <a:picLocks noChangeArrowheads="1" noChangeAspect="1"/>
                          </pic:cNvPicPr>
                        </pic:nvPicPr>
                        <pic:blipFill>
                          <a:blip r:embed="rId299"/>
                          <a:stretch>
                            <a:fillRect/>
                          </a:stretch>
                        </pic:blipFill>
                        <pic:spPr bwMode="auto">
                          <a:xfrm>
                            <a:off x="0" y="0"/>
                            <a:ext cx="5809129" cy="3964961"/>
                          </a:xfrm>
                          <a:prstGeom prst="rect">
                            <a:avLst/>
                          </a:prstGeom>
                          <a:noFill/>
                          <a:ln w="9525">
                            <a:noFill/>
                            <a:headEnd/>
                            <a:tailEnd/>
                          </a:ln>
                        </pic:spPr>
                      </pic:pic>
                    </a:graphicData>
                  </a:graphic>
                </wp:inline>
              </w:drawing>
            </w:r>
            <w:bookmarkEnd w:id="302"/>
          </w:p>
          <w:p>
            <w:pPr>
              <w:jc w:val="center"/>
            </w:pPr>
            <w:pPr>
              <w:jc w:val="left"/>
              <w:spacing w:before="200"/>
              <w:pStyle w:val="ImageCaption"/>
            </w:pPr>
            <w:r>
              <w:t xml:space="preserve">Figure 11</w:t>
            </w:r>
          </w:p>
          <w:bookmarkEnd w:id="30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7" w:name="fig-pesquisa"/>
          <w:p>
            <w:pPr>
              <w:pStyle w:val="Compact"/>
              <w:jc w:val="center"/>
            </w:pPr>
            <w:r>
              <w:drawing>
                <wp:inline>
                  <wp:extent cx="4107179" cy="3886200"/>
                  <wp:effectExtent b="0" l="0" r="0" t="0"/>
                  <wp:docPr descr="" title="" id="305" name="Picture"/>
                  <a:graphic>
                    <a:graphicData uri="http://schemas.openxmlformats.org/drawingml/2006/picture">
                      <pic:pic>
                        <pic:nvPicPr>
                          <pic:cNvPr descr="imagens/pesquisa_cientifica.jpg" id="306" name="Picture"/>
                          <pic:cNvPicPr>
                            <a:picLocks noChangeArrowheads="1" noChangeAspect="1"/>
                          </pic:cNvPicPr>
                        </pic:nvPicPr>
                        <pic:blipFill>
                          <a:blip r:embed="rId304"/>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307"/>
        </w:tc>
      </w:tr>
    </w:tbl>
    <w:bookmarkEnd w:id="308"/>
    <w:bookmarkStart w:id="314" w:name="tables"/>
    <w:p>
      <w:pPr>
        <w:pStyle w:val="Heading2"/>
      </w:pPr>
      <w:r>
        <w:t xml:space="preserve">Tables</w:t>
      </w:r>
    </w:p>
    <w:p>
      <w:pPr>
        <w:pStyle w:val="FirstParagraph"/>
      </w:pPr>
      <w:r>
        <w:t xml:space="preserve">Tab.: Tabela de ausência e presença de espécies durante o período seco</w:t>
      </w:r>
    </w:p>
    <w:tbl>
      <w:tblPr>
        <w:tblStyle w:val="Table"/>
        <w:tblW w:type="pct" w:w="5000"/>
        <w:tblLayout w:type="fixed"/>
        <w:tblLook w:firstRow="0" w:lastRow="0" w:firstColumn="0" w:lastColumn="0" w:noHBand="0" w:noVBand="0" w:val="0000"/>
      </w:tblPr>
      <w:tblGrid>
        <w:gridCol w:w="7920"/>
      </w:tblGrid>
      <w:tr>
        <w:tc>
          <w:tcPr/>
          <w:bookmarkStart w:id="309" w:name="tbl-seco_gttable"/>
          <w:p>
            <w:pPr>
              <w:jc w:val="center"/>
            </w:pPr>
            <w:pPr>
              <w:jc w:val="left"/>
              <w:spacing w:before="200"/>
              <w:pStyle w:val="ImageCaption"/>
            </w:pPr>
            <w:r>
              <w:t xml:space="preserve">Table 1: Tabela de ausência e presença de espécies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09"/>
        </w:tc>
      </w:tr>
    </w:tbl>
    <w:p>
      <w:pPr>
        <w:pStyle w:val="TextBody"/>
      </w:pPr>
      <w:r>
        <w:t xml:space="preserve">Tab.: Tabela de ausência e presença de espécies durante o período chuvoso</w:t>
      </w:r>
    </w:p>
    <w:tbl>
      <w:tblPr>
        <w:tblStyle w:val="Table"/>
        <w:tblW w:type="pct" w:w="5000"/>
        <w:tblLayout w:type="fixed"/>
        <w:tblLook w:firstRow="0" w:lastRow="0" w:firstColumn="0" w:lastColumn="0" w:noHBand="0" w:noVBand="0" w:val="0000"/>
      </w:tblPr>
      <w:tblGrid>
        <w:gridCol w:w="7920"/>
      </w:tblGrid>
      <w:tr>
        <w:tc>
          <w:tcPr/>
          <w:bookmarkStart w:id="310" w:name="tbl-chuvoso_gttable"/>
          <w:p>
            <w:pPr>
              <w:jc w:val="center"/>
            </w:pPr>
            <w:pPr>
              <w:jc w:val="left"/>
              <w:spacing w:before="200"/>
              <w:pStyle w:val="ImageCaption"/>
            </w:pPr>
            <w:r>
              <w:t xml:space="preserve">Table 2: Tabela de ausência e presença de espécies durante o período chuvoso.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10"/>
        </w:tc>
      </w:tr>
    </w:tbl>
    <w:p>
      <w:pPr>
        <w:pStyle w:val="TextBody"/>
      </w:pPr>
      <w:r>
        <w:t xml:space="preserve">Tab.: Tabela da partição aditiva entre os riachos durante o período seco</w:t>
      </w:r>
    </w:p>
    <w:tbl>
      <w:tblPr>
        <w:tblStyle w:val="Table"/>
        <w:tblW w:type="pct" w:w="5000"/>
        <w:tblLayout w:type="fixed"/>
        <w:tblLook w:firstRow="0" w:lastRow="0" w:firstColumn="0" w:lastColumn="0" w:noHBand="0" w:noVBand="0" w:val="0000"/>
      </w:tblPr>
      <w:tblGrid>
        <w:gridCol w:w="7920"/>
      </w:tblGrid>
      <w:tr>
        <w:tc>
          <w:tcPr/>
          <w:bookmarkStart w:id="311" w:name="tbl-adip-riac-s_gttable"/>
          <w:p>
            <w:pPr>
              <w:jc w:val="center"/>
            </w:pPr>
            <w:pPr>
              <w:jc w:val="left"/>
              <w:spacing w:before="200"/>
              <w:pStyle w:val="ImageCaption"/>
            </w:pPr>
            <w:r>
              <w:t xml:space="preserve">Table 3: Tabela da partição aditiva entre os riachos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11"/>
        </w:tc>
      </w:tr>
    </w:tbl>
    <w:p>
      <w:pPr>
        <w:pStyle w:val="TextBody"/>
      </w:pPr>
      <w:r>
        <w:t xml:space="preserve">Tab.: Tabela da partição aditiva do riacho Barro Branco durante o período seco</w:t>
      </w:r>
    </w:p>
    <w:tbl>
      <w:tblPr>
        <w:tblStyle w:val="Table"/>
        <w:tblW w:type="pct" w:w="5000"/>
        <w:tblLayout w:type="fixed"/>
        <w:tblLook w:firstRow="0" w:lastRow="0" w:firstColumn="0" w:lastColumn="0" w:noHBand="0" w:noVBand="0" w:val="0000"/>
      </w:tblPr>
      <w:tblGrid>
        <w:gridCol w:w="7920"/>
      </w:tblGrid>
      <w:tr>
        <w:tc>
          <w:tcPr/>
          <w:bookmarkStart w:id="312" w:name="tbl-adip-bb-s_gttable"/>
          <w:p>
            <w:pPr>
              <w:jc w:val="center"/>
            </w:pPr>
            <w:pPr>
              <w:jc w:val="left"/>
              <w:spacing w:before="200"/>
              <w:pStyle w:val="ImageCaption"/>
            </w:pPr>
            <w:r>
              <w:t xml:space="preserve">Table 4: Tabela da partição aditiva do riacho Barro Branco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12"/>
        </w:tc>
      </w:tr>
    </w:tbl>
    <w:p>
      <w:pPr>
        <w:pStyle w:val="TextBody"/>
      </w:pPr>
      <w:r>
        <w:t xml:space="preserve">Tab.: Tabela da partição aditiva do riacho Caiana durante o período seco</w:t>
      </w:r>
    </w:p>
    <w:tbl>
      <w:tblPr>
        <w:tblStyle w:val="Table"/>
        <w:tblW w:type="pct" w:w="5000"/>
        <w:tblLayout w:type="fixed"/>
        <w:tblLook w:firstRow="0" w:lastRow="0" w:firstColumn="0" w:lastColumn="0" w:noHBand="0" w:noVBand="0" w:val="0000"/>
      </w:tblPr>
      <w:tblGrid>
        <w:gridCol w:w="7920"/>
      </w:tblGrid>
      <w:tr>
        <w:tc>
          <w:tcPr/>
          <w:bookmarkStart w:id="313" w:name="tbl-adip-ca-s_gttable"/>
          <w:p>
            <w:pPr>
              <w:jc w:val="center"/>
            </w:pPr>
            <w:pPr>
              <w:jc w:val="left"/>
              <w:spacing w:before="200"/>
              <w:pStyle w:val="ImageCaption"/>
            </w:pPr>
            <w:r>
              <w:t xml:space="preserve">Table 5: Tabela da partição aditiva do riacho Caiana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13"/>
        </w:tc>
      </w:tr>
    </w:tbl>
    <w:bookmarkEnd w:id="314"/>
    <w:bookmarkEnd w:id="315"/>
    <w:bookmarkStart w:id="316" w:name="apendices"/>
    <w:p>
      <w:pPr>
        <w:pStyle w:val="Heading1"/>
      </w:pPr>
      <w:r>
        <w:t xml:space="preserve">Apendices</w:t>
      </w:r>
    </w:p>
    <w:bookmarkEnd w:id="316"/>
    <w:bookmarkStart w:id="320"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C:\PROGRA~1\RStudio\RESOUR~1\app\bin\quarto\share\formats\docx\warning.png" id="319" name="Picture"/>
                          <pic:cNvPicPr>
                            <a:picLocks noChangeArrowheads="1" noChangeAspect="1"/>
                          </pic:cNvPicPr>
                        </pic:nvPicPr>
                        <pic:blipFill>
                          <a:blip r:embed="rId3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20"/>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17" Target="media/rId317.png" /><Relationship Type="http://schemas.openxmlformats.org/officeDocument/2006/relationships/image" Id="rId256" Target="media/rId256.png" /><Relationship Type="http://schemas.openxmlformats.org/officeDocument/2006/relationships/image" Id="rId264" Target="media/rId264.png" /><Relationship Type="http://schemas.openxmlformats.org/officeDocument/2006/relationships/image" Id="rId260" Target="media/rId260.png" /><Relationship Type="http://schemas.openxmlformats.org/officeDocument/2006/relationships/image" Id="rId294" Target="media/rId294.png" /><Relationship Type="http://schemas.openxmlformats.org/officeDocument/2006/relationships/image" Id="rId280" Target="media/rId280.png" /><Relationship Type="http://schemas.openxmlformats.org/officeDocument/2006/relationships/image" Id="rId299" Target="media/rId299.png" /><Relationship Type="http://schemas.openxmlformats.org/officeDocument/2006/relationships/image" Id="rId285" Target="media/rId285.png" /><Relationship Type="http://schemas.openxmlformats.org/officeDocument/2006/relationships/image" Id="rId290" Target="media/rId290.png" /><Relationship Type="http://schemas.openxmlformats.org/officeDocument/2006/relationships/image" Id="rId276" Target="media/rId276.png" /><Relationship Type="http://schemas.openxmlformats.org/officeDocument/2006/relationships/image" Id="rId304" Target="media/rId304.jpg" /><Relationship Type="http://schemas.openxmlformats.org/officeDocument/2006/relationships/image" Id="rId272" Target="media/rId272.png" /><Relationship Type="http://schemas.openxmlformats.org/officeDocument/2006/relationships/image" Id="rId268" Target="media/rId268.png" /><Relationship Type="http://schemas.openxmlformats.org/officeDocument/2006/relationships/hyperlink" Id="rId107" Target="http://hdl.handle.net/10183/17339" TargetMode="External" /><Relationship Type="http://schemas.openxmlformats.org/officeDocument/2006/relationships/hyperlink" Id="rId117"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09" Target="https://apps.dtic.mil/sti/tr/pdf/AD1037938.pdf" TargetMode="External" /><Relationship Type="http://schemas.openxmlformats.org/officeDocument/2006/relationships/hyperlink" Id="rId84" Target="https://credit.niso.org/" TargetMode="External" /><Relationship Type="http://schemas.openxmlformats.org/officeDocument/2006/relationships/hyperlink" Id="rId168" Target="https://doi.org/10.1002/aqc.805" TargetMode="External" /><Relationship Type="http://schemas.openxmlformats.org/officeDocument/2006/relationships/hyperlink" Id="rId128" Target="https://doi.org/10.1002/ece3.834" TargetMode="External" /><Relationship Type="http://schemas.openxmlformats.org/officeDocument/2006/relationships/hyperlink" Id="rId176"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0"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4"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7" Target="https://doi.org/10.1007/s10750-005-4289-9" TargetMode="External" /><Relationship Type="http://schemas.openxmlformats.org/officeDocument/2006/relationships/hyperlink" Id="rId151" Target="https://doi.org/10.1007/s10750-006-0354-2" TargetMode="External" /><Relationship Type="http://schemas.openxmlformats.org/officeDocument/2006/relationships/hyperlink" Id="rId92" Target="https://doi.org/10.1007/s10750-009-0036-y" TargetMode="External" /><Relationship Type="http://schemas.openxmlformats.org/officeDocument/2006/relationships/hyperlink" Id="rId114" Target="https://doi.org/10.1007/s10750-020-04187-0" TargetMode="External" /><Relationship Type="http://schemas.openxmlformats.org/officeDocument/2006/relationships/hyperlink" Id="rId96"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2" Target="https://doi.org/10.1007/s42974-020-00008-5" TargetMode="External" /><Relationship Type="http://schemas.openxmlformats.org/officeDocument/2006/relationships/hyperlink" Id="rId111"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2"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0" Target="https://doi.org/10.1016/j.limno.2020.125834" TargetMode="External" /><Relationship Type="http://schemas.openxmlformats.org/officeDocument/2006/relationships/hyperlink" Id="rId200" Target="https://doi.org/10.1023/A:1002935807795" TargetMode="External" /><Relationship Type="http://schemas.openxmlformats.org/officeDocument/2006/relationships/hyperlink" Id="rId189" Target="https://doi.org/10.1038/35002501" TargetMode="External" /><Relationship Type="http://schemas.openxmlformats.org/officeDocument/2006/relationships/hyperlink" Id="rId71" Target="https://doi.org/10.1051/limn/2020023" TargetMode="External" /><Relationship Type="http://schemas.openxmlformats.org/officeDocument/2006/relationships/hyperlink" Id="rId145" Target="https://doi.org/10.1071/IT9870949" TargetMode="External" /><Relationship Type="http://schemas.openxmlformats.org/officeDocument/2006/relationships/hyperlink" Id="rId103" Target="https://doi.org/10.1080/20442041.2020.1738841" TargetMode="External" /><Relationship Type="http://schemas.openxmlformats.org/officeDocument/2006/relationships/hyperlink" Id="rId86" Target="https://doi.org/10.1086/378901" TargetMode="External" /><Relationship Type="http://schemas.openxmlformats.org/officeDocument/2006/relationships/hyperlink" Id="rId98"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7" Target="https://doi.org/10.1111/brv.12995" TargetMode="External" /><Relationship Type="http://schemas.openxmlformats.org/officeDocument/2006/relationships/hyperlink" Id="rId136" Target="https://doi.org/10.1111/fwb.12533" TargetMode="External" /><Relationship Type="http://schemas.openxmlformats.org/officeDocument/2006/relationships/hyperlink" Id="rId155" Target="https://doi.org/10.1111/j.1365-2427.2009.02291.x" TargetMode="External" /><Relationship Type="http://schemas.openxmlformats.org/officeDocument/2006/relationships/hyperlink" Id="rId132" Target="https://doi.org/10.1111/j.1365-2427.2011.02610.x" TargetMode="External" /><Relationship Type="http://schemas.openxmlformats.org/officeDocument/2006/relationships/hyperlink" Id="rId82"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2"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88" Target="https://doi.org/10.1139/f88-120" TargetMode="External" /><Relationship Type="http://schemas.openxmlformats.org/officeDocument/2006/relationships/hyperlink" Id="rId185" Target="https://doi.org/10.1155/2013/946361" TargetMode="External" /><Relationship Type="http://schemas.openxmlformats.org/officeDocument/2006/relationships/hyperlink" Id="rId192" Target="https://doi.org/10.11606/D.41.2009.tde-07012010-111123" TargetMode="External" /><Relationship Type="http://schemas.openxmlformats.org/officeDocument/2006/relationships/hyperlink" Id="rId79" Target="https://doi.org/10.1186/1471-2105-12-35" TargetMode="External" /><Relationship Type="http://schemas.openxmlformats.org/officeDocument/2006/relationships/hyperlink" Id="rId159" Target="https://doi.org/10.1371/journal.pone.0109581" TargetMode="External" /><Relationship Type="http://schemas.openxmlformats.org/officeDocument/2006/relationships/hyperlink" Id="rId73" Target="https://doi.org/10.14393/REE-v7n22008-20517" TargetMode="External" /><Relationship Type="http://schemas.openxmlformats.org/officeDocument/2006/relationships/hyperlink" Id="rId124" Target="https://doi.org/10.15560/13.5.581" TargetMode="External" /><Relationship Type="http://schemas.openxmlformats.org/officeDocument/2006/relationships/hyperlink" Id="rId194"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3"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4"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80" Target="https://doi.org/10.1590/S2179-975X2012005000010" TargetMode="External" /><Relationship Type="http://schemas.openxmlformats.org/officeDocument/2006/relationships/hyperlink" Id="rId126" Target="https://doi.org/10.1590/s2179-975x10623" TargetMode="External" /><Relationship Type="http://schemas.openxmlformats.org/officeDocument/2006/relationships/hyperlink" Id="rId170"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0" Target="https://doi.org/10.1890/06-1736.1" TargetMode="External" /><Relationship Type="http://schemas.openxmlformats.org/officeDocument/2006/relationships/hyperlink" Id="rId77" Target="https://doi.org/10.1890/11-1817.1" TargetMode="External" /><Relationship Type="http://schemas.openxmlformats.org/officeDocument/2006/relationships/hyperlink" Id="rId67" Target="https://doi.org/10.1899/08-146.1" TargetMode="External" /><Relationship Type="http://schemas.openxmlformats.org/officeDocument/2006/relationships/hyperlink" Id="rId134" Target="https://doi.org/10.1899/12-083.1" TargetMode="External" /><Relationship Type="http://schemas.openxmlformats.org/officeDocument/2006/relationships/hyperlink" Id="rId153"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74" Target="https://doi.org/10.2307/20047336" TargetMode="External" /><Relationship Type="http://schemas.openxmlformats.org/officeDocument/2006/relationships/hyperlink" Id="rId149" Target="https://doi.org/10.2307/3545743" TargetMode="External" /><Relationship Type="http://schemas.openxmlformats.org/officeDocument/2006/relationships/hyperlink" Id="rId166" Target="https://doi.org/10.23851/mjs.v33i5.1314" TargetMode="External" /><Relationship Type="http://schemas.openxmlformats.org/officeDocument/2006/relationships/hyperlink" Id="rId90" Target="https://doi.org/10.2478/s11756-013-0170-x" TargetMode="External" /><Relationship Type="http://schemas.openxmlformats.org/officeDocument/2006/relationships/hyperlink" Id="rId105"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8" Target="https://doi.org/10.4013/5440" TargetMode="External" /><Relationship Type="http://schemas.openxmlformats.org/officeDocument/2006/relationships/hyperlink" Id="rId138" Target="https://doi.org/10.4025/actascibiolsci.v30i2.3636" TargetMode="External" /><Relationship Type="http://schemas.openxmlformats.org/officeDocument/2006/relationships/hyperlink" Id="rId94"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9"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5" Target="https://repositorio.uepb.edu.br/handle/123456789/14880" TargetMode="External" /><Relationship Type="http://schemas.openxmlformats.org/officeDocument/2006/relationships/hyperlink" Id="rId20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7" Target="http://hdl.handle.net/10183/17339" TargetMode="External" /><Relationship Type="http://schemas.openxmlformats.org/officeDocument/2006/relationships/hyperlink" Id="rId117"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09" Target="https://apps.dtic.mil/sti/tr/pdf/AD1037938.pdf" TargetMode="External" /><Relationship Type="http://schemas.openxmlformats.org/officeDocument/2006/relationships/hyperlink" Id="rId84" Target="https://credit.niso.org/" TargetMode="External" /><Relationship Type="http://schemas.openxmlformats.org/officeDocument/2006/relationships/hyperlink" Id="rId168" Target="https://doi.org/10.1002/aqc.805" TargetMode="External" /><Relationship Type="http://schemas.openxmlformats.org/officeDocument/2006/relationships/hyperlink" Id="rId128" Target="https://doi.org/10.1002/ece3.834" TargetMode="External" /><Relationship Type="http://schemas.openxmlformats.org/officeDocument/2006/relationships/hyperlink" Id="rId176"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0"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4"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7" Target="https://doi.org/10.1007/s10750-005-4289-9" TargetMode="External" /><Relationship Type="http://schemas.openxmlformats.org/officeDocument/2006/relationships/hyperlink" Id="rId151" Target="https://doi.org/10.1007/s10750-006-0354-2" TargetMode="External" /><Relationship Type="http://schemas.openxmlformats.org/officeDocument/2006/relationships/hyperlink" Id="rId92" Target="https://doi.org/10.1007/s10750-009-0036-y" TargetMode="External" /><Relationship Type="http://schemas.openxmlformats.org/officeDocument/2006/relationships/hyperlink" Id="rId114" Target="https://doi.org/10.1007/s10750-020-04187-0" TargetMode="External" /><Relationship Type="http://schemas.openxmlformats.org/officeDocument/2006/relationships/hyperlink" Id="rId96"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2" Target="https://doi.org/10.1007/s42974-020-00008-5" TargetMode="External" /><Relationship Type="http://schemas.openxmlformats.org/officeDocument/2006/relationships/hyperlink" Id="rId111"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2"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0" Target="https://doi.org/10.1016/j.limno.2020.125834" TargetMode="External" /><Relationship Type="http://schemas.openxmlformats.org/officeDocument/2006/relationships/hyperlink" Id="rId200" Target="https://doi.org/10.1023/A:1002935807795" TargetMode="External" /><Relationship Type="http://schemas.openxmlformats.org/officeDocument/2006/relationships/hyperlink" Id="rId189" Target="https://doi.org/10.1038/35002501" TargetMode="External" /><Relationship Type="http://schemas.openxmlformats.org/officeDocument/2006/relationships/hyperlink" Id="rId71" Target="https://doi.org/10.1051/limn/2020023" TargetMode="External" /><Relationship Type="http://schemas.openxmlformats.org/officeDocument/2006/relationships/hyperlink" Id="rId145" Target="https://doi.org/10.1071/IT9870949" TargetMode="External" /><Relationship Type="http://schemas.openxmlformats.org/officeDocument/2006/relationships/hyperlink" Id="rId103" Target="https://doi.org/10.1080/20442041.2020.1738841" TargetMode="External" /><Relationship Type="http://schemas.openxmlformats.org/officeDocument/2006/relationships/hyperlink" Id="rId86" Target="https://doi.org/10.1086/378901" TargetMode="External" /><Relationship Type="http://schemas.openxmlformats.org/officeDocument/2006/relationships/hyperlink" Id="rId98"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7" Target="https://doi.org/10.1111/brv.12995" TargetMode="External" /><Relationship Type="http://schemas.openxmlformats.org/officeDocument/2006/relationships/hyperlink" Id="rId136" Target="https://doi.org/10.1111/fwb.12533" TargetMode="External" /><Relationship Type="http://schemas.openxmlformats.org/officeDocument/2006/relationships/hyperlink" Id="rId155" Target="https://doi.org/10.1111/j.1365-2427.2009.02291.x" TargetMode="External" /><Relationship Type="http://schemas.openxmlformats.org/officeDocument/2006/relationships/hyperlink" Id="rId132" Target="https://doi.org/10.1111/j.1365-2427.2011.02610.x" TargetMode="External" /><Relationship Type="http://schemas.openxmlformats.org/officeDocument/2006/relationships/hyperlink" Id="rId82"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2"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88" Target="https://doi.org/10.1139/f88-120" TargetMode="External" /><Relationship Type="http://schemas.openxmlformats.org/officeDocument/2006/relationships/hyperlink" Id="rId185" Target="https://doi.org/10.1155/2013/946361" TargetMode="External" /><Relationship Type="http://schemas.openxmlformats.org/officeDocument/2006/relationships/hyperlink" Id="rId192" Target="https://doi.org/10.11606/D.41.2009.tde-07012010-111123" TargetMode="External" /><Relationship Type="http://schemas.openxmlformats.org/officeDocument/2006/relationships/hyperlink" Id="rId79" Target="https://doi.org/10.1186/1471-2105-12-35" TargetMode="External" /><Relationship Type="http://schemas.openxmlformats.org/officeDocument/2006/relationships/hyperlink" Id="rId159" Target="https://doi.org/10.1371/journal.pone.0109581" TargetMode="External" /><Relationship Type="http://schemas.openxmlformats.org/officeDocument/2006/relationships/hyperlink" Id="rId73" Target="https://doi.org/10.14393/REE-v7n22008-20517" TargetMode="External" /><Relationship Type="http://schemas.openxmlformats.org/officeDocument/2006/relationships/hyperlink" Id="rId124" Target="https://doi.org/10.15560/13.5.581" TargetMode="External" /><Relationship Type="http://schemas.openxmlformats.org/officeDocument/2006/relationships/hyperlink" Id="rId194"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3"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4"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80" Target="https://doi.org/10.1590/S2179-975X2012005000010" TargetMode="External" /><Relationship Type="http://schemas.openxmlformats.org/officeDocument/2006/relationships/hyperlink" Id="rId126" Target="https://doi.org/10.1590/s2179-975x10623" TargetMode="External" /><Relationship Type="http://schemas.openxmlformats.org/officeDocument/2006/relationships/hyperlink" Id="rId170"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0" Target="https://doi.org/10.1890/06-1736.1" TargetMode="External" /><Relationship Type="http://schemas.openxmlformats.org/officeDocument/2006/relationships/hyperlink" Id="rId77" Target="https://doi.org/10.1890/11-1817.1" TargetMode="External" /><Relationship Type="http://schemas.openxmlformats.org/officeDocument/2006/relationships/hyperlink" Id="rId67" Target="https://doi.org/10.1899/08-146.1" TargetMode="External" /><Relationship Type="http://schemas.openxmlformats.org/officeDocument/2006/relationships/hyperlink" Id="rId134" Target="https://doi.org/10.1899/12-083.1" TargetMode="External" /><Relationship Type="http://schemas.openxmlformats.org/officeDocument/2006/relationships/hyperlink" Id="rId153"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74" Target="https://doi.org/10.2307/20047336" TargetMode="External" /><Relationship Type="http://schemas.openxmlformats.org/officeDocument/2006/relationships/hyperlink" Id="rId149" Target="https://doi.org/10.2307/3545743" TargetMode="External" /><Relationship Type="http://schemas.openxmlformats.org/officeDocument/2006/relationships/hyperlink" Id="rId166" Target="https://doi.org/10.23851/mjs.v33i5.1314" TargetMode="External" /><Relationship Type="http://schemas.openxmlformats.org/officeDocument/2006/relationships/hyperlink" Id="rId90" Target="https://doi.org/10.2478/s11756-013-0170-x" TargetMode="External" /><Relationship Type="http://schemas.openxmlformats.org/officeDocument/2006/relationships/hyperlink" Id="rId105"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8" Target="https://doi.org/10.4013/5440" TargetMode="External" /><Relationship Type="http://schemas.openxmlformats.org/officeDocument/2006/relationships/hyperlink" Id="rId138" Target="https://doi.org/10.4025/actascibiolsci.v30i2.3636" TargetMode="External" /><Relationship Type="http://schemas.openxmlformats.org/officeDocument/2006/relationships/hyperlink" Id="rId94"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9"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5" Target="https://repositorio.uepb.edu.br/handle/123456789/14880" TargetMode="External" /><Relationship Type="http://schemas.openxmlformats.org/officeDocument/2006/relationships/hyperlink" Id="rId20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2026-09-05T12:25:57Z</dcterms:created>
  <dcterms:modified xsi:type="dcterms:W3CDTF">2026-09-05T12:25:57Z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2026-09-05</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of">
    <vt:lpwstr>True</vt:lpwstr>
  </property>
  <property fmtid="{D5CDD505-2E9C-101B-9397-08002B2CF9AE}" pid="22" name="lot">
    <vt:lpwstr>True</vt:lpwstr>
  </property>
  <property fmtid="{D5CDD505-2E9C-101B-9397-08002B2CF9AE}" pid="23" name="subtitle">
    <vt:lpwstr>Contrasting conservation conditions shape the spatial partitioning of zooplankton diversity in Atlantic Forest streams  ON  Acta Limnologica Brasiliensia</vt:lpwstr>
  </property>
  <property fmtid="{D5CDD505-2E9C-101B-9397-08002B2CF9AE}" pid="24" name="toc-title">
    <vt:lpwstr>Table of contents</vt:lpwstr>
  </property>
</Properties>
</file>