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69.png" ContentType="image/png"/>
  <Override PartName="/word/media/rId281.png" ContentType="image/png"/>
  <Override PartName="/word/media/rId273.png" ContentType="image/png"/>
  <Override PartName="/word/media/rId277.png" ContentType="image/png"/>
  <Override PartName="/word/media/rId293.png" ContentType="image/png"/>
  <Override PartName="/word/media/rId285.png" ContentType="image/png"/>
  <Override PartName="/word/media/rId28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MAJEED; NASHAAT; AL-AZAWI, 2023;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Todos os dados foram organizados em tabelas, gráficos e figuras e analisados por meio de testes estatísticos compatíveis com técnicas multivariadas utilizando o ambiente de programação R/RStudio</w:t>
      </w:r>
      <w:r>
        <w:t xml:space="preserve"> </w:t>
      </w:r>
      <w:r>
        <w:t xml:space="preserve">(HAIR</w:t>
      </w:r>
      <w:r>
        <w:t xml:space="preserve"> </w:t>
      </w:r>
      <w:r>
        <w:rPr>
          <w:i/>
          <w:iCs/>
        </w:rPr>
        <w:t xml:space="preserve">et al.</w:t>
      </w:r>
      <w:r>
        <w:t xml:space="preserve">, 2021; R CORE TEAM, 2017; RSTUDIO TEAM, 2022)</w:t>
      </w:r>
      <w:r>
        <w:t xml:space="preserve">.</w:t>
      </w:r>
    </w:p>
    <w:p>
      <w:pPr>
        <w:pStyle w:val="TextBody"/>
      </w:pPr>
      <w:r>
        <w:t xml:space="preserve">A Análise de Componentes Principais (PCA) foi executada com o objetivo de avaliar possíveis correlações das variáveis ambientais com os riachos amostrados e as estações seca e chuvosa</w:t>
      </w:r>
      <w:r>
        <w:t xml:space="preserve"> </w:t>
      </w:r>
      <w:r>
        <w:t xml:space="preserve">(HUSSON</w:t>
      </w:r>
      <w:r>
        <w:t xml:space="preserve"> </w:t>
      </w:r>
      <w:r>
        <w:rPr>
          <w:i/>
          <w:iCs/>
        </w:rPr>
        <w:t xml:space="preserve">et al.</w:t>
      </w:r>
      <w:r>
        <w:t xml:space="preserve">, 2026)</w:t>
      </w:r>
      <w:r>
        <w:t xml:space="preserve">.</w:t>
      </w:r>
    </w:p>
    <w:p>
      <w:pPr>
        <w:pStyle w:val="TextBody"/>
      </w:pPr>
      <w:r>
        <w:t xml:space="preserve">Os dados de riqueza foram analisados para investigar padrões de variação na estrutura das comunidades zooplanctônicas das áreas estudadas. As análises de densidade, foram realizadas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a densidade de indivíduos de uma espécie para um determinado habitat, Nsp representa o número de indivíduos da espécie, dividido pelo volume total filtrado (Vf)</w:t>
      </w:r>
      <w:r>
        <w:t xml:space="preserve"> </w:t>
      </w:r>
      <w:r>
        <w:t xml:space="preserve">(BOWEN, 2017)</w:t>
      </w:r>
      <w:r>
        <w:t xml:space="preserve">.</w:t>
      </w:r>
    </w:p>
    <w:p>
      <w:pPr>
        <w:pStyle w:val="TextBody"/>
      </w:pPr>
      <w:r>
        <w:t xml:space="preserve">Também foram utilizados pacotes estatísticos para realizar a partição da diversidade, para que fosse possível decompor a diversidade em componentes alfa, beta e gama. A diversidade alfa se refere à diversidade de espécies em uma escala local, ou seja, dentro de manchas homogêneas locais ou únicas. A diversidade gama, ou diversidade regional, se refere as escalas espaciais maiores e a diversidade beta manifesta-se quando a diversidade é comparada em diferentes escalas (Chao; Chiu; Hsieh, 2012; Farias</w:t>
      </w:r>
      <w:r>
        <w:t xml:space="preserve"> </w:t>
      </w:r>
      <w:r>
        <w:rPr>
          <w:i/>
          <w:iCs/>
        </w:rPr>
        <w:t xml:space="preserve">et al.</w:t>
      </w:r>
      <w:r>
        <w:t xml:space="preserve">, 2020). Neste contexto, a fórmula de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w:t>
      </w:r>
      <w:r>
        <w:t xml:space="preserve"> </w:t>
      </w:r>
      <w:r>
        <w:rPr>
          <w:i/>
          <w:iCs/>
        </w:rPr>
        <w:t xml:space="preserve">et al.</w:t>
      </w:r>
      <w:r>
        <w:t xml:space="preserve">,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w:t>
      </w:r>
    </w:p>
    <w:p>
      <w:pPr>
        <w:pStyle w:val="TextBody"/>
      </w:pPr>
      <w:r>
        <w:t xml:space="preserve">Os gráficos e figuras referentes a partição foram realizados no RStudio utilizando os pacotes:</w:t>
      </w:r>
      <w:r>
        <w:t xml:space="preserve"> </w:t>
      </w:r>
      <w:r>
        <w:rPr>
          <w:i/>
          <w:iCs/>
        </w:rPr>
        <w:t xml:space="preserve">eulerr</w:t>
      </w:r>
      <w:r>
        <w:t xml:space="preserve">, vegan e VennDiagram que forneceram informações acerca da distribuição da riqueza de espécies com base na diversidade alfa e diversidade gama</w:t>
      </w:r>
      <w:r>
        <w:t xml:space="preserve"> </w:t>
      </w:r>
      <w:r>
        <w:t xml:space="preserve">(CHEN; BOUTROS, 2011; OKSANEN</w:t>
      </w:r>
      <w:r>
        <w:t xml:space="preserve"> </w:t>
      </w:r>
      <w:r>
        <w:rPr>
          <w:i/>
          <w:iCs/>
        </w:rPr>
        <w:t xml:space="preserve">et al.</w:t>
      </w:r>
      <w:r>
        <w:t xml:space="preserve">, 2020)</w:t>
      </w:r>
      <w:r>
        <w:t xml:space="preserve">. A função adipart foi utilizada para a partição aditiva da diversidade, em que nele conterá os valores médios da diversidade alfa que serão comparados com a diversidade total em todo o conjunto de dados (γ-diversidade). Esses pacotes permitem uma análise mais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 MAJEED; NASHAAT; AL-AZAWI, 2023)</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8" w:name="references"/>
    <w:p>
      <w:pPr>
        <w:pStyle w:val="Heading1"/>
      </w:pPr>
      <w:r>
        <w:t xml:space="preserve">References</w:t>
      </w:r>
    </w:p>
    <w:bookmarkStart w:id="267" w:name="refs"/>
    <w:bookmarkStart w:id="34"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4"/>
    <w:bookmarkStart w:id="35" w:name="ref-allan1976"/>
    <w:p>
      <w:pPr>
        <w:pStyle w:val="Bibliography"/>
      </w:pPr>
      <w:r>
        <w:t xml:space="preserve">ALLAN, J. D. Life History Patterns in Zooplankton.</w:t>
      </w:r>
      <w:r>
        <w:t xml:space="preserve"> </w:t>
      </w:r>
      <w:r>
        <w:rPr>
          <w:b/>
          <w:bCs/>
        </w:rPr>
        <w:t xml:space="preserve">Artigo</w:t>
      </w:r>
      <w:r>
        <w:t xml:space="preserve">, 1976. p. 165–180.</w:t>
      </w:r>
    </w:p>
    <w:bookmarkEnd w:id="35"/>
    <w:bookmarkStart w:id="37" w:name="ref-allan2007"/>
    <w:p>
      <w:pPr>
        <w:pStyle w:val="Bibliography"/>
      </w:pPr>
      <w:r>
        <w:t xml:space="preserve">ALLAN, J. David; CASTILLO, Marí M.</w:t>
      </w:r>
      <w:r>
        <w:t xml:space="preserve"> </w:t>
      </w:r>
      <w:hyperlink r:id="rId36">
        <w:r>
          <w:rPr>
            <w:rStyle w:val="Hyperlink"/>
            <w:b/>
            <w:bCs/>
          </w:rPr>
          <w:t xml:space="preserve">Stream ecology</w:t>
        </w:r>
      </w:hyperlink>
      <w:r>
        <w:t xml:space="preserve">. Dordrecht: Springer Netherlands, 2007.</w:t>
      </w:r>
    </w:p>
    <w:bookmarkEnd w:id="37"/>
    <w:bookmarkStart w:id="39" w:name="ref-allan2021"/>
    <w:p>
      <w:pPr>
        <w:pStyle w:val="Bibliography"/>
      </w:pPr>
      <w:r>
        <w:t xml:space="preserve">______; CASTILLO, María M.; CAPPS, K. A.</w:t>
      </w:r>
      <w:r>
        <w:t xml:space="preserve"> </w:t>
      </w:r>
      <w:hyperlink r:id="rId38">
        <w:r>
          <w:rPr>
            <w:rStyle w:val="Hyperlink"/>
            <w:b/>
            <w:bCs/>
          </w:rPr>
          <w:t xml:space="preserve">Stream ecology: Structure and function of running waters</w:t>
        </w:r>
      </w:hyperlink>
      <w:r>
        <w:t xml:space="preserve">. Cham: Springer International Publishing, 2021.</w:t>
      </w:r>
    </w:p>
    <w:bookmarkEnd w:id="39"/>
    <w:bookmarkStart w:id="41"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40">
        <w:r>
          <w:rPr>
            <w:rStyle w:val="Hyperlink"/>
          </w:rPr>
          <w:t xml:space="preserve">http://www.scielo.br/scielo.php?script=sci_arttext&amp;pid=S0073-47212006000400009&amp;lng=pt&amp;tlng=pt</w:t>
        </w:r>
      </w:hyperlink>
      <w:r>
        <w:t xml:space="preserve">&gt;.</w:t>
      </w:r>
    </w:p>
    <w:bookmarkEnd w:id="41"/>
    <w:bookmarkStart w:id="43"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2">
        <w:r>
          <w:rPr>
            <w:rStyle w:val="Hyperlink"/>
          </w:rPr>
          <w:t xml:space="preserve">http://www.scielo.br/scielo.php?script=sci_arttext&amp;pid=S1519-69842009000100007&amp;lng=en&amp;tlng=en</w:t>
        </w:r>
      </w:hyperlink>
      <w:r>
        <w:t xml:space="preserve">&gt;.</w:t>
      </w:r>
    </w:p>
    <w:bookmarkEnd w:id="43"/>
    <w:bookmarkStart w:id="45"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4">
        <w:r>
          <w:rPr>
            <w:rStyle w:val="Hyperlink"/>
          </w:rPr>
          <w:t xml:space="preserve">https://linkinghub.elsevier.com/retrieve/pii/S1944398625000074</w:t>
        </w:r>
      </w:hyperlink>
      <w:r>
        <w:t xml:space="preserve">&gt;.</w:t>
      </w:r>
    </w:p>
    <w:bookmarkEnd w:id="45"/>
    <w:bookmarkStart w:id="47"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6">
        <w:r>
          <w:rPr>
            <w:rStyle w:val="Hyperlink"/>
          </w:rPr>
          <w:t xml:space="preserve">https://doi.org/10.59360/ouricuri.vol6.i2.a3168</w:t>
        </w:r>
      </w:hyperlink>
      <w:r>
        <w:t xml:space="preserve">&gt;.</w:t>
      </w:r>
    </w:p>
    <w:bookmarkEnd w:id="47"/>
    <w:bookmarkStart w:id="49"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8">
        <w:r>
          <w:rPr>
            <w:rStyle w:val="Hyperlink"/>
          </w:rPr>
          <w:t xml:space="preserve">https://link.springer.com/10.1007/s13157-011-0178-3</w:t>
        </w:r>
      </w:hyperlink>
      <w:r>
        <w:t xml:space="preserve">&gt;.</w:t>
      </w:r>
    </w:p>
    <w:bookmarkEnd w:id="49"/>
    <w:bookmarkStart w:id="51"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50">
        <w:r>
          <w:rPr>
            <w:rStyle w:val="Hyperlink"/>
          </w:rPr>
          <w:t xml:space="preserve">https://linkinghub.elsevier.com/retrieve/pii/S0013935122008908</w:t>
        </w:r>
      </w:hyperlink>
      <w:r>
        <w:t xml:space="preserve">&gt;.</w:t>
      </w:r>
    </w:p>
    <w:bookmarkEnd w:id="51"/>
    <w:bookmarkStart w:id="52" w:name="ref-barbosa2018"/>
    <w:p>
      <w:pPr>
        <w:pStyle w:val="Bibliography"/>
      </w:pPr>
      <w:r>
        <w:t xml:space="preserve">BARBOSA, J. C. Influências ambientais e espaciais sobre a comunidade zooplanctônica em riachos do Cerrado. Planaltina, DF: 2018.</w:t>
      </w:r>
    </w:p>
    <w:bookmarkEnd w:id="52"/>
    <w:bookmarkStart w:id="54"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3">
        <w:r>
          <w:rPr>
            <w:rStyle w:val="Hyperlink"/>
          </w:rPr>
          <w:t xml:space="preserve">https://linkinghub.elsevier.com/retrieve/pii/S0075951124000239</w:t>
        </w:r>
      </w:hyperlink>
      <w:r>
        <w:t xml:space="preserve">&gt;.</w:t>
      </w:r>
    </w:p>
    <w:bookmarkEnd w:id="54"/>
    <w:bookmarkStart w:id="56"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5">
        <w:r>
          <w:rPr>
            <w:rStyle w:val="Hyperlink"/>
          </w:rPr>
          <w:t xml:space="preserve">https://onlinelibrary.wiley.com/doi/10.1111/j.1466-8238.2009.00490.x</w:t>
        </w:r>
      </w:hyperlink>
      <w:r>
        <w:t xml:space="preserve">&gt;.</w:t>
      </w:r>
    </w:p>
    <w:bookmarkEnd w:id="56"/>
    <w:bookmarkStart w:id="58"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7">
        <w:r>
          <w:rPr>
            <w:rStyle w:val="Hyperlink"/>
          </w:rPr>
          <w:t xml:space="preserve">https://onlinelibrary.wiley.com/doi/10.1111/j.1466-8238.2011.00756.x</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en2011"/>
    <w:p>
      <w:pPr>
        <w:pStyle w:val="Bibliography"/>
      </w:pPr>
      <w:r>
        <w:t xml:space="preserve">CHEN, H.; BOUTROS, P. C. VennDiagram: A package for the generation of highly-customizable venn and euler diagrams in r.</w:t>
      </w:r>
      <w:r>
        <w:t xml:space="preserve"> </w:t>
      </w:r>
      <w:r>
        <w:rPr>
          <w:b/>
          <w:bCs/>
        </w:rPr>
        <w:t xml:space="preserve">BMC Bioinformatics</w:t>
      </w:r>
      <w:r>
        <w:t xml:space="preserve">, Dec. 2011. v. 12, n. 1, p. 35. Disponível em: &lt;</w:t>
      </w:r>
      <w:hyperlink r:id="rId80">
        <w:r>
          <w:rPr>
            <w:rStyle w:val="Hyperlink"/>
          </w:rPr>
          <w:t xml:space="preserve">https://bmcbioinformatics.biomedcentral.com/articles/10.1186/1471-2105-12-35</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edit2026"/>
    <w:p>
      <w:pPr>
        <w:pStyle w:val="Bibliography"/>
      </w:pPr>
      <w:r>
        <w:t xml:space="preserve">CREDIT.</w:t>
      </w:r>
      <w:r>
        <w:t xml:space="preserve"> </w:t>
      </w:r>
      <w:r>
        <w:rPr>
          <w:b/>
          <w:bCs/>
        </w:rPr>
        <w:t xml:space="preserve">CRediT - contributor role taxonomy</w:t>
      </w:r>
      <w:r>
        <w:t xml:space="preserve">. Disponível em: &lt;</w:t>
      </w:r>
      <w:hyperlink r:id="rId87">
        <w:r>
          <w:rPr>
            <w:rStyle w:val="Hyperlink"/>
          </w:rPr>
          <w:t xml:space="preserve">https://credit.niso.org/</w:t>
        </w:r>
      </w:hyperlink>
      <w:r>
        <w:t xml:space="preserve">&gt;.</w:t>
      </w:r>
    </w:p>
    <w:bookmarkEnd w:id="88"/>
    <w:bookmarkStart w:id="90"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9">
        <w:r>
          <w:rPr>
            <w:rStyle w:val="Hyperlink"/>
          </w:rPr>
          <w:t xml:space="preserve">https://www.journals.uchicago.edu/doi/10.1086/378901</w:t>
        </w:r>
      </w:hyperlink>
      <w:r>
        <w:t xml:space="preserve">&gt;.</w:t>
      </w:r>
    </w:p>
    <w:bookmarkEnd w:id="90"/>
    <w:bookmarkStart w:id="92"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91">
        <w:r>
          <w:rPr>
            <w:rStyle w:val="Hyperlink"/>
          </w:rPr>
          <w:t xml:space="preserve">http://www.nrcresearchpress.com/doi/10.1139/f88-120</w:t>
        </w:r>
      </w:hyperlink>
      <w:r>
        <w:t xml:space="preserve">&gt;.</w:t>
      </w:r>
    </w:p>
    <w:bookmarkEnd w:id="92"/>
    <w:bookmarkStart w:id="94"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3">
        <w:r>
          <w:rPr>
            <w:rStyle w:val="Hyperlink"/>
          </w:rPr>
          <w:t xml:space="preserve">http://link.springer.com/10.2478/s11756-013-0170-x</w:t>
        </w:r>
      </w:hyperlink>
      <w:r>
        <w:t xml:space="preserve">&gt;.</w:t>
      </w:r>
    </w:p>
    <w:bookmarkEnd w:id="94"/>
    <w:bookmarkStart w:id="96"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5">
        <w:r>
          <w:rPr>
            <w:rStyle w:val="Hyperlink"/>
          </w:rPr>
          <w:t xml:space="preserve">http://link.springer.com/10.1007/s10750-009-0036-y</w:t>
        </w:r>
      </w:hyperlink>
      <w:r>
        <w:t xml:space="preserve">&gt;.</w:t>
      </w:r>
    </w:p>
    <w:bookmarkEnd w:id="96"/>
    <w:bookmarkStart w:id="98"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7">
        <w:r>
          <w:rPr>
            <w:rStyle w:val="Hyperlink"/>
          </w:rPr>
          <w:t xml:space="preserve">https://revistas.ufrj.br/index.php/oa/article/view/8270</w:t>
        </w:r>
      </w:hyperlink>
      <w:r>
        <w:t xml:space="preserve">&gt;.</w:t>
      </w:r>
    </w:p>
    <w:bookmarkEnd w:id="98"/>
    <w:bookmarkStart w:id="100"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9">
        <w:r>
          <w:rPr>
            <w:rStyle w:val="Hyperlink"/>
          </w:rPr>
          <w:t xml:space="preserve">http://link.springer.com/10.1007/s10933-011-9539-4</w:t>
        </w:r>
      </w:hyperlink>
      <w:r>
        <w:t xml:space="preserve">&gt;.</w:t>
      </w:r>
    </w:p>
    <w:bookmarkEnd w:id="100"/>
    <w:bookmarkStart w:id="102"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101">
        <w:r>
          <w:rPr>
            <w:rStyle w:val="Hyperlink"/>
          </w:rPr>
          <w:t xml:space="preserve">https://academic.oup.com/plankt/article/43/6/894/6377519</w:t>
        </w:r>
      </w:hyperlink>
      <w:r>
        <w:t xml:space="preserve">&gt;.</w:t>
      </w:r>
    </w:p>
    <w:bookmarkEnd w:id="102"/>
    <w:bookmarkStart w:id="103"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3"/>
    <w:bookmarkStart w:id="105"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4">
        <w:r>
          <w:rPr>
            <w:rStyle w:val="Hyperlink"/>
          </w:rPr>
          <w:t xml:space="preserve">https://www.epa.gov/system/files/documents/2021-08/lg402a.v15-zooplankton-sampling_rfa.pdf</w:t>
        </w:r>
      </w:hyperlink>
      <w:r>
        <w:t xml:space="preserve">&gt;.</w:t>
      </w:r>
    </w:p>
    <w:bookmarkEnd w:id="105"/>
    <w:bookmarkStart w:id="106" w:name="ref-esteves1998"/>
    <w:p>
      <w:pPr>
        <w:pStyle w:val="Bibliography"/>
      </w:pPr>
      <w:r>
        <w:t xml:space="preserve">ESTEVES, F. A.</w:t>
      </w:r>
      <w:r>
        <w:t xml:space="preserve"> </w:t>
      </w:r>
      <w:r>
        <w:rPr>
          <w:b/>
          <w:bCs/>
        </w:rPr>
        <w:t xml:space="preserve">Fundamentos de Limnologia</w:t>
      </w:r>
      <w:r>
        <w:t xml:space="preserve">. Rio de Janeiro: [s.n.], 1998.</w:t>
      </w:r>
    </w:p>
    <w:bookmarkEnd w:id="106"/>
    <w:bookmarkStart w:id="107" w:name="ref-esteves2011"/>
    <w:p>
      <w:pPr>
        <w:pStyle w:val="Bibliography"/>
      </w:pPr>
      <w:r>
        <w:t xml:space="preserve">______.</w:t>
      </w:r>
      <w:r>
        <w:t xml:space="preserve"> </w:t>
      </w:r>
      <w:r>
        <w:rPr>
          <w:b/>
          <w:bCs/>
        </w:rPr>
        <w:t xml:space="preserve">Fundamentos de Limnologia</w:t>
      </w:r>
      <w:r>
        <w:t xml:space="preserve">. Rio de Janeiro: [s.n.], 2011.</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19" w:name="ref-fryer1968"/>
    <w:p>
      <w:pPr>
        <w:pStyle w:val="Bibliography"/>
      </w:pPr>
      <w:r>
        <w:t xml:space="preserve">FRYER, G. Evolution and Adaptive Radiation in the Chydoridae (Crustacea: Cladocera): A Study in Comparative Functional Morphology and Ecology. 1968. p. 221–385.</w:t>
      </w:r>
    </w:p>
    <w:bookmarkEnd w:id="119"/>
    <w:bookmarkStart w:id="121"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0">
        <w:r>
          <w:rPr>
            <w:rStyle w:val="Hyperlink"/>
          </w:rPr>
          <w:t xml:space="preserve">http://www.jstor.org/stable/2418233</w:t>
        </w:r>
      </w:hyperlink>
      <w:r>
        <w:t xml:space="preserve">&gt;.</w:t>
      </w:r>
    </w:p>
    <w:bookmarkEnd w:id="121"/>
    <w:bookmarkStart w:id="122" w:name="ref-fulone2008"/>
    <w:p>
      <w:pPr>
        <w:pStyle w:val="Bibliography"/>
      </w:pPr>
      <w:r>
        <w:t xml:space="preserve">FULONE, L. J. Influence of depth and rainfall on testate amoebae (Protozoa-Rhizopoda) composition from two streams in northwestern São Paulo state. 2008. p. 29–34.</w:t>
      </w:r>
    </w:p>
    <w:bookmarkEnd w:id="122"/>
    <w:bookmarkStart w:id="124"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3">
        <w:r>
          <w:rPr>
            <w:rStyle w:val="Hyperlink"/>
          </w:rPr>
          <w:t xml:space="preserve">https://linkinghub.elsevier.com/retrieve/pii/S0075951120301961</w:t>
        </w:r>
      </w:hyperlink>
      <w:r>
        <w:t xml:space="preserve">&gt;.</w:t>
      </w:r>
    </w:p>
    <w:bookmarkEnd w:id="124"/>
    <w:bookmarkStart w:id="126"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5">
        <w:r>
          <w:rPr>
            <w:rStyle w:val="Hyperlink"/>
          </w:rPr>
          <w:t xml:space="preserve">http://link.springer.com/10.1007/s42974-020-00008-5</w:t>
        </w:r>
      </w:hyperlink>
      <w:r>
        <w:t xml:space="preserve">&gt;.</w:t>
      </w:r>
    </w:p>
    <w:bookmarkEnd w:id="126"/>
    <w:bookmarkStart w:id="128"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27">
        <w:r>
          <w:rPr>
            <w:rStyle w:val="Hyperlink"/>
          </w:rPr>
          <w:t xml:space="preserve">https://checklist.pensoft.net/articles.php?id=21379</w:t>
        </w:r>
      </w:hyperlink>
      <w:r>
        <w:t xml:space="preserve">&gt;.</w:t>
      </w:r>
    </w:p>
    <w:bookmarkEnd w:id="128"/>
    <w:bookmarkStart w:id="130"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29">
        <w:r>
          <w:rPr>
            <w:rStyle w:val="Hyperlink"/>
          </w:rPr>
          <w:t xml:space="preserve">http://www.scielo.br/scielo.php?script=sci_arttext&amp;pid=S2179-975X2024000100728&amp;tlng=en</w:t>
        </w:r>
      </w:hyperlink>
      <w:r>
        <w:t xml:space="preserve">&gt;.</w:t>
      </w:r>
    </w:p>
    <w:bookmarkEnd w:id="130"/>
    <w:bookmarkStart w:id="132"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1">
        <w:r>
          <w:rPr>
            <w:rStyle w:val="Hyperlink"/>
          </w:rPr>
          <w:t xml:space="preserve">https://onlinelibrary.wiley.com/doi/10.1002/ece3.834</w:t>
        </w:r>
      </w:hyperlink>
      <w:r>
        <w:t xml:space="preserve">&gt;.</w:t>
      </w:r>
    </w:p>
    <w:bookmarkEnd w:id="132"/>
    <w:bookmarkStart w:id="134" w:name="ref-hair2021"/>
    <w:p>
      <w:pPr>
        <w:pStyle w:val="Bibliography"/>
      </w:pPr>
      <w:r>
        <w:t xml:space="preserve">HAIR, J. F.</w:t>
      </w:r>
      <w:r>
        <w:t xml:space="preserve"> </w:t>
      </w:r>
      <w:r>
        <w:rPr>
          <w:i/>
          <w:iCs/>
        </w:rPr>
        <w:t xml:space="preserve">et al.</w:t>
      </w:r>
      <w:r>
        <w:t xml:space="preserve"> </w:t>
      </w:r>
      <w:hyperlink r:id="rId133">
        <w:r>
          <w:rPr>
            <w:rStyle w:val="Hyperlink"/>
          </w:rPr>
          <w:t xml:space="preserve">Overview of r and RStudio</w:t>
        </w:r>
      </w:hyperlink>
      <w:r>
        <w:t xml:space="preserve">. Cham: Springer International Publishing, 2021, p. 31–47.</w:t>
      </w:r>
    </w:p>
    <w:bookmarkEnd w:id="134"/>
    <w:bookmarkStart w:id="136"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35">
        <w:r>
          <w:rPr>
            <w:rStyle w:val="Hyperlink"/>
          </w:rPr>
          <w:t xml:space="preserve">https://aslopubs.onlinelibrary.wiley.com/doi/10.4319/lo.1973.18.2.0331</w:t>
        </w:r>
      </w:hyperlink>
      <w:r>
        <w:t xml:space="preserve">&gt;.</w:t>
      </w:r>
    </w:p>
    <w:bookmarkEnd w:id="136"/>
    <w:bookmarkStart w:id="138"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37">
        <w:r>
          <w:rPr>
            <w:rStyle w:val="Hyperlink"/>
          </w:rPr>
          <w:t xml:space="preserve">https://onlinelibrary.wiley.com/doi/10.1111/j.1365-2427.2011.02610.x</w:t>
        </w:r>
      </w:hyperlink>
      <w:r>
        <w:t xml:space="preserve">&gt;.</w:t>
      </w:r>
    </w:p>
    <w:bookmarkEnd w:id="138"/>
    <w:bookmarkStart w:id="140"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39">
        <w:r>
          <w:rPr>
            <w:rStyle w:val="Hyperlink"/>
          </w:rPr>
          <w:t xml:space="preserve">https://www.journals.uchicago.edu/doi/10.1899/12-083.1</w:t>
        </w:r>
      </w:hyperlink>
      <w:r>
        <w:t xml:space="preserve">&gt;.</w:t>
      </w:r>
    </w:p>
    <w:bookmarkEnd w:id="140"/>
    <w:bookmarkStart w:id="142"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1">
        <w:r>
          <w:rPr>
            <w:rStyle w:val="Hyperlink"/>
          </w:rPr>
          <w:t xml:space="preserve">https://onlinelibrary.wiley.com/doi/10.1111/fwb.12533</w:t>
        </w:r>
      </w:hyperlink>
      <w:r>
        <w:t xml:space="preserve">&gt;.</w:t>
      </w:r>
    </w:p>
    <w:bookmarkEnd w:id="142"/>
    <w:bookmarkStart w:id="144"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3">
        <w:r>
          <w:rPr>
            <w:rStyle w:val="Hyperlink"/>
          </w:rPr>
          <w:t xml:space="preserve">https://cran.r-project.org/web/packages/FactoMineR/index.html</w:t>
        </w:r>
      </w:hyperlink>
      <w:r>
        <w:t xml:space="preserve">&gt;.</w:t>
      </w:r>
    </w:p>
    <w:bookmarkEnd w:id="144"/>
    <w:bookmarkStart w:id="146"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45">
        <w:r>
          <w:rPr>
            <w:rStyle w:val="Hyperlink"/>
          </w:rPr>
          <w:t xml:space="preserve">http://periodicos.uem.br/ojs/index.php/ActaSciBiolSci/article/view/3636</w:t>
        </w:r>
      </w:hyperlink>
      <w:r>
        <w:t xml:space="preserve">&gt;.</w:t>
      </w:r>
    </w:p>
    <w:bookmarkEnd w:id="146"/>
    <w:bookmarkStart w:id="147"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47"/>
    <w:bookmarkStart w:id="149"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48">
        <w:r>
          <w:rPr>
            <w:rStyle w:val="Hyperlink"/>
          </w:rPr>
          <w:t xml:space="preserve">http://doi.wiley.com/10.1890/06-1736.1</w:t>
        </w:r>
      </w:hyperlink>
      <w:r>
        <w:t xml:space="preserve">&gt;.</w:t>
      </w:r>
    </w:p>
    <w:bookmarkEnd w:id="149"/>
    <w:bookmarkStart w:id="15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0">
        <w:r>
          <w:rPr>
            <w:rStyle w:val="Hyperlink"/>
          </w:rPr>
          <w:t xml:space="preserve">http://www.scielo.br/scielo.php?script=sci_arttext&amp;pid=S0101-81752004000200011&amp;lng=en&amp;tlng=en</w:t>
        </w:r>
      </w:hyperlink>
      <w:r>
        <w:t xml:space="preserve">&gt;.</w:t>
      </w:r>
    </w:p>
    <w:bookmarkEnd w:id="151"/>
    <w:bookmarkStart w:id="15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52">
        <w:r>
          <w:rPr>
            <w:rStyle w:val="Hyperlink"/>
          </w:rPr>
          <w:t xml:space="preserve">https://connectsci.au/is/article/1/7/949/15161/Rotifera-from-Australian-inland-waters-II</w:t>
        </w:r>
      </w:hyperlink>
      <w:r>
        <w:t xml:space="preserve">&gt;.</w:t>
      </w:r>
    </w:p>
    <w:bookmarkEnd w:id="153"/>
    <w:bookmarkStart w:id="15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54">
        <w:r>
          <w:rPr>
            <w:rStyle w:val="Hyperlink"/>
          </w:rPr>
          <w:t xml:space="preserve">http://link.springer.com/10.1007/s10750-005-4289-9</w:t>
        </w:r>
      </w:hyperlink>
      <w:r>
        <w:t xml:space="preserve">&gt;.</w:t>
      </w:r>
    </w:p>
    <w:bookmarkEnd w:id="155"/>
    <w:bookmarkStart w:id="15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56">
        <w:r>
          <w:rPr>
            <w:rStyle w:val="Hyperlink"/>
          </w:rPr>
          <w:t xml:space="preserve">https://www.jstor.org/stable/3545743?origin=crossref</w:t>
        </w:r>
      </w:hyperlink>
      <w:r>
        <w:t xml:space="preserve">&gt;.</w:t>
      </w:r>
    </w:p>
    <w:bookmarkEnd w:id="157"/>
    <w:bookmarkStart w:id="15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58">
        <w:r>
          <w:rPr>
            <w:rStyle w:val="Hyperlink"/>
          </w:rPr>
          <w:t xml:space="preserve">http://link.springer.com/10.1007/s10750-006-0354-2</w:t>
        </w:r>
      </w:hyperlink>
      <w:r>
        <w:t xml:space="preserve">&gt;.</w:t>
      </w:r>
    </w:p>
    <w:bookmarkEnd w:id="159"/>
    <w:bookmarkStart w:id="16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0">
        <w:r>
          <w:rPr>
            <w:rStyle w:val="Hyperlink"/>
          </w:rPr>
          <w:t xml:space="preserve">https://revista.ecogestaobrasil.net/v12n30/v12n30a08a.html</w:t>
        </w:r>
      </w:hyperlink>
      <w:r>
        <w:t xml:space="preserve">&gt;.</w:t>
      </w:r>
    </w:p>
    <w:bookmarkEnd w:id="161"/>
    <w:bookmarkStart w:id="163" w:name="ref-ligeiro2010"/>
    <w:p>
      <w:pPr>
        <w:pStyle w:val="Bibliography"/>
      </w:pPr>
      <w:r>
        <w:t xml:space="preserve">LIGEIRO, R.; MELO, Adriano S.; CALLISTO, M.</w:t>
      </w:r>
      <w:r>
        <w:t xml:space="preserve"> </w:t>
      </w:r>
      <w:hyperlink r:id="rId16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63"/>
    <w:bookmarkStart w:id="16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64"/>
    <w:bookmarkStart w:id="16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65">
        <w:r>
          <w:rPr>
            <w:rStyle w:val="Hyperlink"/>
          </w:rPr>
          <w:t xml:space="preserve">https://dx.plos.org/10.1371/journal.pone.0109581</w:t>
        </w:r>
      </w:hyperlink>
      <w:r>
        <w:t xml:space="preserve">&gt;.</w:t>
      </w:r>
    </w:p>
    <w:bookmarkEnd w:id="166"/>
    <w:bookmarkStart w:id="16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67"/>
    <w:bookmarkStart w:id="16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68">
        <w:r>
          <w:rPr>
            <w:rStyle w:val="Hyperlink"/>
          </w:rPr>
          <w:t xml:space="preserve">https://linkinghub.elsevier.com/retrieve/pii/S0960982221010393</w:t>
        </w:r>
      </w:hyperlink>
      <w:r>
        <w:t xml:space="preserve">&gt;.</w:t>
      </w:r>
    </w:p>
    <w:bookmarkEnd w:id="169"/>
    <w:bookmarkStart w:id="171" w:name="ref-maitland1990"/>
    <w:p>
      <w:pPr>
        <w:pStyle w:val="Bibliography"/>
      </w:pPr>
      <w:r>
        <w:t xml:space="preserve">MAITLAND, P. S.</w:t>
      </w:r>
      <w:r>
        <w:t xml:space="preserve"> </w:t>
      </w:r>
      <w:hyperlink r:id="rId170">
        <w:r>
          <w:rPr>
            <w:rStyle w:val="Hyperlink"/>
            <w:b/>
            <w:bCs/>
          </w:rPr>
          <w:t xml:space="preserve">Biology of fresh waters</w:t>
        </w:r>
      </w:hyperlink>
      <w:r>
        <w:t xml:space="preserve">. 1. ed. Dordrecht: Springer Netherlands, 1990.</w:t>
      </w:r>
    </w:p>
    <w:bookmarkEnd w:id="171"/>
    <w:bookmarkStart w:id="173" w:name="ref-majeed2023"/>
    <w:p>
      <w:pPr>
        <w:pStyle w:val="Bibliography"/>
      </w:pPr>
      <w:r>
        <w:t xml:space="preserve">MAJEED, O. S.; NASHAAT, M. R.; AL-AZAWI, A. J. M. Effect of AL-tharthar canal on the zooplankton composition and diversity in the tigris river.</w:t>
      </w:r>
      <w:r>
        <w:t xml:space="preserve"> </w:t>
      </w:r>
      <w:r>
        <w:rPr>
          <w:b/>
          <w:bCs/>
        </w:rPr>
        <w:t xml:space="preserve">Al-Mustansiriyah Journal of Science</w:t>
      </w:r>
      <w:r>
        <w:t xml:space="preserve">, 25 Feb. 2023. v. 33, n. 5, p. 53–64. Disponível em: &lt;</w:t>
      </w:r>
      <w:hyperlink r:id="rId172">
        <w:r>
          <w:rPr>
            <w:rStyle w:val="Hyperlink"/>
          </w:rPr>
          <w:t xml:space="preserve">https://mjs.uomustansiriyah.edu.iq/index.php/MJS/article/view/1314</w:t>
        </w:r>
      </w:hyperlink>
      <w:r>
        <w:t xml:space="preserve">&gt;.</w:t>
      </w:r>
    </w:p>
    <w:bookmarkEnd w:id="173"/>
    <w:bookmarkStart w:id="17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74">
        <w:r>
          <w:rPr>
            <w:rStyle w:val="Hyperlink"/>
          </w:rPr>
          <w:t xml:space="preserve">https://onlinelibrary.wiley.com/doi/10.1002/aqc.805</w:t>
        </w:r>
      </w:hyperlink>
      <w:r>
        <w:t xml:space="preserve">&gt;.</w:t>
      </w:r>
    </w:p>
    <w:bookmarkEnd w:id="175"/>
    <w:bookmarkStart w:id="177"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76">
        <w:r>
          <w:rPr>
            <w:rStyle w:val="Hyperlink"/>
          </w:rPr>
          <w:t xml:space="preserve">http://www.scielo.br/scielo.php?script=sci_arttext&amp;pid=S2179-975X2025000100602&amp;tlng=en</w:t>
        </w:r>
      </w:hyperlink>
      <w:r>
        <w:t xml:space="preserve">&gt;.</w:t>
      </w:r>
    </w:p>
    <w:bookmarkEnd w:id="177"/>
    <w:bookmarkStart w:id="178" w:name="ref-margalef1983"/>
    <w:p>
      <w:pPr>
        <w:pStyle w:val="Bibliography"/>
      </w:pPr>
      <w:r>
        <w:t xml:space="preserve">MARGALEF, R.</w:t>
      </w:r>
      <w:r>
        <w:t xml:space="preserve"> </w:t>
      </w:r>
      <w:r>
        <w:rPr>
          <w:b/>
          <w:bCs/>
        </w:rPr>
        <w:t xml:space="preserve">Limnología</w:t>
      </w:r>
      <w:r>
        <w:t xml:space="preserve">. Barcelona: Ediciones Omega, S.A., 1983.</w:t>
      </w:r>
    </w:p>
    <w:bookmarkEnd w:id="178"/>
    <w:bookmarkStart w:id="179" w:name="ref-martinelli2004"/>
    <w:p>
      <w:pPr>
        <w:pStyle w:val="Bibliography"/>
      </w:pPr>
      <w:r>
        <w:t xml:space="preserve">MARTINELLI, L. A.; KRUCHE, A. V. Amostragem em Rios. São Carlos, SP: RiMa Editora, 2004, p. 351.</w:t>
      </w:r>
    </w:p>
    <w:bookmarkEnd w:id="179"/>
    <w:bookmarkStart w:id="181"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0">
        <w:r>
          <w:rPr>
            <w:rStyle w:val="Hyperlink"/>
          </w:rPr>
          <w:t xml:space="preserve">https://aslopubs.onlinelibrary.wiley.com/doi/10.1002/lno.11636</w:t>
        </w:r>
      </w:hyperlink>
      <w:r>
        <w:t xml:space="preserve">&gt;.</w:t>
      </w:r>
    </w:p>
    <w:bookmarkEnd w:id="181"/>
    <w:bookmarkStart w:id="183" w:name="ref-medeiros2008"/>
    <w:p>
      <w:pPr>
        <w:pStyle w:val="Bibliography"/>
      </w:pPr>
      <w:r>
        <w:t xml:space="preserve">MEDEIROS, E. S. F.; SILVA, M. J.; RAMOS, R. T. C.</w:t>
      </w:r>
      <w:r>
        <w:t xml:space="preserve"> </w:t>
      </w:r>
      <w:hyperlink r:id="rId182">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83"/>
    <w:bookmarkStart w:id="185"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84">
        <w:r>
          <w:rPr>
            <w:rStyle w:val="Hyperlink"/>
          </w:rPr>
          <w:t xml:space="preserve">https://linkinghub.elsevier.com/retrieve/pii/S0043135426013783</w:t>
        </w:r>
      </w:hyperlink>
      <w:r>
        <w:t xml:space="preserve">&gt;.</w:t>
      </w:r>
    </w:p>
    <w:bookmarkEnd w:id="185"/>
    <w:bookmarkStart w:id="187"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86">
        <w:r>
          <w:rPr>
            <w:rStyle w:val="Hyperlink"/>
          </w:rPr>
          <w:t xml:space="preserve">http://www.scielo.br/scielo.php?script=sci_arttext&amp;pid=S2179-975X2011000300010&amp;lng=en&amp;tlng=en</w:t>
        </w:r>
      </w:hyperlink>
      <w:r>
        <w:t xml:space="preserve">&gt;.</w:t>
      </w:r>
    </w:p>
    <w:bookmarkEnd w:id="187"/>
    <w:bookmarkStart w:id="189"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88">
        <w:r>
          <w:rPr>
            <w:rStyle w:val="Hyperlink"/>
          </w:rPr>
          <w:t xml:space="preserve">https://nsojournals.onlinelibrary.wiley.com/doi/10.1111/j.1600-0587.2008.05502.x</w:t>
        </w:r>
      </w:hyperlink>
      <w:r>
        <w:t xml:space="preserve">&gt;.</w:t>
      </w:r>
    </w:p>
    <w:bookmarkEnd w:id="189"/>
    <w:bookmarkStart w:id="190"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0"/>
    <w:bookmarkStart w:id="192"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1">
        <w:r>
          <w:rPr>
            <w:rStyle w:val="Hyperlink"/>
          </w:rPr>
          <w:t xml:space="preserve">https://www.hindawi.com/journals/ijbd/2013/946361/</w:t>
        </w:r>
      </w:hyperlink>
      <w:r>
        <w:t xml:space="preserve">&gt;.</w:t>
      </w:r>
    </w:p>
    <w:bookmarkEnd w:id="192"/>
    <w:bookmarkStart w:id="193"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193"/>
    <w:bookmarkStart w:id="194" w:name="ref-mma2003"/>
    <w:p>
      <w:pPr>
        <w:pStyle w:val="Bibliography"/>
      </w:pPr>
      <w:r>
        <w:t xml:space="preserve">MMA.</w:t>
      </w:r>
      <w:r>
        <w:t xml:space="preserve"> </w:t>
      </w:r>
      <w:r>
        <w:rPr>
          <w:b/>
          <w:bCs/>
        </w:rPr>
        <w:t xml:space="preserve">Plano de Manejo da Reserva Biológica Guaribas</w:t>
      </w:r>
      <w:r>
        <w:t xml:space="preserve">. [S.I.]: [s.n.], 2003.</w:t>
      </w:r>
    </w:p>
    <w:bookmarkEnd w:id="194"/>
    <w:bookmarkStart w:id="196"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195">
        <w:r>
          <w:rPr>
            <w:rStyle w:val="Hyperlink"/>
          </w:rPr>
          <w:t xml:space="preserve">https://www.nature.com/articles/35002501</w:t>
        </w:r>
      </w:hyperlink>
      <w:r>
        <w:t xml:space="preserve">&gt;.</w:t>
      </w:r>
    </w:p>
    <w:bookmarkEnd w:id="196"/>
    <w:bookmarkStart w:id="197"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197"/>
    <w:bookmarkStart w:id="199"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198">
        <w:r>
          <w:rPr>
            <w:rStyle w:val="Hyperlink"/>
          </w:rPr>
          <w:t xml:space="preserve">http://www.teses.usp.br/teses/disponiveis/41/41134/tde-07012010-111123/</w:t>
        </w:r>
      </w:hyperlink>
      <w:r>
        <w:t xml:space="preserve">&gt;.</w:t>
      </w:r>
    </w:p>
    <w:bookmarkEnd w:id="199"/>
    <w:bookmarkStart w:id="201"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0">
        <w:r>
          <w:rPr>
            <w:rStyle w:val="Hyperlink"/>
          </w:rPr>
          <w:t xml:space="preserve">https://hess.copernicus.org/articles/11/1633/2007/</w:t>
        </w:r>
      </w:hyperlink>
      <w:r>
        <w:t xml:space="preserve">&gt;.</w:t>
      </w:r>
    </w:p>
    <w:bookmarkEnd w:id="201"/>
    <w:bookmarkStart w:id="203"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02">
        <w:r>
          <w:rPr>
            <w:rStyle w:val="Hyperlink"/>
          </w:rPr>
          <w:t xml:space="preserve">http://revistadae.com.br/artigos/artigo_edicao_236_n_2063.pdf</w:t>
        </w:r>
      </w:hyperlink>
      <w:r>
        <w:t xml:space="preserve">&gt;.</w:t>
      </w:r>
    </w:p>
    <w:bookmarkEnd w:id="203"/>
    <w:bookmarkStart w:id="205"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04">
        <w:r>
          <w:rPr>
            <w:rStyle w:val="Hyperlink"/>
          </w:rPr>
          <w:t xml:space="preserve">http://www.scielo.br/scielo.php?script=sci_arttext&amp;pid=S1519-69842021000300701&amp;tlng=en</w:t>
        </w:r>
      </w:hyperlink>
      <w:r>
        <w:t xml:space="preserve">&gt;.</w:t>
      </w:r>
    </w:p>
    <w:bookmarkEnd w:id="205"/>
    <w:bookmarkStart w:id="206"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06"/>
    <w:bookmarkStart w:id="208"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07">
        <w:r>
          <w:rPr>
            <w:rStyle w:val="Hyperlink"/>
          </w:rPr>
          <w:t xml:space="preserve">https://onlinelibrary.wiley.com/doi/10.1111/brv.12995</w:t>
        </w:r>
      </w:hyperlink>
      <w:r>
        <w:t xml:space="preserve">&gt;.</w:t>
      </w:r>
    </w:p>
    <w:bookmarkEnd w:id="208"/>
    <w:bookmarkStart w:id="210"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09">
        <w:r>
          <w:rPr>
            <w:rStyle w:val="Hyperlink"/>
          </w:rPr>
          <w:t xml:space="preserve">https://link.springer.com/10.1023/A:1002935807795</w:t>
        </w:r>
      </w:hyperlink>
      <w:r>
        <w:t xml:space="preserve">&gt;.</w:t>
      </w:r>
    </w:p>
    <w:bookmarkEnd w:id="210"/>
    <w:bookmarkStart w:id="212" w:name="ref-rcoreteam2017"/>
    <w:p>
      <w:pPr>
        <w:pStyle w:val="Bibliography"/>
      </w:pPr>
      <w:r>
        <w:t xml:space="preserve">R CORE TEAM.</w:t>
      </w:r>
      <w:r>
        <w:t xml:space="preserve"> </w:t>
      </w:r>
      <w:hyperlink r:id="rId211">
        <w:r>
          <w:rPr>
            <w:rStyle w:val="Hyperlink"/>
            <w:b/>
            <w:bCs/>
          </w:rPr>
          <w:t xml:space="preserve">R: A language and environment for statistical computing</w:t>
        </w:r>
      </w:hyperlink>
      <w:r>
        <w:t xml:space="preserve">. [S.l.]: [s.n.], 2017.</w:t>
      </w:r>
    </w:p>
    <w:bookmarkEnd w:id="212"/>
    <w:bookmarkStart w:id="214" w:name="ref-ricci2001"/>
    <w:p>
      <w:pPr>
        <w:pStyle w:val="Bibliography"/>
      </w:pPr>
      <w:r>
        <w:t xml:space="preserve">RICCI, C.</w:t>
      </w:r>
      <w:r>
        <w:t xml:space="preserve"> </w:t>
      </w:r>
      <w:hyperlink r:id="rId213">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14"/>
    <w:bookmarkStart w:id="21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15">
        <w:r>
          <w:rPr>
            <w:rStyle w:val="Hyperlink"/>
          </w:rPr>
          <w:t xml:space="preserve">https://linkinghub.elsevier.com/retrieve/pii/S0048969722004958</w:t>
        </w:r>
      </w:hyperlink>
      <w:r>
        <w:t xml:space="preserve">&gt;.</w:t>
      </w:r>
    </w:p>
    <w:bookmarkEnd w:id="216"/>
    <w:bookmarkStart w:id="218" w:name="ref-rstudioteam2022"/>
    <w:p>
      <w:pPr>
        <w:pStyle w:val="Bibliography"/>
      </w:pPr>
      <w:r>
        <w:t xml:space="preserve">RSTUDIO TEAM.</w:t>
      </w:r>
      <w:r>
        <w:t xml:space="preserve"> </w:t>
      </w:r>
      <w:hyperlink r:id="rId217">
        <w:r>
          <w:rPr>
            <w:rStyle w:val="Hyperlink"/>
            <w:b/>
            <w:bCs/>
          </w:rPr>
          <w:t xml:space="preserve">RStudio: Integrated development environment for r</w:t>
        </w:r>
      </w:hyperlink>
      <w:r>
        <w:t xml:space="preserve">. [S.l.]: [s.n.], 2022.</w:t>
      </w:r>
    </w:p>
    <w:bookmarkEnd w:id="218"/>
    <w:bookmarkStart w:id="22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19">
        <w:r>
          <w:rPr>
            <w:rStyle w:val="Hyperlink"/>
          </w:rPr>
          <w:t xml:space="preserve">https://linkinghub.elsevier.com/retrieve/pii/S0378112719319267</w:t>
        </w:r>
      </w:hyperlink>
      <w:r>
        <w:t xml:space="preserve">&gt;.</w:t>
      </w:r>
    </w:p>
    <w:bookmarkEnd w:id="220"/>
    <w:bookmarkStart w:id="22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21">
        <w:r>
          <w:rPr>
            <w:rStyle w:val="Hyperlink"/>
          </w:rPr>
          <w:t xml:space="preserve">http://www.scielo.br/scielo.php?script=sci_arttext&amp;pid=S2179-975X2025000101202&amp;tlng=en</w:t>
        </w:r>
      </w:hyperlink>
      <w:r>
        <w:t xml:space="preserve">&gt;.</w:t>
      </w:r>
    </w:p>
    <w:bookmarkEnd w:id="222"/>
    <w:bookmarkStart w:id="22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23">
        <w:r>
          <w:rPr>
            <w:rStyle w:val="Hyperlink"/>
          </w:rPr>
          <w:t xml:space="preserve">http://www.scielo.br/scielo.php?script=sci_arttext&amp;pid=S1519-69842002000400016&amp;lng=en&amp;tlng=en</w:t>
        </w:r>
      </w:hyperlink>
      <w:r>
        <w:t xml:space="preserve">&gt;.</w:t>
      </w:r>
    </w:p>
    <w:bookmarkEnd w:id="224"/>
    <w:bookmarkStart w:id="225"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25"/>
    <w:bookmarkStart w:id="227"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26">
        <w:r>
          <w:rPr>
            <w:rStyle w:val="Hyperlink"/>
          </w:rPr>
          <w:t xml:space="preserve">https://onlinelibrary.wiley.com/doi/10.1002/rra.3344</w:t>
        </w:r>
      </w:hyperlink>
      <w:r>
        <w:t xml:space="preserve">&gt;.</w:t>
      </w:r>
    </w:p>
    <w:bookmarkEnd w:id="227"/>
    <w:bookmarkStart w:id="228"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28"/>
    <w:bookmarkStart w:id="230"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29">
        <w:r>
          <w:rPr>
            <w:rStyle w:val="Hyperlink"/>
          </w:rPr>
          <w:t xml:space="preserve">http://doi.wiley.com/10.1890/0012-9658(2000)081[3062:LARZSR]2.0.CO;2</w:t>
        </w:r>
      </w:hyperlink>
      <w:r>
        <w:t xml:space="preserve">&gt;.</w:t>
      </w:r>
    </w:p>
    <w:bookmarkEnd w:id="230"/>
    <w:bookmarkStart w:id="232" w:name="ref-silva2009"/>
    <w:p>
      <w:pPr>
        <w:pStyle w:val="Bibliography"/>
      </w:pPr>
      <w:r>
        <w:t xml:space="preserve">SILVA, A. M. A.</w:t>
      </w:r>
      <w:r>
        <w:t xml:space="preserve"> </w:t>
      </w:r>
      <w:r>
        <w:rPr>
          <w:i/>
          <w:iCs/>
        </w:rPr>
        <w:t xml:space="preserve">et al.</w:t>
      </w:r>
      <w:r>
        <w:t xml:space="preserve"> </w:t>
      </w:r>
      <w:hyperlink r:id="rId231">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32"/>
    <w:bookmarkStart w:id="234"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33">
        <w:r>
          <w:rPr>
            <w:rStyle w:val="Hyperlink"/>
          </w:rPr>
          <w:t xml:space="preserve">https://www.brazilianjournals.com/index.php/BRJD/article/view/17871/14474</w:t>
        </w:r>
      </w:hyperlink>
      <w:r>
        <w:t xml:space="preserve">&gt;.</w:t>
      </w:r>
    </w:p>
    <w:bookmarkEnd w:id="234"/>
    <w:bookmarkStart w:id="235"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35"/>
    <w:bookmarkStart w:id="237"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36">
        <w:r>
          <w:rPr>
            <w:rStyle w:val="Hyperlink"/>
          </w:rPr>
          <w:t xml:space="preserve">http://www.scielo.br/scielo.php?script=sci_arttext&amp;pid=S1676-06032011000200038&amp;lng=pt&amp;tlng=pt</w:t>
        </w:r>
      </w:hyperlink>
      <w:r>
        <w:t xml:space="preserve">&gt;.</w:t>
      </w:r>
    </w:p>
    <w:bookmarkEnd w:id="237"/>
    <w:bookmarkStart w:id="239"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38">
        <w:r>
          <w:rPr>
            <w:rStyle w:val="Hyperlink"/>
          </w:rPr>
          <w:t xml:space="preserve">https://academic.oup.com/plankt/article-lookup/doi/10.1093/plankt/fbn032</w:t>
        </w:r>
      </w:hyperlink>
      <w:r>
        <w:t xml:space="preserve">&gt;.</w:t>
      </w:r>
    </w:p>
    <w:bookmarkEnd w:id="239"/>
    <w:bookmarkStart w:id="241"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40">
        <w:r>
          <w:rPr>
            <w:rStyle w:val="Hyperlink"/>
          </w:rPr>
          <w:t xml:space="preserve">http://www.scielo.br/scielo.php?script=sci_arttext&amp;pid=S2179-975X2025000101204&amp;tlng=en</w:t>
        </w:r>
      </w:hyperlink>
      <w:r>
        <w:t xml:space="preserve">&gt;.</w:t>
      </w:r>
    </w:p>
    <w:bookmarkEnd w:id="241"/>
    <w:bookmarkStart w:id="243"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42">
        <w:r>
          <w:rPr>
            <w:rStyle w:val="Hyperlink"/>
          </w:rPr>
          <w:t xml:space="preserve">https://pubs.geoscienceworld.org/gsabulletin/article/63/9/923-938/4513</w:t>
        </w:r>
      </w:hyperlink>
      <w:r>
        <w:t xml:space="preserve">&gt;.</w:t>
      </w:r>
    </w:p>
    <w:bookmarkEnd w:id="243"/>
    <w:bookmarkStart w:id="245"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44">
        <w:r>
          <w:rPr>
            <w:rStyle w:val="Hyperlink"/>
          </w:rPr>
          <w:t xml:space="preserve">https://agupubs.onlinelibrary.wiley.com/doi/10.1029/TR038i006p00913</w:t>
        </w:r>
      </w:hyperlink>
      <w:r>
        <w:t xml:space="preserve">&gt;.</w:t>
      </w:r>
    </w:p>
    <w:bookmarkEnd w:id="245"/>
    <w:bookmarkStart w:id="246"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46"/>
    <w:bookmarkStart w:id="248"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47">
        <w:r>
          <w:rPr>
            <w:rStyle w:val="Hyperlink"/>
          </w:rPr>
          <w:t xml:space="preserve">http://www.scielo.br/scielo.php?script=sci_arttext&amp;pid=S1676-06032009000100012&amp;lng=pt&amp;tlng=pt</w:t>
        </w:r>
      </w:hyperlink>
      <w:r>
        <w:t xml:space="preserve">&gt;.</w:t>
      </w:r>
    </w:p>
    <w:bookmarkEnd w:id="248"/>
    <w:bookmarkStart w:id="250"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49">
        <w:r>
          <w:rPr>
            <w:rStyle w:val="Hyperlink"/>
          </w:rPr>
          <w:t xml:space="preserve">https://linkinghub.elsevier.com/retrieve/pii/S0006320710000443</w:t>
        </w:r>
      </w:hyperlink>
      <w:r>
        <w:t xml:space="preserve">&gt;.</w:t>
      </w:r>
    </w:p>
    <w:bookmarkEnd w:id="250"/>
    <w:bookmarkStart w:id="251"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51"/>
    <w:bookmarkStart w:id="252"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52"/>
    <w:bookmarkStart w:id="254"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53">
        <w:r>
          <w:rPr>
            <w:rStyle w:val="Hyperlink"/>
          </w:rPr>
          <w:t xml:space="preserve">http://link.springer.com/10.1007/s00442-010-1812-0</w:t>
        </w:r>
      </w:hyperlink>
      <w:r>
        <w:t xml:space="preserve">&gt;.</w:t>
      </w:r>
    </w:p>
    <w:bookmarkEnd w:id="254"/>
    <w:bookmarkStart w:id="25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55">
        <w:r>
          <w:rPr>
            <w:rStyle w:val="Hyperlink"/>
          </w:rPr>
          <w:t xml:space="preserve">https://linkinghub.elsevier.com/retrieve/pii/S0006320724000600</w:t>
        </w:r>
      </w:hyperlink>
      <w:r>
        <w:t xml:space="preserve">&gt;.</w:t>
      </w:r>
    </w:p>
    <w:bookmarkEnd w:id="256"/>
    <w:bookmarkStart w:id="257"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57"/>
    <w:bookmarkStart w:id="259"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58">
        <w:r>
          <w:rPr>
            <w:rStyle w:val="Hyperlink"/>
          </w:rPr>
          <w:t xml:space="preserve">https://linkinghub.elsevier.com/retrieve/pii/S0006320797000839</w:t>
        </w:r>
      </w:hyperlink>
      <w:r>
        <w:t xml:space="preserve">&gt;.</w:t>
      </w:r>
    </w:p>
    <w:bookmarkEnd w:id="259"/>
    <w:bookmarkStart w:id="261" w:name="ref-wetzel2001"/>
    <w:p>
      <w:pPr>
        <w:pStyle w:val="Bibliography"/>
      </w:pPr>
      <w:r>
        <w:t xml:space="preserve">WETZEL, R. G.</w:t>
      </w:r>
      <w:r>
        <w:t xml:space="preserve"> </w:t>
      </w:r>
      <w:hyperlink r:id="rId260">
        <w:r>
          <w:rPr>
            <w:rStyle w:val="Hyperlink"/>
            <w:b/>
            <w:bCs/>
          </w:rPr>
          <w:t xml:space="preserve">Limnology</w:t>
        </w:r>
      </w:hyperlink>
      <w:r>
        <w:t xml:space="preserve">. 3. ed. [S.l.]: Elsevier, 2001.</w:t>
      </w:r>
    </w:p>
    <w:bookmarkEnd w:id="261"/>
    <w:bookmarkStart w:id="263" w:name="ref-wetzel2000"/>
    <w:p>
      <w:pPr>
        <w:pStyle w:val="Bibliography"/>
      </w:pPr>
      <w:r>
        <w:t xml:space="preserve">______; LIKENS, G. E.</w:t>
      </w:r>
      <w:r>
        <w:t xml:space="preserve"> </w:t>
      </w:r>
      <w:hyperlink r:id="rId262">
        <w:r>
          <w:rPr>
            <w:rStyle w:val="Hyperlink"/>
            <w:b/>
            <w:bCs/>
          </w:rPr>
          <w:t xml:space="preserve">Limnological analyses</w:t>
        </w:r>
      </w:hyperlink>
      <w:r>
        <w:t xml:space="preserve">. New York, NY: Springer New York, 2000.</w:t>
      </w:r>
    </w:p>
    <w:bookmarkEnd w:id="263"/>
    <w:bookmarkStart w:id="265"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64">
        <w:r>
          <w:rPr>
            <w:rStyle w:val="Hyperlink"/>
          </w:rPr>
          <w:t xml:space="preserve">https://onlinelibrary.wiley.com/doi/10.2307/1218190</w:t>
        </w:r>
      </w:hyperlink>
      <w:r>
        <w:t xml:space="preserve">&gt;.</w:t>
      </w:r>
    </w:p>
    <w:bookmarkEnd w:id="265"/>
    <w:bookmarkStart w:id="266" w:name="ref-zaú1998"/>
    <w:p>
      <w:pPr>
        <w:pStyle w:val="Bibliography"/>
      </w:pPr>
      <w:r>
        <w:t xml:space="preserve">ZAÚ, A. Fragmentação da Mata Atlântica: Aspectos Teóricos. 1998.</w:t>
      </w:r>
    </w:p>
    <w:bookmarkEnd w:id="266"/>
    <w:bookmarkEnd w:id="267"/>
    <w:bookmarkEnd w:id="268"/>
    <w:bookmarkStart w:id="30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7"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2" w:name="fig-mapa"/>
          <w:p>
            <w:pPr>
              <w:pStyle w:val="Compact"/>
              <w:jc w:val="center"/>
            </w:pPr>
            <w:r>
              <w:drawing>
                <wp:inline>
                  <wp:extent cx="5943600" cy="4202001"/>
                  <wp:effectExtent b="0" l="0" r="0" t="0"/>
                  <wp:docPr descr="" title="" id="270" name="Picture"/>
                  <a:graphic>
                    <a:graphicData uri="http://schemas.openxmlformats.org/drawingml/2006/picture">
                      <pic:pic>
                        <pic:nvPicPr>
                          <pic:cNvPr descr="imagens/Uso%20de%20Solo%20Rebio_pt.png" id="271" name="Picture"/>
                          <pic:cNvPicPr>
                            <a:picLocks noChangeArrowheads="1" noChangeAspect="1"/>
                          </pic:cNvPicPr>
                        </pic:nvPicPr>
                        <pic:blipFill>
                          <a:blip r:embed="rId26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2"/>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6" w:name="fig-hab_PCA_ref-site"/>
          <w:p>
            <w:pPr>
              <w:pStyle w:val="Compact"/>
              <w:jc w:val="center"/>
            </w:pPr>
            <w:r>
              <w:drawing>
                <wp:inline>
                  <wp:extent cx="5943600" cy="3494706"/>
                  <wp:effectExtent b="0" l="0" r="0" t="0"/>
                  <wp:docPr descr="" title="" id="274" name="Picture"/>
                  <a:graphic>
                    <a:graphicData uri="http://schemas.openxmlformats.org/drawingml/2006/picture">
                      <pic:pic>
                        <pic:nvPicPr>
                          <pic:cNvPr descr="res/fig-hab_PCA_ref-site.png" id="275" name="Picture"/>
                          <pic:cNvPicPr>
                            <a:picLocks noChangeArrowheads="1" noChangeAspect="1"/>
                          </pic:cNvPicPr>
                        </pic:nvPicPr>
                        <pic:blipFill>
                          <a:blip r:embed="rId27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6"/>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0" w:name="fig-hab_PCA_rio"/>
          <w:p>
            <w:pPr>
              <w:pStyle w:val="Compact"/>
              <w:jc w:val="center"/>
            </w:pPr>
            <w:r>
              <w:drawing>
                <wp:inline>
                  <wp:extent cx="5943600" cy="4953000"/>
                  <wp:effectExtent b="0" l="0" r="0" t="0"/>
                  <wp:docPr descr="" title="" id="278" name="Picture"/>
                  <a:graphic>
                    <a:graphicData uri="http://schemas.openxmlformats.org/drawingml/2006/picture">
                      <pic:pic>
                        <pic:nvPicPr>
                          <pic:cNvPr descr="res/fig-hab_PCA_rio.png" id="279" name="Picture"/>
                          <pic:cNvPicPr>
                            <a:picLocks noChangeArrowheads="1" noChangeAspect="1"/>
                          </pic:cNvPicPr>
                        </pic:nvPicPr>
                        <pic:blipFill>
                          <a:blip r:embed="rId277"/>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0"/>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4" w:name="fig-hab_PCA_periodo"/>
          <w:p>
            <w:pPr>
              <w:pStyle w:val="Compact"/>
              <w:jc w:val="center"/>
            </w:pPr>
            <w:r>
              <w:drawing>
                <wp:inline>
                  <wp:extent cx="5943600" cy="4953000"/>
                  <wp:effectExtent b="0" l="0" r="0" t="0"/>
                  <wp:docPr descr="" title="" id="282" name="Picture"/>
                  <a:graphic>
                    <a:graphicData uri="http://schemas.openxmlformats.org/drawingml/2006/picture">
                      <pic:pic>
                        <pic:nvPicPr>
                          <pic:cNvPr descr="res/fig-hab_PCA_periodo.png" id="283" name="Picture"/>
                          <pic:cNvPicPr>
                            <a:picLocks noChangeArrowheads="1" noChangeAspect="1"/>
                          </pic:cNvPicPr>
                        </pic:nvPicPr>
                        <pic:blipFill>
                          <a:blip r:embed="rId2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4"/>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8" w:name="fig-rare1"/>
          <w:p>
            <w:pPr>
              <w:pStyle w:val="Compact"/>
              <w:jc w:val="center"/>
            </w:pPr>
            <w:r>
              <w:drawing>
                <wp:inline>
                  <wp:extent cx="5943600" cy="4457699"/>
                  <wp:effectExtent b="0" l="0" r="0" t="0"/>
                  <wp:docPr descr="" title="" id="286" name="Picture"/>
                  <a:graphic>
                    <a:graphicData uri="http://schemas.openxmlformats.org/drawingml/2006/picture">
                      <pic:pic>
                        <pic:nvPicPr>
                          <pic:cNvPr descr="res/fig-rare1.png" id="287" name="Picture"/>
                          <pic:cNvPicPr>
                            <a:picLocks noChangeArrowheads="1" noChangeAspect="1"/>
                          </pic:cNvPicPr>
                        </pic:nvPicPr>
                        <pic:blipFill>
                          <a:blip r:embed="rId285"/>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8"/>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2" w:name="fig-upgma"/>
          <w:p>
            <w:pPr>
              <w:pStyle w:val="Compact"/>
              <w:jc w:val="center"/>
            </w:pPr>
            <w:r>
              <w:drawing>
                <wp:inline>
                  <wp:extent cx="5943600" cy="4862945"/>
                  <wp:effectExtent b="0" l="0" r="0" t="0"/>
                  <wp:docPr descr="" title="" id="290" name="Picture"/>
                  <a:graphic>
                    <a:graphicData uri="http://schemas.openxmlformats.org/drawingml/2006/picture">
                      <pic:pic>
                        <pic:nvPicPr>
                          <pic:cNvPr descr="res/fig-upgma.png" id="291" name="Picture"/>
                          <pic:cNvPicPr>
                            <a:picLocks noChangeArrowheads="1" noChangeAspect="1"/>
                          </pic:cNvPicPr>
                        </pic:nvPicPr>
                        <pic:blipFill>
                          <a:blip r:embed="rId28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2"/>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6" w:name="fig-particao"/>
          <w:p>
            <w:pPr>
              <w:pStyle w:val="Compact"/>
              <w:jc w:val="center"/>
            </w:pPr>
            <w:r>
              <w:drawing>
                <wp:inline>
                  <wp:extent cx="5835034" cy="5477225"/>
                  <wp:effectExtent b="0" l="0" r="0" t="0"/>
                  <wp:docPr descr="" title="" id="294" name="Picture"/>
                  <a:graphic>
                    <a:graphicData uri="http://schemas.openxmlformats.org/drawingml/2006/picture">
                      <pic:pic>
                        <pic:nvPicPr>
                          <pic:cNvPr descr="res/fig-painel_partição.png" id="295" name="Picture"/>
                          <pic:cNvPicPr>
                            <a:picLocks noChangeArrowheads="1" noChangeAspect="1"/>
                          </pic:cNvPicPr>
                        </pic:nvPicPr>
                        <pic:blipFill>
                          <a:blip r:embed="rId293"/>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6"/>
        </w:tc>
      </w:tr>
    </w:tbl>
    <w:bookmarkEnd w:id="297"/>
    <w:bookmarkStart w:id="302"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8"/>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9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99"/>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0"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0"/>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1"/>
        </w:tc>
      </w:tr>
    </w:tbl>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69" Target="media/rId269.png" /><Relationship Type="http://schemas.openxmlformats.org/officeDocument/2006/relationships/image" Id="rId281" Target="media/rId281.png" /><Relationship Type="http://schemas.openxmlformats.org/officeDocument/2006/relationships/image" Id="rId273" Target="media/rId273.png" /><Relationship Type="http://schemas.openxmlformats.org/officeDocument/2006/relationships/image" Id="rId277" Target="media/rId277.png"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2026-10-15T18:06:31Z</dcterms:created>
  <dcterms:modified xsi:type="dcterms:W3CDTF">2026-10-15T18:06:31Z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