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38.png" ContentType="image/png"/>
  <Override PartName="/word/media/rId246.png" ContentType="image/png"/>
  <Override PartName="/word/media/rId242.png" ContentType="image/png"/>
  <Override PartName="/word/media/rId276.png" ContentType="image/png"/>
  <Override PartName="/word/media/rId262.png" ContentType="image/png"/>
  <Override PartName="/word/media/rId281.png" ContentType="image/png"/>
  <Override PartName="/word/media/rId267.png" ContentType="image/png"/>
  <Override PartName="/word/media/rId272.png" ContentType="image/png"/>
  <Override PartName="/word/media/rId258.png" ContentType="image/png"/>
  <Override PartName="/word/media/rId286.jpg" ContentType="image/jpeg"/>
  <Override PartName="/word/media/rId254.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Aplicação da partição aditiva da diversidade em zooplâncton como indicadores biológicos em riachos de Floresta Atlântica (Brasil)</w:t>
      </w:r>
    </w:p>
    <w:p>
      <w:pPr>
        <w:pStyle w:val="Subttulo"/>
      </w:pPr>
      <w:r>
        <w:t xml:space="preserve">Subtitle 1</w:t>
      </w:r>
      <w:r>
        <w:t xml:space="preserve"> </w:t>
      </w:r>
      <w:r>
        <w:t xml:space="preserve">Subtitle 2</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a"/>
      </w:pPr>
      <w:r>
        <w:t xml:space="preserve">2026-04-30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14" w:name="introduction"/>
    <w:p>
      <w:pPr>
        <w:pStyle w:val="Ttulo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Corpodetexto"/>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Corpodetexto"/>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Corpodetexto"/>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Corpodetexto"/>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Corpodetexto"/>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Corpodetexto"/>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Corpodetexto"/>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Corpodetexto"/>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Corpodetexto"/>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Corpodetexto"/>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bookmarkStart w:id="9" w:name="objective"/>
    <w:p>
      <w:pPr>
        <w:pStyle w:val="Ttulo2"/>
      </w:pPr>
      <w:r>
        <w:t xml:space="preserve">1.1 Objective</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Corpodetexto"/>
      </w:pPr>
      <w:r>
        <w:rPr>
          <w:b/>
          <w:bCs/>
        </w:rPr>
        <w:t xml:space="preserve">Objetivo específico</w:t>
      </w:r>
    </w:p>
    <w:p>
      <w:pPr>
        <w:pStyle w:val="Corpodetexto"/>
      </w:pPr>
      <w:r>
        <w:t xml:space="preserve">Verificar se os métodos aditivos e multiplicativos para o cálculo da partição da diversidade podem indicar o estado ecológico de ambientes sob diferentes níveis de impactos antropogênicos e períodos.</w:t>
      </w:r>
    </w:p>
    <w:bookmarkEnd w:id="9"/>
    <w:bookmarkStart w:id="13" w:name="material-and-methods"/>
    <w:p>
      <w:pPr>
        <w:pStyle w:val="Ttulo2"/>
      </w:pPr>
      <w:r>
        <w:t xml:space="preserve">1.2 Material and Methods</w:t>
      </w:r>
    </w:p>
    <w:p>
      <w:pPr>
        <w:pStyle w:val="FirstParagraph"/>
      </w:pPr>
      <w:r>
        <w:rPr>
          <w:b/>
          <w:bCs/>
        </w:rPr>
        <w:t xml:space="preserve">Study Area and Sampling Design</w:t>
      </w:r>
    </w:p>
    <w:p>
      <w:pPr>
        <w:pStyle w:val="Corpodetexto"/>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Corpodetexto"/>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Corpodetexto"/>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Corpodetexto"/>
      </w:pPr>
      <w:r>
        <w:rPr>
          <w:b/>
          <w:bCs/>
        </w:rPr>
        <w:t xml:space="preserve">Data Collection</w:t>
      </w:r>
    </w:p>
    <w:p>
      <w:pPr>
        <w:pStyle w:val="Corpodetexto"/>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Corpodetexto"/>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Corpodetexto"/>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Corpodetexto"/>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Corpodetexto"/>
      </w:pPr>
      <w:r>
        <w:t xml:space="preserve">Para que as análises estatísticas fossem realizadas, foi efetuado o cálculo de densidade, considerando o número de indivíduos de espécie por m³, através da fórmula:</w:t>
      </w:r>
    </w:p>
    <w:p>
      <w:pPr>
        <w:pStyle w:val="Corpodetexto"/>
      </w:pPr>
      <w:bookmarkStart w:id="10"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0"/>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Corpodetexto"/>
      </w:pPr>
      <w:r>
        <w:t xml:space="preserve">Além disso, as fórmulas de partição aditiva e multiplicativa também foram aplicadas:</w:t>
      </w:r>
    </w:p>
    <w:p>
      <w:pPr>
        <w:pStyle w:val="Corpodetexto"/>
      </w:pPr>
      <w:bookmarkStart w:id="11"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1"/>
    </w:p>
    <w:p>
      <w:pPr>
        <w:pStyle w:val="FirstParagraph"/>
      </w:pPr>
      <w:r>
        <w:br/>
      </w:r>
    </w:p>
    <w:p>
      <w:pPr>
        <w:pStyle w:val="Corpodetexto"/>
      </w:pPr>
      <w:bookmarkStart w:id="12"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2"/>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Corpodetexto"/>
      </w:pPr>
      <w:r>
        <w:rPr>
          <w:b/>
          <w:bCs/>
        </w:rPr>
        <w:t xml:space="preserve">Environmental data</w:t>
      </w:r>
    </w:p>
    <w:p>
      <w:pPr>
        <w:pStyle w:val="Corpodetexto"/>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Corpodetexto"/>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Corpodetexto"/>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Corpodetexto"/>
      </w:pPr>
      <w:r>
        <w:rPr>
          <w:b/>
          <w:bCs/>
        </w:rPr>
        <w:t xml:space="preserve">Data Analysis</w:t>
      </w:r>
    </w:p>
    <w:p>
      <w:pPr>
        <w:pStyle w:val="Corpodetexto"/>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Corpodetexto"/>
      </w:pPr>
      <w:r>
        <w:rPr>
          <w:b/>
          <w:bCs/>
        </w:rPr>
        <w:t xml:space="preserve">Statistical Analyses</w:t>
      </w:r>
    </w:p>
    <w:p>
      <w:pPr>
        <w:pStyle w:val="Corpodetexto"/>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Corpodetexto"/>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Corpodetexto"/>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Corpodetexto"/>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Corpodetexto"/>
      </w:pPr>
      <w:r>
        <w:t xml:space="preserve">Esses pacotes permitiram uma análise detalhada e abrangente da distribuição e diversidade de espécies nos riachos estudados.</w:t>
      </w:r>
    </w:p>
    <w:p>
      <w:pPr>
        <w:pStyle w:val="SourceCode"/>
      </w:pPr>
      <w:r>
        <w:rPr>
          <w:rStyle w:val="CommentTok"/>
        </w:rPr>
        <w:t xml:space="preserve">#REBIO23 -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CommentTok"/>
        </w:rPr>
        <w:t xml:space="preserve">#shell.exec(getwd())</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"C:/Users/ellen/Downloads"</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grupos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br/>
      </w:r>
      <w:r>
        <w:rPr>
          <w:rStyle w:val="DocumentationTok"/>
        </w:rPr>
        <w:t xml:space="preserve">###REMOVENDO LINHAS ZERADAS DE HABITAT----</w:t>
      </w:r>
      <w:r>
        <w:br/>
      </w:r>
      <w:r>
        <w:rPr>
          <w:rStyle w:val="FunctionTok"/>
        </w:rPr>
        <w:t xml:space="preserve">rownames</w:t>
      </w:r>
      <w:r>
        <w:rPr>
          <w:rStyle w:val="NormalTok"/>
        </w:rPr>
        <w:t xml:space="preserve">(habitat)</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m_hab </w:t>
      </w:r>
      <w:r>
        <w:rPr>
          <w:rStyle w:val="OtherTok"/>
        </w:rPr>
        <w:t xml:space="preserve">&lt;-</w:t>
      </w:r>
      <w:r>
        <w:rPr>
          <w:rStyle w:val="NormalTok"/>
        </w:rPr>
        <w:t xml:space="preserve"> habitat[</w:t>
      </w:r>
      <w:r>
        <w:rPr>
          <w:rStyle w:val="SpecialCharTok"/>
        </w:rPr>
        <w:t xml:space="preserve">!</w:t>
      </w:r>
      <w:r>
        <w:rPr>
          <w:rStyle w:val="NormalTok"/>
        </w:rPr>
        <w:t xml:space="preserve">(</w:t>
      </w:r>
      <w:r>
        <w:rPr>
          <w:rStyle w:val="FunctionTok"/>
        </w:rPr>
        <w:t xml:space="preserve">row.names</w:t>
      </w:r>
      <w:r>
        <w:rPr>
          <w:rStyle w:val="NormalTok"/>
        </w:rPr>
        <w:t xml:space="preserve">(habitat)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m_hab</w:t>
      </w:r>
      <w:r>
        <w:br/>
      </w:r>
      <w:r>
        <w:br/>
      </w:r>
      <w:r>
        <w:rPr>
          <w:rStyle w:val="DocumentationTok"/>
        </w:rPr>
        <w:t xml:space="preserve">###REMOVENDO LINHAS ZERADAS DE GRUPOS----</w:t>
      </w:r>
      <w:r>
        <w:br/>
      </w:r>
      <w:r>
        <w:rPr>
          <w:rStyle w:val="FunctionTok"/>
        </w:rPr>
        <w:t xml:space="preserve">rownames</w:t>
      </w:r>
      <w:r>
        <w:rPr>
          <w:rStyle w:val="NormalTok"/>
        </w:rPr>
        <w:t xml:space="preserve">(grupos)</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grupos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grupos</w:t>
      </w:r>
      <w:r>
        <w:br/>
      </w:r>
      <w:r>
        <w:br/>
      </w:r>
      <w:r>
        <w:rPr>
          <w:rStyle w:val="DocumentationTok"/>
        </w:rPr>
        <w:t xml:space="preserve">###PARTICIONANDO TABELA DE GRUPOS----</w:t>
      </w:r>
      <w:r>
        <w:br/>
      </w:r>
      <w:r>
        <w:rPr>
          <w:rStyle w:val="NormalTok"/>
        </w:rPr>
        <w:t xml:space="preserve">t_grps </w:t>
      </w:r>
      <w:r>
        <w:rPr>
          <w:rStyle w:val="OtherTok"/>
        </w:rPr>
        <w:t xml:space="preserve">&lt;-</w:t>
      </w:r>
      <w:r>
        <w:rPr>
          <w:rStyle w:val="NormalTok"/>
        </w:rPr>
        <w:t xml:space="preserve"> grupos[</w:t>
      </w:r>
      <w:r>
        <w:rPr>
          <w:rStyle w:val="SpecialCharTok"/>
        </w:rPr>
        <w:t xml:space="preserve">!</w:t>
      </w:r>
      <w:r>
        <w:rPr>
          <w:rStyle w:val="NormalTok"/>
        </w:rPr>
        <w:t xml:space="preserve">(</w:t>
      </w:r>
      <w:r>
        <w:rPr>
          <w:rStyle w:val="FunctionTok"/>
        </w:rPr>
        <w:t xml:space="preserve">row.names</w:t>
      </w:r>
      <w:r>
        <w:rPr>
          <w:rStyle w:val="NormalTok"/>
        </w:rPr>
        <w:t xml:space="preserve">(grupos) </w:t>
      </w:r>
      <w:r>
        <w:rPr>
          <w:rStyle w:val="SpecialCharTok"/>
        </w:rPr>
        <w:t xml:space="preserve">%in%</w:t>
      </w:r>
      <w:r>
        <w:rPr>
          <w:rStyle w:val="NormalTok"/>
        </w:rPr>
        <w:t xml:space="preserve"> del_rows),]</w:t>
      </w:r>
      <w:r>
        <w:br/>
      </w:r>
      <w:r>
        <w:br/>
      </w:r>
      <w:r>
        <w:br/>
      </w:r>
      <w:r>
        <w:rPr>
          <w:rStyle w:val="DocumentationTok"/>
        </w:rPr>
        <w:t xml:space="preserve">##SALVANDO MATRIZES FINAIS REMOVIDAS AS LINHAS/COLUNAS ZERADAS----</w:t>
      </w:r>
      <w:r>
        <w:br/>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(m_hab,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#REBIO23 - MATRIZ DE CONTAGEM----</w:t>
      </w:r>
      <w:r>
        <w:br/>
      </w:r>
      <w:r>
        <w:rPr>
          <w:rStyle w:val="DocumentationTok"/>
        </w:rPr>
        <w:t xml:space="preserve">#####....----</w:t>
      </w:r>
      <w:r>
        <w:br/>
      </w:r>
      <w:r>
        <w:br/>
      </w:r>
      <w:r>
        <w:rPr>
          <w:rStyle w:val="FunctionTok"/>
        </w:rPr>
        <w:t xml:space="preserve">library</w:t>
      </w:r>
      <w:r>
        <w:rPr>
          <w:rStyle w:val="NormalTok"/>
        </w:rPr>
        <w:t xml:space="preserve">(openxlsx)</w:t>
      </w:r>
      <w:r>
        <w:br/>
      </w:r>
      <w:r>
        <w:rPr>
          <w:rStyle w:val="NormalTok"/>
        </w:rPr>
        <w:t xml:space="preserve">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"rebio23_80ml"</w:t>
      </w:r>
      <w:r>
        <w:rPr>
          <w:rStyle w:val="NormalTok"/>
        </w:rPr>
        <w:t xml:space="preserve">)</w:t>
      </w:r>
      <w:r>
        <w:br/>
      </w:r>
      <w:r>
        <w:rPr>
          <w:rStyle w:val="CommentTok"/>
        </w:rPr>
        <w:t xml:space="preserve">#View(zoo)</w:t>
      </w:r>
      <w:r>
        <w:br/>
      </w:r>
      <w:r>
        <w:rPr>
          <w:rStyle w:val="NormalTok"/>
        </w:rPr>
        <w:t xml:space="preserve">zoo[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CommentTok"/>
        </w:rPr>
        <w:t xml:space="preserve">#View(zoo)</w:t>
      </w:r>
      <w:r>
        <w:br/>
      </w:r>
      <w:r>
        <w:rPr>
          <w:rStyle w:val="FunctionTok"/>
        </w:rPr>
        <w:t xml:space="preserve">print</w:t>
      </w:r>
      <w:r>
        <w:rPr>
          <w:rStyle w:val="NormalTok"/>
        </w:rPr>
        <w:t xml:space="preserve">(zoo[</w:t>
      </w:r>
      <w:r>
        <w:rPr>
          <w:rStyle w:val="DecValTok"/>
        </w:rPr>
        <w:t xml:space="preserve">1</w:t>
      </w:r>
      <w:r>
        <w:rPr>
          <w:rStyle w:val="SpecialCharTok"/>
        </w:rPr>
        <w:t xml:space="preserve">:</w:t>
      </w:r>
      <w:r>
        <w:rPr>
          <w:rStyle w:val="DecValTok"/>
        </w:rPr>
        <w:t xml:space="preserve">8</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FunctionTok"/>
        </w:rPr>
        <w:t xml:space="preserve">str</w:t>
      </w:r>
      <w:r>
        <w:rPr>
          <w:rStyle w:val="NormalTok"/>
        </w:rPr>
        <w:t xml:space="preserve">(zoo)</w:t>
      </w:r>
      <w:r>
        <w:br/>
      </w:r>
      <w:r>
        <w:rPr>
          <w:rStyle w:val="FunctionTok"/>
        </w:rPr>
        <w:t xml:space="preserve">mode</w:t>
      </w:r>
      <w:r>
        <w:rPr>
          <w:rStyle w:val="NormalTok"/>
        </w:rPr>
        <w:t xml:space="preserve">(zoo)</w:t>
      </w:r>
      <w:r>
        <w:br/>
      </w:r>
      <w:r>
        <w:rPr>
          <w:rStyle w:val="FunctionTok"/>
        </w:rPr>
        <w:t xml:space="preserve">class</w:t>
      </w:r>
      <w:r>
        <w:rPr>
          <w:rStyle w:val="NormalTok"/>
        </w:rPr>
        <w:t xml:space="preserve">(zoo)</w:t>
      </w:r>
      <w:r>
        <w:br/>
      </w:r>
      <w:r>
        <w:br/>
      </w:r>
      <w:r>
        <w:rPr>
          <w:rStyle w:val="DocumentationTok"/>
        </w:rPr>
        <w:t xml:space="preserve">###REMOVENDO LINHAS ZERADAS</w:t>
      </w:r>
      <w:r>
        <w:br/>
      </w:r>
      <w:r>
        <w:rPr>
          <w:rStyle w:val="FunctionTok"/>
        </w:rPr>
        <w:t xml:space="preserve">rownames</w:t>
      </w:r>
      <w:r>
        <w:rPr>
          <w:rStyle w:val="NormalTok"/>
        </w:rPr>
        <w:t xml:space="preserve">(zoo)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w:t>
      </w:r>
      <w:r>
        <w:rPr>
          <w:rStyle w:val="StringTok"/>
        </w:rPr>
        <w:t xml:space="preserve">"C-C-P11-H2"</w:t>
      </w:r>
      <w:r>
        <w:rPr>
          <w:rStyle w:val="NormalTok"/>
        </w:rPr>
        <w:t xml:space="preserve">,</w:t>
      </w:r>
      <w:r>
        <w:rPr>
          <w:rStyle w:val="StringTok"/>
        </w:rPr>
        <w:t xml:space="preserve">"C-C-P11-H3"</w:t>
      </w:r>
      <w:r>
        <w:rPr>
          <w:rStyle w:val="NormalTok"/>
        </w:rPr>
        <w:t xml:space="preserve">)</w:t>
      </w:r>
      <w:r>
        <w:br/>
      </w:r>
      <w:r>
        <w:rPr>
          <w:rStyle w:val="NormalTok"/>
        </w:rPr>
        <w:t xml:space="preserve">del_rows</w:t>
      </w:r>
      <w:r>
        <w:br/>
      </w:r>
      <w:r>
        <w:rPr>
          <w:rStyle w:val="NormalTok"/>
        </w:rPr>
        <w:t xml:space="preserve">zoo </w:t>
      </w:r>
      <w:r>
        <w:rPr>
          <w:rStyle w:val="OtherTok"/>
        </w:rPr>
        <w:t xml:space="preserve">&lt;-</w:t>
      </w:r>
      <w:r>
        <w:rPr>
          <w:rStyle w:val="NormalTok"/>
        </w:rPr>
        <w:t xml:space="preserve"> zoo[</w:t>
      </w:r>
      <w:r>
        <w:rPr>
          <w:rStyle w:val="SpecialCharTok"/>
        </w:rPr>
        <w:t xml:space="preserve">!</w:t>
      </w:r>
      <w:r>
        <w:rPr>
          <w:rStyle w:val="NormalTok"/>
        </w:rPr>
        <w:t xml:space="preserve">(</w:t>
      </w:r>
      <w:r>
        <w:rPr>
          <w:rStyle w:val="FunctionTok"/>
        </w:rPr>
        <w:t xml:space="preserve">row.names</w:t>
      </w:r>
      <w:r>
        <w:rPr>
          <w:rStyle w:val="NormalTok"/>
        </w:rPr>
        <w:t xml:space="preserve">(zoo) </w:t>
      </w:r>
      <w:r>
        <w:rPr>
          <w:rStyle w:val="SpecialCharTok"/>
        </w:rPr>
        <w:t xml:space="preserve">%in%</w:t>
      </w:r>
      <w:r>
        <w:rPr>
          <w:rStyle w:val="NormalTok"/>
        </w:rPr>
        <w:t xml:space="preserve"> </w:t>
      </w:r>
      <w:r>
        <w:rPr>
          <w:rStyle w:val="FunctionTok"/>
        </w:rPr>
        <w:t xml:space="preserve">c</w:t>
      </w:r>
      <w:r>
        <w:rPr>
          <w:rStyle w:val="NormalTok"/>
        </w:rPr>
        <w:t xml:space="preserve">(del_rows)),]</w:t>
      </w:r>
      <w:r>
        <w:br/>
      </w:r>
      <w:r>
        <w:rPr>
          <w:rStyle w:val="NormalTok"/>
        </w:rPr>
        <w:t xml:space="preserve">zoo</w:t>
      </w:r>
      <w:r>
        <w:br/>
      </w:r>
      <w:r>
        <w:rPr>
          <w:rStyle w:val="FunctionTok"/>
        </w:rPr>
        <w:t xml:space="preserve">colnames</w:t>
      </w:r>
      <w:r>
        <w:rPr>
          <w:rStyle w:val="NormalTok"/>
        </w:rPr>
        <w:t xml:space="preserve">(zoo)</w:t>
      </w:r>
      <w:r>
        <w:br/>
      </w:r>
      <w:r>
        <w:rPr>
          <w:rStyle w:val="NormalTok"/>
        </w:rPr>
        <w:t xml:space="preserve">m_trab </w:t>
      </w:r>
      <w:r>
        <w:rPr>
          <w:rStyle w:val="OtherTok"/>
        </w:rPr>
        <w:t xml:space="preserve">&lt;-</w:t>
      </w:r>
      <w:r>
        <w:rPr>
          <w:rStyle w:val="NormalTok"/>
        </w:rPr>
        <w:t xml:space="preserve"> zoo</w:t>
      </w:r>
      <w:r>
        <w:br/>
      </w:r>
      <w:r>
        <w:rPr>
          <w:rStyle w:val="FunctionTok"/>
        </w:rPr>
        <w:t xml:space="preserve">colnames</w:t>
      </w:r>
      <w:r>
        <w:rPr>
          <w:rStyle w:val="NormalTok"/>
        </w:rPr>
        <w:t xml:space="preserve">(m_trab)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(m_trab[</w:t>
      </w:r>
      <w:r>
        <w:rPr>
          <w:rStyle w:val="DecValTok"/>
        </w:rPr>
        <w:t xml:space="preserve">1</w:t>
      </w:r>
      <w:r>
        <w:rPr>
          <w:rStyle w:val="NormalTok"/>
        </w:rPr>
        <w:t xml:space="preserve">, ]))</w:t>
      </w:r>
      <w:r>
        <w:br/>
      </w:r>
      <w:r>
        <w:rPr>
          <w:rStyle w:val="NormalTok"/>
        </w:rPr>
        <w:t xml:space="preserve">m_trab </w:t>
      </w:r>
      <w:r>
        <w:rPr>
          <w:rStyle w:val="OtherTok"/>
        </w:rPr>
        <w:t xml:space="preserve">&lt;-</w:t>
      </w:r>
      <w:r>
        <w:rPr>
          <w:rStyle w:val="NormalTok"/>
        </w:rPr>
        <w:t xml:space="preserve"> m_trab[</w:t>
      </w:r>
      <w:r>
        <w:rPr>
          <w:rStyle w:val="SpecialCharTok"/>
        </w:rPr>
        <w:t xml:space="preserve">-</w:t>
      </w:r>
      <w:r>
        <w:rPr>
          <w:rStyle w:val="DecValTok"/>
        </w:rPr>
        <w:t xml:space="preserve">1</w:t>
      </w:r>
      <w:r>
        <w:rPr>
          <w:rStyle w:val="NormalTok"/>
        </w:rPr>
        <w:t xml:space="preserve">, ]</w:t>
      </w:r>
      <w:r>
        <w:br/>
      </w:r>
      <w:r>
        <w:br/>
      </w:r>
      <w:r>
        <w:rPr>
          <w:rStyle w:val="CommentTok"/>
        </w:rPr>
        <w:t xml:space="preserve">#Criando a matriz de cada período</w:t>
      </w:r>
      <w:r>
        <w:br/>
      </w:r>
      <w:r>
        <w:rPr>
          <w:rStyle w:val="NormalTok"/>
        </w:rPr>
        <w:t xml:space="preserve">zoo_seco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"^S"</w:t>
      </w:r>
      <w:r>
        <w:rPr>
          <w:rStyle w:val="NormalTok"/>
        </w:rPr>
        <w:t xml:space="preserve">, </w:t>
      </w:r>
      <w:r>
        <w:rPr>
          <w:rStyle w:val="FunctionTok"/>
        </w:rPr>
        <w:t xml:space="preserve">rownames</w:t>
      </w:r>
      <w:r>
        <w:rPr>
          <w:rStyle w:val="NormalTok"/>
        </w:rPr>
        <w:t xml:space="preserve">(m_trab)), ]</w:t>
      </w:r>
      <w:r>
        <w:br/>
      </w:r>
      <w:r>
        <w:rPr>
          <w:rStyle w:val="NormalTok"/>
        </w:rPr>
        <w:t xml:space="preserve">zoo_chuvoso </w:t>
      </w:r>
      <w:r>
        <w:rPr>
          <w:rStyle w:val="OtherTok"/>
        </w:rPr>
        <w:t xml:space="preserve">&lt;-</w:t>
      </w:r>
      <w:r>
        <w:rPr>
          <w:rStyle w:val="NormalTok"/>
        </w:rPr>
        <w:t xml:space="preserve"> m_trab[</w:t>
      </w:r>
      <w:r>
        <w:rPr>
          <w:rStyle w:val="FunctionTok"/>
        </w:rPr>
        <w:t xml:space="preserve">grepl</w:t>
      </w:r>
      <w:r>
        <w:rPr>
          <w:rStyle w:val="NormalTok"/>
        </w:rPr>
        <w:t xml:space="preserve">(</w:t>
      </w:r>
      <w:r>
        <w:rPr>
          <w:rStyle w:val="StringTok"/>
        </w:rPr>
        <w:t xml:space="preserve">"^C"</w:t>
      </w:r>
      <w:r>
        <w:rPr>
          <w:rStyle w:val="NormalTok"/>
        </w:rPr>
        <w:t xml:space="preserve">, </w:t>
      </w:r>
      <w:r>
        <w:rPr>
          <w:rStyle w:val="FunctionTok"/>
        </w:rPr>
        <w:t xml:space="preserve">rownames</w:t>
      </w:r>
      <w:r>
        <w:rPr>
          <w:rStyle w:val="NormalTok"/>
        </w:rPr>
        <w:t xml:space="preserve">(m_trab)), ]</w:t>
      </w:r>
      <w:r>
        <w:br/>
      </w:r>
      <w:r>
        <w:br/>
      </w:r>
      <w:r>
        <w:rPr>
          <w:rStyle w:val="DocumentationTok"/>
        </w:rPr>
        <w:t xml:space="preserve">##SALVANDO MATRIZ FINAL</w:t>
      </w:r>
      <w:r>
        <w:br/>
      </w:r>
      <w:r>
        <w:rPr>
          <w:rStyle w:val="CommentTok"/>
        </w:rPr>
        <w:t xml:space="preserve">#PERÍODO SECO</w:t>
      </w:r>
      <w:r>
        <w:br/>
      </w:r>
      <w:r>
        <w:rPr>
          <w:rStyle w:val="FunctionTok"/>
        </w:rPr>
        <w:t xml:space="preserve">write.table</w:t>
      </w:r>
      <w:r>
        <w:rPr>
          <w:rStyle w:val="NormalTok"/>
        </w:rPr>
        <w:t xml:space="preserve">(zoo_seco, </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zoo_seco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"zoo_seco.csv"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zoo_seco</w:t>
      </w:r>
      <w:r>
        <w:br/>
      </w:r>
      <w:r>
        <w:br/>
      </w:r>
      <w:r>
        <w:rPr>
          <w:rStyle w:val="CommentTok"/>
        </w:rPr>
        <w:t xml:space="preserve">#PERÍODO CHUVOSO</w:t>
      </w:r>
      <w:r>
        <w:br/>
      </w:r>
      <w:r>
        <w:rPr>
          <w:rStyle w:val="FunctionTok"/>
        </w:rPr>
        <w:t xml:space="preserve">write.table</w:t>
      </w:r>
      <w:r>
        <w:rPr>
          <w:rStyle w:val="NormalTok"/>
        </w:rPr>
        <w:t xml:space="preserve">(zoo_chuvoso, </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zoo_chuvoso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"zoo_chuvoso.csv"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zoo_chuvoso</w:t>
      </w:r>
    </w:p>
    <w:bookmarkEnd w:id="13"/>
    <w:bookmarkEnd w:id="14"/>
    <w:bookmarkStart w:id="20" w:name="results"/>
    <w:p>
      <w:pPr>
        <w:pStyle w:val="Ttulo1"/>
      </w:pPr>
      <w:r>
        <w:t xml:space="preserve">2. Results</w:t>
      </w:r>
    </w:p>
    <w:bookmarkStart w:id="15" w:name="environmental-variables"/>
    <w:p>
      <w:pPr>
        <w:pStyle w:val="Ttulo2"/>
      </w:pPr>
      <w:r>
        <w:t xml:space="preserve">2.1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Corpodetexto"/>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Corpodetexto"/>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Corpodetexto"/>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Corpodetexto"/>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r>
        <w:br/>
      </w:r>
      <w:r>
        <w:br/>
      </w:r>
      <w:r>
        <w:rPr>
          <w:rStyle w:val="DocumentationTok"/>
        </w:rPr>
        <w:t xml:space="preserve">################################################################################</w:t>
      </w:r>
      <w:r>
        <w:br/>
      </w: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5"/>
    <w:bookmarkStart w:id="16" w:name="community-structure"/>
    <w:p>
      <w:pPr>
        <w:pStyle w:val="Ttulo2"/>
      </w:pPr>
      <w:r>
        <w:t xml:space="preserve">2.2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Corpodetexto"/>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Corpodetexto"/>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Corpodetexto"/>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Corpodetexto"/>
      </w:pPr>
      <w:r>
        <w:t xml:space="preserve">O Caiana apresentou maior número de táxons exclusivos, especialmente entre Rotifera e Cladocera, tanto no período seco quanto no chuvoso, enquanto no Barro Branco apresentou composição mais reduzida.</w:t>
      </w:r>
    </w:p>
    <w:p>
      <w:pPr>
        <w:pStyle w:val="Corpodetexto"/>
      </w:pPr>
      <w:r>
        <w:t xml:space="preserve">Quando se discute sobre espécies exclusivas, se refere a espécies que ocorrem unicamente no riacho amostrado, logo:</w:t>
      </w:r>
    </w:p>
    <w:p>
      <w:pPr>
        <w:pStyle w:val="Corpodetexto"/>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Corpodetexto"/>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Corpodetexto"/>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Corpodetexto"/>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r>
        <w:br/>
      </w:r>
      <w:r>
        <w:br/>
      </w:r>
      <w:r>
        <w:br/>
      </w:r>
      <w:r>
        <w:br/>
      </w: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6"/>
    <w:bookmarkStart w:id="17" w:name="partitioning-of-diversity"/>
    <w:p>
      <w:pPr>
        <w:pStyle w:val="Ttulo2"/>
      </w:pPr>
      <w:r>
        <w:t xml:space="preserve">2.3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Corpodetexto"/>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Corpodetexto"/>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Corpodetexto"/>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br/>
      </w: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17"/>
    <w:bookmarkStart w:id="18" w:name="additive-partition"/>
    <w:p>
      <w:pPr>
        <w:pStyle w:val="Ttulo2"/>
      </w:pPr>
      <w:r>
        <w:t xml:space="preserve">2.4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Corpodetexto"/>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Corpodetexto"/>
      </w:pPr>
      <w:r>
        <w:rPr>
          <w:b/>
          <w:bCs/>
        </w:rPr>
        <w:t xml:space="preserve">Período seco</w:t>
      </w:r>
    </w:p>
    <w:p>
      <w:pPr>
        <w:pStyle w:val="Corpodetexto"/>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Corpodetexto"/>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Corpodetexto"/>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Corpodetexto"/>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CommentTok"/>
        </w:rPr>
        <w:t xml:space="preserve">#REBIO23 - PARTIÇÃO ADITIVA - PERÍODO SECO----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Corpodetexto"/>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Corpodetexto"/>
      </w:pPr>
      <w:r>
        <w:t xml:space="preserve">A diversidade β2 observada (0,48%) foi superior ao esperado (0,27%), com nível de significância P=0,001. Foi observada em β3 uma diversidade acima (0,16%) do esperado (0,04%; P=0,001).</w:t>
      </w:r>
    </w:p>
    <w:p>
      <w:pPr>
        <w:pStyle w:val="Corpodetexto"/>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Corpodetexto"/>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Corpodetexto"/>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DocumentationTok"/>
        </w:rPr>
        <w:t xml:space="preserve">##REBIO23 - PARTIÇÃO ADITIVA - PERÍODO CHUVOSO----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18"/>
    <w:bookmarkStart w:id="19" w:name="multiplicative-partition"/>
    <w:p>
      <w:pPr>
        <w:pStyle w:val="Ttulo2"/>
      </w:pPr>
      <w:r>
        <w:t xml:space="preserve">2.5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Corpodetexto"/>
      </w:pPr>
      <w:r>
        <w:t xml:space="preserve">A tabela 3 aborda duas escalas espaciais: uma maior, englobando ambos os riachos Caiana e Barro Branco, e uma menor, que se refere a apenas um dos riachos separadamente, seja Barro Branco ou Caiana.</w:t>
      </w:r>
    </w:p>
    <w:p>
      <w:pPr>
        <w:pStyle w:val="Corpodetexto"/>
      </w:pPr>
      <w:r>
        <w:rPr>
          <w:b/>
          <w:bCs/>
        </w:rPr>
        <w:t xml:space="preserve">Período seco</w:t>
      </w:r>
    </w:p>
    <w:p>
      <w:pPr>
        <w:pStyle w:val="Corpodetexto"/>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Corpodetexto"/>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Corpodetexto"/>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Corpodetexto"/>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Corpodetexto"/>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Corpodetexto"/>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DocumentationTok"/>
        </w:rPr>
        <w:t xml:space="preserve">#############################################################################</w:t>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19"/>
    <w:bookmarkEnd w:id="20"/>
    <w:bookmarkStart w:id="21" w:name="discussion"/>
    <w:p>
      <w:pPr>
        <w:pStyle w:val="Ttulo1"/>
      </w:pPr>
      <w:r>
        <w:t xml:space="preserve">3.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Corpodetexto"/>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Corpodetexto"/>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Corpodetexto"/>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Corpodetexto"/>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Corpodetexto"/>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Corpodetexto"/>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Corpodetexto"/>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Corpodetexto"/>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Corpodetexto"/>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Corpodetexto"/>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Corpodetexto"/>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Corpodetexto"/>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Corpodetexto"/>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Corpodetexto"/>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Corpodetexto"/>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Corpodetexto"/>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Corpodetexto"/>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Corpodetexto"/>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Corpodetexto"/>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Corpodetexto"/>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Corpodetexto"/>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Corpodetexto"/>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Corpodetexto"/>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Corpodetexto"/>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Corpodetexto"/>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Corpodetexto"/>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Corpodetexto"/>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Corpodetexto"/>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1"/>
    <w:bookmarkStart w:id="22" w:name="conclusions"/>
    <w:p>
      <w:pPr>
        <w:pStyle w:val="Ttulo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Corpodetexto"/>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2"/>
    <w:bookmarkStart w:id="23" w:name="acknowledgements"/>
    <w:p>
      <w:pPr>
        <w:pStyle w:val="Ttulo1"/>
      </w:pPr>
      <w:r>
        <w:t xml:space="preserve">Acknowledgements</w:t>
      </w:r>
    </w:p>
    <w:bookmarkEnd w:id="23"/>
    <w:bookmarkStart w:id="2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Ellen Gomes da Silva: Data curation, Formal analysis, Investigation, Software, Visualization, Writing – original draft, Writing – review &amp; editing.</w:t>
      </w:r>
    </w:p>
    <w:p>
      <w:pPr>
        <w:pStyle w:val="Corpodetexto"/>
      </w:pPr>
      <w:r>
        <w:t xml:space="preserve">Mayara Mirelly da Silva Monteiro: Data curation, Formal analysis, Software.</w:t>
      </w:r>
    </w:p>
    <w:p>
      <w:pPr>
        <w:pStyle w:val="Corpodetexto"/>
      </w:pPr>
      <w:r>
        <w:t xml:space="preserve">Marcela Vitória Bernardo da Silva: Writing – original draft, Writing – review &amp; editing.</w:t>
      </w:r>
    </w:p>
    <w:p>
      <w:pPr>
        <w:pStyle w:val="Corpodetexto"/>
      </w:pPr>
      <w:r>
        <w:t xml:space="preserve">Ludmilla Cavalcanti Antunes Lucena: Writing – review &amp; editing.</w:t>
      </w:r>
    </w:p>
    <w:p>
      <w:pPr>
        <w:pStyle w:val="Corpodetexto"/>
      </w:pPr>
      <w:r>
        <w:t xml:space="preserve">Thais Xavier de Melo: Supervision.</w:t>
      </w:r>
    </w:p>
    <w:p>
      <w:pPr>
        <w:pStyle w:val="Corpodetexto"/>
      </w:pPr>
      <w:r>
        <w:t xml:space="preserve">Elvio Sergio Figueredo Medeiros: Conceptualization, Data curation, Formal analysis, Funding Acquisition, Methodology, Project Administration, Resources, Supervision, Validation.</w:t>
      </w:r>
    </w:p>
    <w:bookmarkEnd w:id="24"/>
    <w:bookmarkStart w:id="25" w:name="ethical-approval"/>
    <w:p>
      <w:pPr>
        <w:pStyle w:val="Ttulo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5"/>
    <w:bookmarkStart w:id="237" w:name="references"/>
    <w:p>
      <w:pPr>
        <w:pStyle w:val="Ttulo1"/>
      </w:pPr>
      <w:r>
        <w:t xml:space="preserve">References</w:t>
      </w:r>
    </w:p>
    <w:bookmarkStart w:id="236" w:name="refs"/>
    <w:bookmarkStart w:id="26" w:name="ref-aggio2015"/>
    <w:p>
      <w:pPr>
        <w:pStyle w:val="Bibliografia"/>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6"/>
    <w:bookmarkStart w:id="27" w:name="ref-allan1976"/>
    <w:p>
      <w:pPr>
        <w:pStyle w:val="Bibliografia"/>
      </w:pPr>
      <w:r>
        <w:t xml:space="preserve">ALLAN, J. D. (1976). Life History Patterns in Zooplankton.</w:t>
      </w:r>
      <w:r>
        <w:t xml:space="preserve"> </w:t>
      </w:r>
      <w:r>
        <w:rPr>
          <w:i/>
          <w:iCs/>
        </w:rPr>
        <w:t xml:space="preserve">Artigo</w:t>
      </w:r>
      <w:r>
        <w:t xml:space="preserve">, 165–180.</w:t>
      </w:r>
    </w:p>
    <w:bookmarkEnd w:id="27"/>
    <w:bookmarkStart w:id="29" w:name="ref-allan2007"/>
    <w:p>
      <w:pPr>
        <w:pStyle w:val="Bibliografia"/>
      </w:pPr>
      <w:r>
        <w:t xml:space="preserve">Allan, J. D., &amp; Castillo, M. M. (2007).</w:t>
      </w:r>
      <w:r>
        <w:t xml:space="preserve"> </w:t>
      </w:r>
      <w:r>
        <w:rPr>
          <w:i/>
          <w:iCs/>
        </w:rPr>
        <w:t xml:space="preserve">Stream ecology</w:t>
      </w:r>
      <w:r>
        <w:t xml:space="preserve">. Springer Netherlands.</w:t>
      </w:r>
      <w:r>
        <w:t xml:space="preserve"> </w:t>
      </w:r>
      <w:hyperlink r:id="rId28">
        <w:r>
          <w:rPr>
            <w:rStyle w:val="Hyperlink"/>
          </w:rPr>
          <w:t xml:space="preserve">https://doi.org/10.1007/978-1-4020-5583-6</w:t>
        </w:r>
      </w:hyperlink>
    </w:p>
    <w:bookmarkEnd w:id="29"/>
    <w:bookmarkStart w:id="31" w:name="ref-allan2021"/>
    <w:p>
      <w:pPr>
        <w:pStyle w:val="Bibliografia"/>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0">
        <w:r>
          <w:rPr>
            <w:rStyle w:val="Hyperlink"/>
          </w:rPr>
          <w:t xml:space="preserve">https://doi.org/10.1007/978-3-030-61286-3</w:t>
        </w:r>
      </w:hyperlink>
    </w:p>
    <w:bookmarkEnd w:id="31"/>
    <w:bookmarkStart w:id="33" w:name="ref-almeida2006"/>
    <w:p>
      <w:pPr>
        <w:pStyle w:val="Bibliografia"/>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2">
        <w:r>
          <w:rPr>
            <w:rStyle w:val="Hyperlink"/>
          </w:rPr>
          <w:t xml:space="preserve">https://doi.org/10.1590/S0073-47212006000400009</w:t>
        </w:r>
      </w:hyperlink>
    </w:p>
    <w:bookmarkEnd w:id="33"/>
    <w:bookmarkStart w:id="35" w:name="ref-almeida2009"/>
    <w:p>
      <w:pPr>
        <w:pStyle w:val="Bibliografia"/>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4">
        <w:r>
          <w:rPr>
            <w:rStyle w:val="Hyperlink"/>
          </w:rPr>
          <w:t xml:space="preserve">https://doi.org/10.1590/S1519-69842009000100007</w:t>
        </w:r>
      </w:hyperlink>
    </w:p>
    <w:bookmarkEnd w:id="35"/>
    <w:bookmarkStart w:id="37" w:name="ref-altindag2025"/>
    <w:p>
      <w:pPr>
        <w:pStyle w:val="Bibliografia"/>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6">
        <w:r>
          <w:rPr>
            <w:rStyle w:val="Hyperlink"/>
          </w:rPr>
          <w:t xml:space="preserve">https://doi.org/10.1016/j.dwt.2025.100991</w:t>
        </w:r>
      </w:hyperlink>
    </w:p>
    <w:bookmarkEnd w:id="37"/>
    <w:bookmarkStart w:id="39" w:name="ref-araújo2017"/>
    <w:p>
      <w:pPr>
        <w:pStyle w:val="Bibliografia"/>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38">
        <w:r>
          <w:rPr>
            <w:rStyle w:val="Hyperlink"/>
          </w:rPr>
          <w:t xml:space="preserve">https://doi.org/10.59360/ouricuri.vol6.i2.a3168</w:t>
        </w:r>
      </w:hyperlink>
    </w:p>
    <w:bookmarkEnd w:id="39"/>
    <w:bookmarkStart w:id="41" w:name="ref-balkic2022"/>
    <w:p>
      <w:pPr>
        <w:pStyle w:val="Bibliografia"/>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0">
        <w:r>
          <w:rPr>
            <w:rStyle w:val="Hyperlink"/>
          </w:rPr>
          <w:t xml:space="preserve">https://doi.org/10.1016/j.envres.2022.113563</w:t>
        </w:r>
      </w:hyperlink>
    </w:p>
    <w:bookmarkEnd w:id="41"/>
    <w:bookmarkStart w:id="42" w:name="ref-barbosa2018"/>
    <w:p>
      <w:pPr>
        <w:pStyle w:val="Bibliografia"/>
      </w:pPr>
      <w:r>
        <w:t xml:space="preserve">BARBOSA, J. C. (2018).</w:t>
      </w:r>
      <w:r>
        <w:t xml:space="preserve"> </w:t>
      </w:r>
      <w:r>
        <w:rPr>
          <w:i/>
          <w:iCs/>
        </w:rPr>
        <w:t xml:space="preserve">INFLUÊNCIAS AMBIENTAIS E ESPACIAIS SOBRE A COMUNIDADE ZOOPLANCTÔNICA EM RIACHOS DO CERRADO</w:t>
      </w:r>
      <w:r>
        <w:t xml:space="preserve">.</w:t>
      </w:r>
    </w:p>
    <w:bookmarkEnd w:id="42"/>
    <w:bookmarkStart w:id="44" w:name="ref-baselga2010"/>
    <w:p>
      <w:pPr>
        <w:pStyle w:val="Bibliografia"/>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3">
        <w:r>
          <w:rPr>
            <w:rStyle w:val="Hyperlink"/>
          </w:rPr>
          <w:t xml:space="preserve">https://doi.org/10.1111/j.1466-8238.2009.00490.x</w:t>
        </w:r>
      </w:hyperlink>
    </w:p>
    <w:bookmarkEnd w:id="44"/>
    <w:bookmarkStart w:id="46" w:name="ref-baselga2012"/>
    <w:p>
      <w:pPr>
        <w:pStyle w:val="Bibliografia"/>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5">
        <w:r>
          <w:rPr>
            <w:rStyle w:val="Hyperlink"/>
          </w:rPr>
          <w:t xml:space="preserve">https://doi.org/10.1111/j.1466-8238.2011.00756.x</w:t>
        </w:r>
      </w:hyperlink>
    </w:p>
    <w:bookmarkEnd w:id="46"/>
    <w:bookmarkStart w:id="48" w:name="ref-beltrão2009"/>
    <w:p>
      <w:pPr>
        <w:pStyle w:val="Bibliografia"/>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47">
        <w:r>
          <w:rPr>
            <w:rStyle w:val="Hyperlink"/>
          </w:rPr>
          <w:t xml:space="preserve">https://doi.org/10.1590/S1676-06032009000400003</w:t>
        </w:r>
      </w:hyperlink>
    </w:p>
    <w:bookmarkEnd w:id="48"/>
    <w:bookmarkStart w:id="49" w:name="ref-bicudo2004"/>
    <w:p>
      <w:pPr>
        <w:pStyle w:val="Bibliografia"/>
      </w:pPr>
      <w:r>
        <w:t xml:space="preserve">Bicudo, C. E. M., &amp; Bicudo, D. C. (2004).</w:t>
      </w:r>
      <w:r>
        <w:t xml:space="preserve"> </w:t>
      </w:r>
      <w:r>
        <w:rPr>
          <w:i/>
          <w:iCs/>
        </w:rPr>
        <w:t xml:space="preserve">Amostragem em Limnologia</w:t>
      </w:r>
      <w:r>
        <w:t xml:space="preserve">. RiMa Editora.</w:t>
      </w:r>
    </w:p>
    <w:bookmarkEnd w:id="49"/>
    <w:bookmarkStart w:id="51" w:name="ref-bonecker2012"/>
    <w:p>
      <w:pPr>
        <w:pStyle w:val="Bibliografia"/>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0">
        <w:r>
          <w:rPr>
            <w:rStyle w:val="Hyperlink"/>
          </w:rPr>
          <w:t xml:space="preserve">https://doi.org/10.1016/j.limno.2012.07.007</w:t>
        </w:r>
      </w:hyperlink>
    </w:p>
    <w:bookmarkEnd w:id="51"/>
    <w:bookmarkStart w:id="53" w:name="ref-bonecker1998"/>
    <w:p>
      <w:pPr>
        <w:pStyle w:val="Bibliografia"/>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2">
        <w:r>
          <w:rPr>
            <w:rStyle w:val="Hyperlink"/>
          </w:rPr>
          <w:t xml:space="preserve">https://doi.org/10.1590/S1516-89131998000400009</w:t>
        </w:r>
      </w:hyperlink>
    </w:p>
    <w:bookmarkEnd w:id="53"/>
    <w:bookmarkStart w:id="54" w:name="ref-bowen2017"/>
    <w:p>
      <w:pPr>
        <w:pStyle w:val="Bibliografia"/>
      </w:pPr>
      <w:r>
        <w:t xml:space="preserve">Bowen, K. L. (2017).</w:t>
      </w:r>
      <w:r>
        <w:t xml:space="preserve"> </w:t>
      </w:r>
      <w:r>
        <w:rPr>
          <w:i/>
          <w:iCs/>
        </w:rPr>
        <w:t xml:space="preserve">Methods for the Determination of Zooplankton Density, Biomass and Secondary Production</w:t>
      </w:r>
      <w:r>
        <w:t xml:space="preserve">.</w:t>
      </w:r>
    </w:p>
    <w:bookmarkEnd w:id="54"/>
    <w:bookmarkStart w:id="56" w:name="ref-boyero2009"/>
    <w:p>
      <w:pPr>
        <w:pStyle w:val="Bibliografia"/>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55">
        <w:r>
          <w:rPr>
            <w:rStyle w:val="Hyperlink"/>
          </w:rPr>
          <w:t xml:space="preserve">https://doi.org/10.1899/08-146.1</w:t>
        </w:r>
      </w:hyperlink>
    </w:p>
    <w:bookmarkEnd w:id="56"/>
    <w:bookmarkStart w:id="58" w:name="ref-branco2021"/>
    <w:p>
      <w:pPr>
        <w:pStyle w:val="Bibliografia"/>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57">
        <w:r>
          <w:rPr>
            <w:rStyle w:val="Hyperlink"/>
          </w:rPr>
          <w:t xml:space="preserve">https://doi.org/10.5902/1980509853310</w:t>
        </w:r>
      </w:hyperlink>
    </w:p>
    <w:bookmarkEnd w:id="58"/>
    <w:bookmarkStart w:id="60" w:name="ref-cabral2020"/>
    <w:p>
      <w:pPr>
        <w:pStyle w:val="Bibliografia"/>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59">
        <w:r>
          <w:rPr>
            <w:rStyle w:val="Hyperlink"/>
          </w:rPr>
          <w:t xml:space="preserve">https://doi.org/10.1051/limn/2020023</w:t>
        </w:r>
      </w:hyperlink>
    </w:p>
    <w:bookmarkEnd w:id="60"/>
    <w:bookmarkStart w:id="62" w:name="ref-cardoso2009"/>
    <w:p>
      <w:pPr>
        <w:pStyle w:val="Bibliografia"/>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1">
        <w:r>
          <w:rPr>
            <w:rStyle w:val="Hyperlink"/>
          </w:rPr>
          <w:t xml:space="preserve">https://doi.org/10.14393/REE-v7n22008-20517</w:t>
        </w:r>
      </w:hyperlink>
    </w:p>
    <w:bookmarkEnd w:id="62"/>
    <w:bookmarkStart w:id="64" w:name="ref-chao2012"/>
    <w:p>
      <w:pPr>
        <w:pStyle w:val="Bibliografia"/>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63">
        <w:r>
          <w:rPr>
            <w:rStyle w:val="Hyperlink"/>
          </w:rPr>
          <w:t xml:space="preserve">https://doi.org/10.1890/11-1817.1</w:t>
        </w:r>
      </w:hyperlink>
    </w:p>
    <w:bookmarkEnd w:id="64"/>
    <w:bookmarkStart w:id="66" w:name="ref-chen2011"/>
    <w:p>
      <w:pPr>
        <w:pStyle w:val="Bibliografia"/>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65">
        <w:r>
          <w:rPr>
            <w:rStyle w:val="Hyperlink"/>
          </w:rPr>
          <w:t xml:space="preserve">https://doi.org/10.1186/1471-2105-12-35</w:t>
        </w:r>
      </w:hyperlink>
    </w:p>
    <w:bookmarkEnd w:id="66"/>
    <w:bookmarkStart w:id="67" w:name="ref-costa2018"/>
    <w:p>
      <w:pPr>
        <w:pStyle w:val="Bibliografia"/>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67"/>
    <w:bookmarkStart w:id="69" w:name="ref-cottenie2005"/>
    <w:p>
      <w:pPr>
        <w:pStyle w:val="Bibliografia"/>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68">
        <w:r>
          <w:rPr>
            <w:rStyle w:val="Hyperlink"/>
          </w:rPr>
          <w:t xml:space="preserve">https://doi.org/10.1111/j.1461-0248.2005.00820.x</w:t>
        </w:r>
      </w:hyperlink>
    </w:p>
    <w:bookmarkEnd w:id="69"/>
    <w:bookmarkStart w:id="71" w:name="ref-credit2026"/>
    <w:p>
      <w:pPr>
        <w:pStyle w:val="Bibliografia"/>
      </w:pPr>
      <w:r>
        <w:t xml:space="preserve">CRediT. (2026).</w:t>
      </w:r>
      <w:r>
        <w:t xml:space="preserve"> </w:t>
      </w:r>
      <w:r>
        <w:rPr>
          <w:i/>
          <w:iCs/>
        </w:rPr>
        <w:t xml:space="preserve">CRediT - contributor role taxonomy</w:t>
      </w:r>
      <w:r>
        <w:t xml:space="preserve">.</w:t>
      </w:r>
      <w:r>
        <w:t xml:space="preserve"> </w:t>
      </w:r>
      <w:hyperlink r:id="rId70">
        <w:r>
          <w:rPr>
            <w:rStyle w:val="Hyperlink"/>
          </w:rPr>
          <w:t xml:space="preserve">https://credit.niso.org/</w:t>
        </w:r>
      </w:hyperlink>
    </w:p>
    <w:bookmarkEnd w:id="71"/>
    <w:bookmarkStart w:id="73" w:name="ref-crist2003"/>
    <w:p>
      <w:pPr>
        <w:pStyle w:val="Bibliografia"/>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2">
        <w:r>
          <w:rPr>
            <w:rStyle w:val="Hyperlink"/>
          </w:rPr>
          <w:t xml:space="preserve">https://doi.org/10.1086/378901</w:t>
        </w:r>
      </w:hyperlink>
    </w:p>
    <w:bookmarkEnd w:id="73"/>
    <w:bookmarkStart w:id="75" w:name="ref-cyr1988"/>
    <w:p>
      <w:pPr>
        <w:pStyle w:val="Bibliografia"/>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74">
        <w:r>
          <w:rPr>
            <w:rStyle w:val="Hyperlink"/>
          </w:rPr>
          <w:t xml:space="preserve">https://doi.org/10.1139/f88-120</w:t>
        </w:r>
      </w:hyperlink>
    </w:p>
    <w:bookmarkEnd w:id="75"/>
    <w:bookmarkStart w:id="77" w:name="ref-czerniawski2013"/>
    <w:p>
      <w:pPr>
        <w:pStyle w:val="Bibliografia"/>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76">
        <w:r>
          <w:rPr>
            <w:rStyle w:val="Hyperlink"/>
          </w:rPr>
          <w:t xml:space="preserve">https://doi.org/10.2478/s11756-013-0170-x</w:t>
        </w:r>
      </w:hyperlink>
    </w:p>
    <w:bookmarkEnd w:id="77"/>
    <w:bookmarkStart w:id="79" w:name="ref-czerniawski2010"/>
    <w:p>
      <w:pPr>
        <w:pStyle w:val="Bibliografia"/>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78">
        <w:r>
          <w:rPr>
            <w:rStyle w:val="Hyperlink"/>
          </w:rPr>
          <w:t xml:space="preserve">https://doi.org/10.1007/s10750-009-0036-y</w:t>
        </w:r>
      </w:hyperlink>
    </w:p>
    <w:bookmarkEnd w:id="79"/>
    <w:bookmarkStart w:id="81" w:name="ref-dantas-silva2013"/>
    <w:p>
      <w:pPr>
        <w:pStyle w:val="Bibliografia"/>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0">
        <w:r>
          <w:rPr>
            <w:rStyle w:val="Hyperlink"/>
          </w:rPr>
          <w:t xml:space="preserve">https://doi.org/10.4257/oeco.2013.1702.06</w:t>
        </w:r>
      </w:hyperlink>
    </w:p>
    <w:bookmarkEnd w:id="81"/>
    <w:bookmarkStart w:id="83" w:name="ref-davidson2012"/>
    <w:p>
      <w:pPr>
        <w:pStyle w:val="Bibliografia"/>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2">
        <w:r>
          <w:rPr>
            <w:rStyle w:val="Hyperlink"/>
          </w:rPr>
          <w:t xml:space="preserve">https://doi.org/10.1007/s10933-011-9539-4</w:t>
        </w:r>
      </w:hyperlink>
    </w:p>
    <w:bookmarkEnd w:id="83"/>
    <w:bookmarkStart w:id="85" w:name="ref-duré2021"/>
    <w:p>
      <w:pPr>
        <w:pStyle w:val="Bibliografia"/>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84">
        <w:r>
          <w:rPr>
            <w:rStyle w:val="Hyperlink"/>
          </w:rPr>
          <w:t xml:space="preserve">https://doi.org/10.1093/plankt/fbab064</w:t>
        </w:r>
      </w:hyperlink>
    </w:p>
    <w:bookmarkEnd w:id="85"/>
    <w:bookmarkStart w:id="86" w:name="ref-elmoor-loureiro1997"/>
    <w:p>
      <w:pPr>
        <w:pStyle w:val="Bibliografia"/>
      </w:pPr>
      <w:r>
        <w:t xml:space="preserve">ELMOOR-LOUREIRO, L. M. A. (1997).</w:t>
      </w:r>
      <w:r>
        <w:t xml:space="preserve"> </w:t>
      </w:r>
      <w:r>
        <w:rPr>
          <w:i/>
          <w:iCs/>
        </w:rPr>
        <w:t xml:space="preserve">Manual de Identificação de Cladóceros Límnicos do Brasil</w:t>
      </w:r>
      <w:r>
        <w:t xml:space="preserve">.</w:t>
      </w:r>
    </w:p>
    <w:bookmarkEnd w:id="86"/>
    <w:bookmarkStart w:id="87" w:name="ref-esteves1998"/>
    <w:p>
      <w:pPr>
        <w:pStyle w:val="Bibliografia"/>
      </w:pPr>
      <w:r>
        <w:t xml:space="preserve">ESTEVES, F. A. (1998).</w:t>
      </w:r>
      <w:r>
        <w:t xml:space="preserve"> </w:t>
      </w:r>
      <w:r>
        <w:rPr>
          <w:i/>
          <w:iCs/>
        </w:rPr>
        <w:t xml:space="preserve">Fundamentos de Limnologia</w:t>
      </w:r>
      <w:r>
        <w:t xml:space="preserve">.</w:t>
      </w:r>
    </w:p>
    <w:bookmarkEnd w:id="87"/>
    <w:bookmarkStart w:id="88" w:name="ref-esteves2011"/>
    <w:p>
      <w:pPr>
        <w:pStyle w:val="Bibliografia"/>
      </w:pPr>
      <w:r>
        <w:t xml:space="preserve">ESTEVES, F. A. (2011).</w:t>
      </w:r>
      <w:r>
        <w:t xml:space="preserve"> </w:t>
      </w:r>
      <w:r>
        <w:rPr>
          <w:i/>
          <w:iCs/>
        </w:rPr>
        <w:t xml:space="preserve">Fundamentos de Limnologia</w:t>
      </w:r>
      <w:r>
        <w:t xml:space="preserve">.</w:t>
      </w:r>
    </w:p>
    <w:bookmarkEnd w:id="88"/>
    <w:bookmarkStart w:id="90" w:name="ref-farias2020"/>
    <w:p>
      <w:pPr>
        <w:pStyle w:val="Bibliografia"/>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89">
        <w:r>
          <w:rPr>
            <w:rStyle w:val="Hyperlink"/>
          </w:rPr>
          <w:t xml:space="preserve">https://doi.org/10.1080/20442041.2020.1738841</w:t>
        </w:r>
      </w:hyperlink>
    </w:p>
    <w:bookmarkEnd w:id="90"/>
    <w:bookmarkStart w:id="92" w:name="ref-fernández2024"/>
    <w:p>
      <w:pPr>
        <w:pStyle w:val="Bibliografia"/>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1">
        <w:r>
          <w:rPr>
            <w:rStyle w:val="Hyperlink"/>
          </w:rPr>
          <w:t xml:space="preserve">https://doi.org/10.3390/d16090589</w:t>
        </w:r>
      </w:hyperlink>
    </w:p>
    <w:bookmarkEnd w:id="92"/>
    <w:bookmarkStart w:id="94" w:name="ref-flach2009"/>
    <w:p>
      <w:pPr>
        <w:pStyle w:val="Bibliografia"/>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93">
        <w:r>
          <w:rPr>
            <w:rStyle w:val="Hyperlink"/>
          </w:rPr>
          <w:t xml:space="preserve">http://hdl.handle.net/10183/17339</w:t>
        </w:r>
      </w:hyperlink>
    </w:p>
    <w:bookmarkEnd w:id="94"/>
    <w:bookmarkStart w:id="96" w:name="ref-fleishman2017"/>
    <w:p>
      <w:pPr>
        <w:pStyle w:val="Bibliografia"/>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95">
        <w:r>
          <w:rPr>
            <w:rStyle w:val="Hyperlink"/>
          </w:rPr>
          <w:t xml:space="preserve">https://apps.dtic.mil/sti/tr/pdf/AD1037938.pdf</w:t>
        </w:r>
      </w:hyperlink>
    </w:p>
    <w:bookmarkEnd w:id="96"/>
    <w:bookmarkStart w:id="98" w:name="ref-fonseca1985"/>
    <w:p>
      <w:pPr>
        <w:pStyle w:val="Bibliografia"/>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97">
        <w:r>
          <w:rPr>
            <w:rStyle w:val="Hyperlink"/>
          </w:rPr>
          <w:t xml:space="preserve">https://doi.org/10.1016/0006-3207(85)90055-2</w:t>
        </w:r>
      </w:hyperlink>
    </w:p>
    <w:bookmarkEnd w:id="98"/>
    <w:bookmarkStart w:id="99" w:name="ref-freiry2019"/>
    <w:p>
      <w:pPr>
        <w:pStyle w:val="Bibliografia"/>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99"/>
    <w:bookmarkStart w:id="101" w:name="ref-freiry2020"/>
    <w:p>
      <w:pPr>
        <w:pStyle w:val="Bibliografia"/>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0">
        <w:r>
          <w:rPr>
            <w:rStyle w:val="Hyperlink"/>
          </w:rPr>
          <w:t xml:space="preserve">https://doi.org/10.1007/s10750-020-04187-0</w:t>
        </w:r>
      </w:hyperlink>
    </w:p>
    <w:bookmarkEnd w:id="101"/>
    <w:bookmarkStart w:id="102" w:name="ref-fryer1968"/>
    <w:p>
      <w:pPr>
        <w:pStyle w:val="Bibliografia"/>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2"/>
    <w:bookmarkStart w:id="104" w:name="ref-fryer1974"/>
    <w:p>
      <w:pPr>
        <w:pStyle w:val="Bibliografia"/>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03">
        <w:r>
          <w:rPr>
            <w:rStyle w:val="Hyperlink"/>
          </w:rPr>
          <w:t xml:space="preserve">http://www.jstor.org/stable/2418233</w:t>
        </w:r>
      </w:hyperlink>
    </w:p>
    <w:bookmarkEnd w:id="104"/>
    <w:bookmarkStart w:id="105" w:name="ref-fulone2008"/>
    <w:p>
      <w:pPr>
        <w:pStyle w:val="Bibliografia"/>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05"/>
    <w:bookmarkStart w:id="107" w:name="ref-golec-fialek2021"/>
    <w:p>
      <w:pPr>
        <w:pStyle w:val="Bibliografia"/>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06">
        <w:r>
          <w:rPr>
            <w:rStyle w:val="Hyperlink"/>
          </w:rPr>
          <w:t xml:space="preserve">https://doi.org/10.1016/j.limno.2020.125834</w:t>
        </w:r>
      </w:hyperlink>
    </w:p>
    <w:bookmarkEnd w:id="107"/>
    <w:bookmarkStart w:id="109" w:name="ref-gomes2020"/>
    <w:p>
      <w:pPr>
        <w:pStyle w:val="Bibliografia"/>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08">
        <w:r>
          <w:rPr>
            <w:rStyle w:val="Hyperlink"/>
          </w:rPr>
          <w:t xml:space="preserve">https://doi.org/10.1007/s42974-020-00008-5</w:t>
        </w:r>
      </w:hyperlink>
    </w:p>
    <w:bookmarkEnd w:id="109"/>
    <w:bookmarkStart w:id="11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0">
        <w:r>
          <w:rPr>
            <w:rStyle w:val="Hyperlink"/>
          </w:rPr>
          <w:t xml:space="preserve">https://doi.org/10.15560/13.5.581</w:t>
        </w:r>
      </w:hyperlink>
    </w:p>
    <w:bookmarkEnd w:id="111"/>
    <w:bookmarkStart w:id="113" w:name="ref-granjeiro2024"/>
    <w:p>
      <w:pPr>
        <w:pStyle w:val="Bibliografia"/>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2">
        <w:r>
          <w:rPr>
            <w:rStyle w:val="Hyperlink"/>
          </w:rPr>
          <w:t xml:space="preserve">https://doi.org/10.1590/s2179-975x10623</w:t>
        </w:r>
      </w:hyperlink>
    </w:p>
    <w:bookmarkEnd w:id="113"/>
    <w:bookmarkStart w:id="115" w:name="ref-grönroos2013"/>
    <w:p>
      <w:pPr>
        <w:pStyle w:val="Bibliografia"/>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14">
        <w:r>
          <w:rPr>
            <w:rStyle w:val="Hyperlink"/>
          </w:rPr>
          <w:t xml:space="preserve">https://doi.org/10.1002/ece3.834</w:t>
        </w:r>
      </w:hyperlink>
    </w:p>
    <w:bookmarkEnd w:id="115"/>
    <w:bookmarkStart w:id="117" w:name="ref-hair2021"/>
    <w:p>
      <w:pPr>
        <w:pStyle w:val="Bibliografia"/>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16">
        <w:r>
          <w:rPr>
            <w:rStyle w:val="Hyperlink"/>
          </w:rPr>
          <w:t xml:space="preserve">https://doi.org/10.1007/978-3-030-80519-7_2</w:t>
        </w:r>
      </w:hyperlink>
    </w:p>
    <w:bookmarkEnd w:id="117"/>
    <w:bookmarkStart w:id="119" w:name="ref-heino2011"/>
    <w:p>
      <w:pPr>
        <w:pStyle w:val="Bibliografia"/>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18">
        <w:r>
          <w:rPr>
            <w:rStyle w:val="Hyperlink"/>
          </w:rPr>
          <w:t xml:space="preserve">https://doi.org/10.1111/j.1365-2427.2011.02610.x</w:t>
        </w:r>
      </w:hyperlink>
    </w:p>
    <w:bookmarkEnd w:id="119"/>
    <w:bookmarkStart w:id="121" w:name="ref-heino2013"/>
    <w:p>
      <w:pPr>
        <w:pStyle w:val="Bibliografia"/>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0">
        <w:r>
          <w:rPr>
            <w:rStyle w:val="Hyperlink"/>
          </w:rPr>
          <w:t xml:space="preserve">https://doi.org/10.1899/12-083.1</w:t>
        </w:r>
      </w:hyperlink>
    </w:p>
    <w:bookmarkEnd w:id="121"/>
    <w:bookmarkStart w:id="123" w:name="ref-heino2015"/>
    <w:p>
      <w:pPr>
        <w:pStyle w:val="Bibliografia"/>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2">
        <w:r>
          <w:rPr>
            <w:rStyle w:val="Hyperlink"/>
          </w:rPr>
          <w:t xml:space="preserve">https://doi.org/10.1111/fwb.12533</w:t>
        </w:r>
      </w:hyperlink>
    </w:p>
    <w:bookmarkEnd w:id="123"/>
    <w:bookmarkStart w:id="125" w:name="ref-joko2008"/>
    <w:p>
      <w:pPr>
        <w:pStyle w:val="Bibliografia"/>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24">
        <w:r>
          <w:rPr>
            <w:rStyle w:val="Hyperlink"/>
          </w:rPr>
          <w:t xml:space="preserve">https://doi.org/10.4025/actascibiolsci.v30i2.3636</w:t>
        </w:r>
      </w:hyperlink>
    </w:p>
    <w:bookmarkEnd w:id="125"/>
    <w:bookmarkStart w:id="127" w:name="ref-jost2007"/>
    <w:p>
      <w:pPr>
        <w:pStyle w:val="Bibliografia"/>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26">
        <w:r>
          <w:rPr>
            <w:rStyle w:val="Hyperlink"/>
          </w:rPr>
          <w:t xml:space="preserve">https://doi.org/10.1890/06-1736.1</w:t>
        </w:r>
      </w:hyperlink>
    </w:p>
    <w:bookmarkEnd w:id="127"/>
    <w:bookmarkStart w:id="128" w:name="ref-junk1989"/>
    <w:p>
      <w:pPr>
        <w:pStyle w:val="Bibliografia"/>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28"/>
    <w:bookmarkStart w:id="130" w:name="ref-keppeler2004"/>
    <w:p>
      <w:pPr>
        <w:pStyle w:val="Bibliografia"/>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29">
        <w:r>
          <w:rPr>
            <w:rStyle w:val="Hyperlink"/>
          </w:rPr>
          <w:t xml:space="preserve">https://doi.org/10.1590/S0101-81752004000200011</w:t>
        </w:r>
      </w:hyperlink>
    </w:p>
    <w:bookmarkEnd w:id="130"/>
    <w:bookmarkStart w:id="132" w:name="ref-koste1987"/>
    <w:p>
      <w:pPr>
        <w:pStyle w:val="Bibliografia"/>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1">
        <w:r>
          <w:rPr>
            <w:rStyle w:val="Hyperlink"/>
          </w:rPr>
          <w:t xml:space="preserve">https://doi.org/10.1071/IT9870949</w:t>
        </w:r>
      </w:hyperlink>
    </w:p>
    <w:bookmarkEnd w:id="132"/>
    <w:bookmarkStart w:id="134" w:name="ref-lair2005"/>
    <w:p>
      <w:pPr>
        <w:pStyle w:val="Bibliografia"/>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33">
        <w:r>
          <w:rPr>
            <w:rStyle w:val="Hyperlink"/>
          </w:rPr>
          <w:t xml:space="preserve">https://doi.org/10.1007/s10750-005-4289-9</w:t>
        </w:r>
      </w:hyperlink>
    </w:p>
    <w:bookmarkEnd w:id="134"/>
    <w:bookmarkStart w:id="136" w:name="ref-lande1996"/>
    <w:p>
      <w:pPr>
        <w:pStyle w:val="Bibliografia"/>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35">
        <w:r>
          <w:rPr>
            <w:rStyle w:val="Hyperlink"/>
          </w:rPr>
          <w:t xml:space="preserve">https://doi.org/10.2307/3545743</w:t>
        </w:r>
      </w:hyperlink>
    </w:p>
    <w:bookmarkEnd w:id="136"/>
    <w:bookmarkStart w:id="138" w:name="ref-larson2007"/>
    <w:p>
      <w:pPr>
        <w:pStyle w:val="Bibliografia"/>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37">
        <w:r>
          <w:rPr>
            <w:rStyle w:val="Hyperlink"/>
          </w:rPr>
          <w:t xml:space="preserve">https://doi.org/10.1007/s10750-006-0354-2</w:t>
        </w:r>
      </w:hyperlink>
    </w:p>
    <w:bookmarkEnd w:id="138"/>
    <w:bookmarkStart w:id="140" w:name="ref-leal2025"/>
    <w:p>
      <w:pPr>
        <w:pStyle w:val="Bibliografia"/>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39">
        <w:r>
          <w:rPr>
            <w:rStyle w:val="Hyperlink"/>
          </w:rPr>
          <w:t xml:space="preserve">https://doi.org/10.21438/rbgas(2025)123008</w:t>
        </w:r>
      </w:hyperlink>
    </w:p>
    <w:bookmarkEnd w:id="140"/>
    <w:bookmarkStart w:id="141" w:name="ref-lima2023"/>
    <w:p>
      <w:pPr>
        <w:pStyle w:val="Bibliografia"/>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41"/>
    <w:bookmarkStart w:id="142" w:name="ref-lima2022"/>
    <w:p>
      <w:pPr>
        <w:pStyle w:val="Bibliografia"/>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42"/>
    <w:bookmarkStart w:id="144" w:name="ref-lopes2014"/>
    <w:p>
      <w:pPr>
        <w:pStyle w:val="Bibliografia"/>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43">
        <w:r>
          <w:rPr>
            <w:rStyle w:val="Hyperlink"/>
          </w:rPr>
          <w:t xml:space="preserve">https://doi.org/10.1371/journal.pone.0109581</w:t>
        </w:r>
      </w:hyperlink>
    </w:p>
    <w:bookmarkEnd w:id="144"/>
    <w:bookmarkStart w:id="145" w:name="ref-lopes2008"/>
    <w:p>
      <w:pPr>
        <w:pStyle w:val="Bibliografia"/>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45"/>
    <w:bookmarkStart w:id="147" w:name="ref-magurran2021"/>
    <w:p>
      <w:pPr>
        <w:pStyle w:val="Bibliografia"/>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46">
        <w:r>
          <w:rPr>
            <w:rStyle w:val="Hyperlink"/>
          </w:rPr>
          <w:t xml:space="preserve">https://doi.org/10.1016/j.cub.2021.07.049</w:t>
        </w:r>
      </w:hyperlink>
    </w:p>
    <w:bookmarkEnd w:id="147"/>
    <w:bookmarkStart w:id="149" w:name="ref-maitland1990"/>
    <w:p>
      <w:pPr>
        <w:pStyle w:val="Bibliografia"/>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48">
        <w:r>
          <w:rPr>
            <w:rStyle w:val="Hyperlink"/>
          </w:rPr>
          <w:t xml:space="preserve">https://doi.org/10.1007/978-94-011-7852-5</w:t>
        </w:r>
      </w:hyperlink>
    </w:p>
    <w:bookmarkEnd w:id="149"/>
    <w:bookmarkStart w:id="151" w:name="ref-majeed2023"/>
    <w:p>
      <w:pPr>
        <w:pStyle w:val="Bibliografia"/>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0">
        <w:r>
          <w:rPr>
            <w:rStyle w:val="Hyperlink"/>
          </w:rPr>
          <w:t xml:space="preserve">https://doi.org/10.23851/mjs.v33i5.1314</w:t>
        </w:r>
      </w:hyperlink>
    </w:p>
    <w:bookmarkEnd w:id="151"/>
    <w:bookmarkStart w:id="153" w:name="ref-maltchik2006"/>
    <w:p>
      <w:pPr>
        <w:pStyle w:val="Bibliografia"/>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52">
        <w:r>
          <w:rPr>
            <w:rStyle w:val="Hyperlink"/>
          </w:rPr>
          <w:t xml:space="preserve">https://doi.org/10.1002/aqc.805</w:t>
        </w:r>
      </w:hyperlink>
    </w:p>
    <w:bookmarkEnd w:id="153"/>
    <w:bookmarkStart w:id="155" w:name="ref-marcelino2025"/>
    <w:p>
      <w:pPr>
        <w:pStyle w:val="Bibliografia"/>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54">
        <w:r>
          <w:rPr>
            <w:rStyle w:val="Hyperlink"/>
          </w:rPr>
          <w:t xml:space="preserve">https://doi.org/10.1590/s2179-975x1525</w:t>
        </w:r>
      </w:hyperlink>
    </w:p>
    <w:bookmarkEnd w:id="155"/>
    <w:bookmarkStart w:id="156" w:name="ref-margalef1983"/>
    <w:p>
      <w:pPr>
        <w:pStyle w:val="Bibliografia"/>
      </w:pPr>
      <w:r>
        <w:t xml:space="preserve">Margalef, R. (1983).</w:t>
      </w:r>
      <w:r>
        <w:t xml:space="preserve"> </w:t>
      </w:r>
      <w:r>
        <w:rPr>
          <w:i/>
          <w:iCs/>
        </w:rPr>
        <w:t xml:space="preserve">Limnología</w:t>
      </w:r>
      <w:r>
        <w:t xml:space="preserve">. Ediciones Omega, S.A.</w:t>
      </w:r>
    </w:p>
    <w:bookmarkEnd w:id="156"/>
    <w:bookmarkStart w:id="157" w:name="ref-martinelli2004"/>
    <w:p>
      <w:pPr>
        <w:pStyle w:val="Bibliografia"/>
      </w:pPr>
      <w:r>
        <w:t xml:space="preserve">Martinelli, L. A., &amp; Kruche, A. V. (2004).</w:t>
      </w:r>
      <w:r>
        <w:t xml:space="preserve"> </w:t>
      </w:r>
      <w:r>
        <w:rPr>
          <w:i/>
          <w:iCs/>
        </w:rPr>
        <w:t xml:space="preserve">Amostragem em Rios</w:t>
      </w:r>
      <w:r>
        <w:t xml:space="preserve"> </w:t>
      </w:r>
      <w:r>
        <w:t xml:space="preserve">(p. 351). RiMa Editora.</w:t>
      </w:r>
    </w:p>
    <w:bookmarkEnd w:id="157"/>
    <w:bookmarkStart w:id="159" w:name="ref-maxwell1995"/>
    <w:p>
      <w:pPr>
        <w:pStyle w:val="Bibliografia"/>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58">
        <w:r>
          <w:rPr>
            <w:rStyle w:val="Hyperlink"/>
          </w:rPr>
          <w:t xml:space="preserve">https://doi.org/10.2307/20047336</w:t>
        </w:r>
      </w:hyperlink>
    </w:p>
    <w:bookmarkEnd w:id="159"/>
    <w:bookmarkStart w:id="161" w:name="ref-medeiros2021"/>
    <w:p>
      <w:pPr>
        <w:pStyle w:val="Bibliografia"/>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0">
        <w:r>
          <w:rPr>
            <w:rStyle w:val="Hyperlink"/>
          </w:rPr>
          <w:t xml:space="preserve">https://doi.org/10.1002/lno.11636</w:t>
        </w:r>
      </w:hyperlink>
    </w:p>
    <w:bookmarkEnd w:id="161"/>
    <w:bookmarkStart w:id="163"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62">
        <w:r>
          <w:rPr>
            <w:rStyle w:val="Hyperlink"/>
          </w:rPr>
          <w:t xml:space="preserve">https://doi.org/10.4013/5440</w:t>
        </w:r>
      </w:hyperlink>
    </w:p>
    <w:bookmarkEnd w:id="163"/>
    <w:bookmarkStart w:id="165" w:name="ref-melo2012"/>
    <w:p>
      <w:pPr>
        <w:pStyle w:val="Bibliografia"/>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64">
        <w:r>
          <w:rPr>
            <w:rStyle w:val="Hyperlink"/>
          </w:rPr>
          <w:t xml:space="preserve">https://doi.org/10.1590/S2179-975X2012005000010</w:t>
        </w:r>
      </w:hyperlink>
    </w:p>
    <w:bookmarkEnd w:id="165"/>
    <w:bookmarkStart w:id="167" w:name="ref-melo2009"/>
    <w:p>
      <w:pPr>
        <w:pStyle w:val="Bibliografia"/>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66">
        <w:r>
          <w:rPr>
            <w:rStyle w:val="Hyperlink"/>
          </w:rPr>
          <w:t xml:space="preserve">https://doi.org/10.1111/j.1600-0587.2008.05502.x</w:t>
        </w:r>
      </w:hyperlink>
    </w:p>
    <w:bookmarkEnd w:id="167"/>
    <w:bookmarkStart w:id="168" w:name="ref-melo2011"/>
    <w:p>
      <w:pPr>
        <w:pStyle w:val="Bibliografia"/>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68"/>
    <w:bookmarkStart w:id="170" w:name="ref-melo2013"/>
    <w:p>
      <w:pPr>
        <w:pStyle w:val="Bibliografia"/>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69">
        <w:r>
          <w:rPr>
            <w:rStyle w:val="Hyperlink"/>
          </w:rPr>
          <w:t xml:space="preserve">https://doi.org/10.1155/2013/946361</w:t>
        </w:r>
      </w:hyperlink>
    </w:p>
    <w:bookmarkEnd w:id="170"/>
    <w:bookmarkStart w:id="171" w:name="ref-miranda2018"/>
    <w:p>
      <w:pPr>
        <w:pStyle w:val="Bibliografia"/>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71"/>
    <w:bookmarkStart w:id="172" w:name="ref-mma2003"/>
    <w:p>
      <w:pPr>
        <w:pStyle w:val="Bibliografia"/>
      </w:pPr>
      <w:r>
        <w:t xml:space="preserve">MMA. (2003).</w:t>
      </w:r>
      <w:r>
        <w:t xml:space="preserve"> </w:t>
      </w:r>
      <w:r>
        <w:rPr>
          <w:i/>
          <w:iCs/>
        </w:rPr>
        <w:t xml:space="preserve">Plano de Manejo da Reserva Biológica Guaribas</w:t>
      </w:r>
      <w:r>
        <w:t xml:space="preserve">.</w:t>
      </w:r>
    </w:p>
    <w:bookmarkEnd w:id="172"/>
    <w:bookmarkStart w:id="17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73">
        <w:r>
          <w:rPr>
            <w:rStyle w:val="Hyperlink"/>
          </w:rPr>
          <w:t xml:space="preserve">https://doi.org/10.1038/35002501</w:t>
        </w:r>
      </w:hyperlink>
    </w:p>
    <w:bookmarkEnd w:id="174"/>
    <w:bookmarkStart w:id="175" w:name="ref-oksanen2020"/>
    <w:p>
      <w:pPr>
        <w:pStyle w:val="Bibliografia"/>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75"/>
    <w:bookmarkStart w:id="177" w:name="ref-oliveira2009"/>
    <w:p>
      <w:pPr>
        <w:pStyle w:val="Bibliografia"/>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76">
        <w:r>
          <w:rPr>
            <w:rStyle w:val="Hyperlink"/>
          </w:rPr>
          <w:t xml:space="preserve">https://doi.org/10.11606/D.41.2009.tde-07012010-111123</w:t>
        </w:r>
      </w:hyperlink>
    </w:p>
    <w:bookmarkEnd w:id="177"/>
    <w:bookmarkStart w:id="179" w:name="ref-picapedra2021"/>
    <w:p>
      <w:pPr>
        <w:pStyle w:val="Bibliografia"/>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78">
        <w:r>
          <w:rPr>
            <w:rStyle w:val="Hyperlink"/>
          </w:rPr>
          <w:t xml:space="preserve">https://doi.org/10.1590/1519-6984.230064</w:t>
        </w:r>
      </w:hyperlink>
    </w:p>
    <w:bookmarkEnd w:id="179"/>
    <w:bookmarkStart w:id="180" w:name="ref-pinto2006"/>
    <w:p>
      <w:pPr>
        <w:pStyle w:val="Bibliografia"/>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0"/>
    <w:bookmarkStart w:id="182" w:name="ref-poorter2023"/>
    <w:p>
      <w:pPr>
        <w:pStyle w:val="Bibliografia"/>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81">
        <w:r>
          <w:rPr>
            <w:rStyle w:val="Hyperlink"/>
          </w:rPr>
          <w:t xml:space="preserve">https://doi.org/10.1111/brv.12995</w:t>
        </w:r>
      </w:hyperlink>
    </w:p>
    <w:bookmarkEnd w:id="182"/>
    <w:bookmarkStart w:id="183" w:name="ref-pôrto2005"/>
    <w:p>
      <w:pPr>
        <w:pStyle w:val="Bibliografia"/>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83"/>
    <w:bookmarkStart w:id="185" w:name="ref-pourriot1997"/>
    <w:p>
      <w:pPr>
        <w:pStyle w:val="Bibliografia"/>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84">
        <w:r>
          <w:rPr>
            <w:rStyle w:val="Hyperlink"/>
          </w:rPr>
          <w:t xml:space="preserve">https://doi.org/10.1023/A:1002935807795</w:t>
        </w:r>
      </w:hyperlink>
    </w:p>
    <w:bookmarkEnd w:id="185"/>
    <w:bookmarkStart w:id="18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186">
        <w:r>
          <w:rPr>
            <w:rStyle w:val="Hyperlink"/>
          </w:rPr>
          <w:t xml:space="preserve">https://www.R-project.org/</w:t>
        </w:r>
      </w:hyperlink>
    </w:p>
    <w:bookmarkEnd w:id="187"/>
    <w:bookmarkStart w:id="189" w:name="ref-ricci2001"/>
    <w:p>
      <w:pPr>
        <w:pStyle w:val="Bibliografia"/>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88">
        <w:r>
          <w:rPr>
            <w:rStyle w:val="Hyperlink"/>
          </w:rPr>
          <w:t xml:space="preserve">https://doi.org/10.1007/978-94-010-0756-6_1</w:t>
        </w:r>
      </w:hyperlink>
    </w:p>
    <w:bookmarkEnd w:id="189"/>
    <w:bookmarkStart w:id="191" w:name="ref-rstudioteam2022"/>
    <w:p>
      <w:pPr>
        <w:pStyle w:val="Bibliografia"/>
      </w:pPr>
      <w:r>
        <w:t xml:space="preserve">RStudio Team. (2022).</w:t>
      </w:r>
      <w:r>
        <w:t xml:space="preserve"> </w:t>
      </w:r>
      <w:r>
        <w:rPr>
          <w:i/>
          <w:iCs/>
        </w:rPr>
        <w:t xml:space="preserve">RStudio: Integrated development environment for r</w:t>
      </w:r>
      <w:r>
        <w:t xml:space="preserve">.</w:t>
      </w:r>
      <w:r>
        <w:t xml:space="preserve"> </w:t>
      </w:r>
      <w:hyperlink r:id="rId190">
        <w:r>
          <w:rPr>
            <w:rStyle w:val="Hyperlink"/>
          </w:rPr>
          <w:t xml:space="preserve">http://www.rstudio.com/</w:t>
        </w:r>
      </w:hyperlink>
    </w:p>
    <w:bookmarkEnd w:id="191"/>
    <w:bookmarkStart w:id="193" w:name="ref-safar2020"/>
    <w:p>
      <w:pPr>
        <w:pStyle w:val="Bibliografia"/>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192">
        <w:r>
          <w:rPr>
            <w:rStyle w:val="Hyperlink"/>
          </w:rPr>
          <w:t xml:space="preserve">https://doi.org/10.1016/j.foreco.2020.118183</w:t>
        </w:r>
      </w:hyperlink>
    </w:p>
    <w:bookmarkEnd w:id="193"/>
    <w:bookmarkStart w:id="195" w:name="ref-santos2025"/>
    <w:p>
      <w:pPr>
        <w:pStyle w:val="Bibliografia"/>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194">
        <w:r>
          <w:rPr>
            <w:rStyle w:val="Hyperlink"/>
          </w:rPr>
          <w:t xml:space="preserve">https://doi.org/10.1590/s2179-975x3224</w:t>
        </w:r>
      </w:hyperlink>
    </w:p>
    <w:bookmarkEnd w:id="195"/>
    <w:bookmarkStart w:id="197" w:name="ref-santos-wisniewski2002"/>
    <w:p>
      <w:pPr>
        <w:pStyle w:val="Bibliografia"/>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196">
        <w:r>
          <w:rPr>
            <w:rStyle w:val="Hyperlink"/>
          </w:rPr>
          <w:t xml:space="preserve">https://doi.org/10.1590/S1519-69842002000400016</w:t>
        </w:r>
      </w:hyperlink>
    </w:p>
    <w:bookmarkEnd w:id="197"/>
    <w:bookmarkStart w:id="198" w:name="ref-schäfer1985"/>
    <w:p>
      <w:pPr>
        <w:pStyle w:val="Bibliografia"/>
      </w:pPr>
      <w:r>
        <w:t xml:space="preserve">Schäfer, A. (1985).</w:t>
      </w:r>
      <w:r>
        <w:t xml:space="preserve"> </w:t>
      </w:r>
      <w:r>
        <w:rPr>
          <w:i/>
          <w:iCs/>
        </w:rPr>
        <w:t xml:space="preserve">Fundamentos da Ecologia e Biogeografia das Águas Continentais</w:t>
      </w:r>
      <w:r>
        <w:t xml:space="preserve">.</w:t>
      </w:r>
    </w:p>
    <w:bookmarkEnd w:id="198"/>
    <w:bookmarkStart w:id="199" w:name="ref-shiel1995"/>
    <w:p>
      <w:pPr>
        <w:pStyle w:val="Bibliografia"/>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199"/>
    <w:bookmarkStart w:id="201" w:name="ref-shurin2000"/>
    <w:p>
      <w:pPr>
        <w:pStyle w:val="Bibliografia"/>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00">
        <w:r>
          <w:rPr>
            <w:rStyle w:val="Hyperlink"/>
          </w:rPr>
          <w:t xml:space="preserve">https://doi.org/10.1890/0012-9658(2000)081[3062:LARZSR]2.0.CO;2</w:t>
        </w:r>
      </w:hyperlink>
    </w:p>
    <w:bookmarkEnd w:id="201"/>
    <w:bookmarkStart w:id="203" w:name="ref-silva2009"/>
    <w:p>
      <w:pPr>
        <w:pStyle w:val="Bibliografia"/>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02">
        <w:r>
          <w:rPr>
            <w:rStyle w:val="Hyperlink"/>
          </w:rPr>
          <w:t xml:space="preserve">https://doi.org/10.5007/2175-7925.2009v22n1p49</w:t>
        </w:r>
      </w:hyperlink>
    </w:p>
    <w:bookmarkEnd w:id="203"/>
    <w:bookmarkStart w:id="205" w:name="ref-silva2020"/>
    <w:p>
      <w:pPr>
        <w:pStyle w:val="Bibliografia"/>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04">
        <w:r>
          <w:rPr>
            <w:rStyle w:val="Hyperlink"/>
          </w:rPr>
          <w:t xml:space="preserve">https://doi.org/10.34117/bjdv6n10-120</w:t>
        </w:r>
      </w:hyperlink>
    </w:p>
    <w:bookmarkEnd w:id="205"/>
    <w:bookmarkStart w:id="206" w:name="ref-smirnov1998"/>
    <w:p>
      <w:pPr>
        <w:pStyle w:val="Bibliografia"/>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06"/>
    <w:bookmarkStart w:id="208" w:name="ref-soares2011"/>
    <w:p>
      <w:pPr>
        <w:pStyle w:val="Bibliografia"/>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07">
        <w:r>
          <w:rPr>
            <w:rStyle w:val="Hyperlink"/>
          </w:rPr>
          <w:t xml:space="preserve">https://doi.org/10.1590/S1676-06032011000200038</w:t>
        </w:r>
      </w:hyperlink>
    </w:p>
    <w:bookmarkEnd w:id="208"/>
    <w:bookmarkStart w:id="210" w:name="ref-sousa2008"/>
    <w:p>
      <w:pPr>
        <w:pStyle w:val="Bibliografia"/>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09">
        <w:r>
          <w:rPr>
            <w:rStyle w:val="Hyperlink"/>
          </w:rPr>
          <w:t xml:space="preserve">https://doi.org/10.1093/plankt/fbn032</w:t>
        </w:r>
      </w:hyperlink>
    </w:p>
    <w:bookmarkEnd w:id="210"/>
    <w:bookmarkStart w:id="212" w:name="ref-souza2025"/>
    <w:p>
      <w:pPr>
        <w:pStyle w:val="Bibliografia"/>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11">
        <w:r>
          <w:rPr>
            <w:rStyle w:val="Hyperlink"/>
          </w:rPr>
          <w:t xml:space="preserve">https://doi.org/10.1590/s2179-975x6524</w:t>
        </w:r>
      </w:hyperlink>
    </w:p>
    <w:bookmarkEnd w:id="212"/>
    <w:bookmarkStart w:id="214" w:name="ref-strahler1952"/>
    <w:p>
      <w:pPr>
        <w:pStyle w:val="Bibliografia"/>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13">
        <w:r>
          <w:rPr>
            <w:rStyle w:val="Hyperlink"/>
          </w:rPr>
          <w:t xml:space="preserve">https://doi.org/10.1130/0016-7606(1952)63[923:DBOG]2.0.CO;2</w:t>
        </w:r>
      </w:hyperlink>
    </w:p>
    <w:bookmarkEnd w:id="214"/>
    <w:bookmarkStart w:id="216" w:name="ref-súarez2009"/>
    <w:p>
      <w:pPr>
        <w:pStyle w:val="Bibliografia"/>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15">
        <w:r>
          <w:rPr>
            <w:rStyle w:val="Hyperlink"/>
          </w:rPr>
          <w:t xml:space="preserve">https://doi.org/10.1590/S1676-06032009000100012</w:t>
        </w:r>
      </w:hyperlink>
    </w:p>
    <w:bookmarkEnd w:id="216"/>
    <w:bookmarkStart w:id="218" w:name="ref-tabarelli2010"/>
    <w:p>
      <w:pPr>
        <w:pStyle w:val="Bibliografia"/>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17">
        <w:r>
          <w:rPr>
            <w:rStyle w:val="Hyperlink"/>
          </w:rPr>
          <w:t xml:space="preserve">https://doi.org/10.1016/j.biocon.2010.02.005</w:t>
        </w:r>
      </w:hyperlink>
    </w:p>
    <w:bookmarkEnd w:id="218"/>
    <w:bookmarkStart w:id="219" w:name="ref-tabarelli2012"/>
    <w:p>
      <w:pPr>
        <w:pStyle w:val="Bibliografia"/>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19"/>
    <w:bookmarkStart w:id="220" w:name="ref-taboada2022"/>
    <w:p>
      <w:pPr>
        <w:pStyle w:val="Bibliografia"/>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20"/>
    <w:bookmarkStart w:id="222" w:name="ref-tuomisto2010"/>
    <w:p>
      <w:pPr>
        <w:pStyle w:val="Bibliografia"/>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21">
        <w:r>
          <w:rPr>
            <w:rStyle w:val="Hyperlink"/>
          </w:rPr>
          <w:t xml:space="preserve">https://doi.org/10.1007/s00442-010-1812-0</w:t>
        </w:r>
      </w:hyperlink>
    </w:p>
    <w:bookmarkEnd w:id="222"/>
    <w:bookmarkStart w:id="224" w:name="ref-vancine2024"/>
    <w:p>
      <w:pPr>
        <w:pStyle w:val="Bibliografia"/>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23">
        <w:r>
          <w:rPr>
            <w:rStyle w:val="Hyperlink"/>
          </w:rPr>
          <w:t xml:space="preserve">https://doi.org/10.1016/j.biocon.2024.110499</w:t>
        </w:r>
      </w:hyperlink>
    </w:p>
    <w:bookmarkEnd w:id="224"/>
    <w:bookmarkStart w:id="225" w:name="ref-vieira2009"/>
    <w:p>
      <w:pPr>
        <w:pStyle w:val="Bibliografia"/>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25"/>
    <w:bookmarkStart w:id="227" w:name="ref-ward1998"/>
    <w:p>
      <w:pPr>
        <w:pStyle w:val="Bibliografia"/>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26">
        <w:r>
          <w:rPr>
            <w:rStyle w:val="Hyperlink"/>
          </w:rPr>
          <w:t xml:space="preserve">https://doi.org/10.1016/S0006-3207(97)00083-9</w:t>
        </w:r>
      </w:hyperlink>
    </w:p>
    <w:bookmarkEnd w:id="227"/>
    <w:bookmarkStart w:id="229" w:name="ref-wetzel2001"/>
    <w:p>
      <w:pPr>
        <w:pStyle w:val="Bibliografia"/>
      </w:pPr>
      <w:r>
        <w:t xml:space="preserve">Wetzel, R. G. (2001).</w:t>
      </w:r>
      <w:r>
        <w:t xml:space="preserve"> </w:t>
      </w:r>
      <w:r>
        <w:rPr>
          <w:i/>
          <w:iCs/>
        </w:rPr>
        <w:t xml:space="preserve">Limnology</w:t>
      </w:r>
      <w:r>
        <w:t xml:space="preserve"> </w:t>
      </w:r>
      <w:r>
        <w:t xml:space="preserve">(3rd ed.). Elsevier.</w:t>
      </w:r>
      <w:r>
        <w:t xml:space="preserve"> </w:t>
      </w:r>
      <w:hyperlink r:id="rId228">
        <w:r>
          <w:rPr>
            <w:rStyle w:val="Hyperlink"/>
          </w:rPr>
          <w:t xml:space="preserve">https://doi.org/10.1016/C2009-0-02112-6</w:t>
        </w:r>
      </w:hyperlink>
    </w:p>
    <w:bookmarkEnd w:id="229"/>
    <w:bookmarkStart w:id="231" w:name="ref-wetzel2000"/>
    <w:p>
      <w:pPr>
        <w:pStyle w:val="Bibliografia"/>
      </w:pPr>
      <w:r>
        <w:t xml:space="preserve">Wetzel, R. G., &amp; Likens, G. E. (2000).</w:t>
      </w:r>
      <w:r>
        <w:t xml:space="preserve"> </w:t>
      </w:r>
      <w:r>
        <w:rPr>
          <w:i/>
          <w:iCs/>
        </w:rPr>
        <w:t xml:space="preserve">Limnological analyses</w:t>
      </w:r>
      <w:r>
        <w:t xml:space="preserve">. Springer New York.</w:t>
      </w:r>
      <w:r>
        <w:t xml:space="preserve"> </w:t>
      </w:r>
      <w:hyperlink r:id="rId230">
        <w:r>
          <w:rPr>
            <w:rStyle w:val="Hyperlink"/>
          </w:rPr>
          <w:t xml:space="preserve">https://doi.org/10.1007/978-1-4757-3250-4</w:t>
        </w:r>
      </w:hyperlink>
    </w:p>
    <w:bookmarkEnd w:id="231"/>
    <w:bookmarkStart w:id="233" w:name="ref-whittaker1972"/>
    <w:p>
      <w:pPr>
        <w:pStyle w:val="Bibliografia"/>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32">
        <w:r>
          <w:rPr>
            <w:rStyle w:val="Hyperlink"/>
          </w:rPr>
          <w:t xml:space="preserve">https://doi.org/10.2307/1218190</w:t>
        </w:r>
      </w:hyperlink>
    </w:p>
    <w:bookmarkEnd w:id="233"/>
    <w:bookmarkStart w:id="234" w:name="ref-zar1999"/>
    <w:p>
      <w:pPr>
        <w:pStyle w:val="Bibliografia"/>
      </w:pPr>
      <w:r>
        <w:t xml:space="preserve">Zar, J. H. (1999).</w:t>
      </w:r>
      <w:r>
        <w:t xml:space="preserve"> </w:t>
      </w:r>
      <w:r>
        <w:rPr>
          <w:i/>
          <w:iCs/>
        </w:rPr>
        <w:t xml:space="preserve">Biostatistical Analysis</w:t>
      </w:r>
      <w:r>
        <w:t xml:space="preserve"> </w:t>
      </w:r>
      <w:r>
        <w:t xml:space="preserve">(4th ed.).</w:t>
      </w:r>
    </w:p>
    <w:bookmarkEnd w:id="234"/>
    <w:bookmarkStart w:id="235" w:name="ref-zaú1998"/>
    <w:p>
      <w:pPr>
        <w:pStyle w:val="Bibliografia"/>
      </w:pPr>
      <w:r>
        <w:t xml:space="preserve">Zaú, A. (1998).</w:t>
      </w:r>
      <w:r>
        <w:t xml:space="preserve"> </w:t>
      </w:r>
      <w:r>
        <w:rPr>
          <w:i/>
          <w:iCs/>
        </w:rPr>
        <w:t xml:space="preserve">Fragmentação da Mata Atlântica: Aspectos Teóricos</w:t>
      </w:r>
      <w:r>
        <w:t xml:space="preserve">.</w:t>
      </w:r>
    </w:p>
    <w:bookmarkEnd w:id="235"/>
    <w:bookmarkEnd w:id="236"/>
    <w:bookmarkEnd w:id="237"/>
    <w:bookmarkStart w:id="292" w:name="figures-and-tables"/>
    <w:p>
      <w:pPr>
        <w:pStyle w:val="Ttulo1"/>
      </w:pPr>
      <w:r>
        <w:t xml:space="preserve">Figures and Tables</w:t>
      </w:r>
    </w:p>
    <w:bookmarkStart w:id="29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1" w:name="fig-mapa"/>
          <w:p>
            <w:pPr>
              <w:pStyle w:val="Compact"/>
              <w:jc w:val="center"/>
            </w:pPr>
            <w:r>
              <w:drawing>
                <wp:inline>
                  <wp:extent cx="5600700" cy="3959578"/>
                  <wp:effectExtent b="0" l="0" r="0" t="0"/>
                  <wp:docPr descr="" title="" id="239" name="Picture"/>
                  <a:graphic>
                    <a:graphicData uri="http://schemas.openxmlformats.org/drawingml/2006/picture">
                      <pic:pic>
                        <pic:nvPicPr>
                          <pic:cNvPr descr="imagens/Mapa.png" id="240" name="Picture"/>
                          <pic:cNvPicPr>
                            <a:picLocks noChangeArrowheads="1" noChangeAspect="1"/>
                          </pic:cNvPicPr>
                        </pic:nvPicPr>
                        <pic:blipFill>
                          <a:blip r:embed="rId238"/>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4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45" w:name="fig-pcaseco"/>
          <w:p>
            <w:pPr>
              <w:pStyle w:val="Compact"/>
              <w:jc w:val="center"/>
            </w:pPr>
            <w:r>
              <w:drawing>
                <wp:inline>
                  <wp:extent cx="5600700" cy="3756024"/>
                  <wp:effectExtent b="0" l="0" r="0" t="0"/>
                  <wp:docPr descr="" title="" id="243" name="Picture"/>
                  <a:graphic>
                    <a:graphicData uri="http://schemas.openxmlformats.org/drawingml/2006/picture">
                      <pic:pic>
                        <pic:nvPicPr>
                          <pic:cNvPr descr="imagens/PCA_Seco.png" id="244" name="Picture"/>
                          <pic:cNvPicPr>
                            <a:picLocks noChangeArrowheads="1" noChangeAspect="1"/>
                          </pic:cNvPicPr>
                        </pic:nvPicPr>
                        <pic:blipFill>
                          <a:blip r:embed="rId242"/>
                          <a:stretch>
                            <a:fillRect/>
                          </a:stretch>
                        </pic:blipFill>
                        <pic:spPr bwMode="auto">
                          <a:xfrm>
                            <a:off x="0" y="0"/>
                            <a:ext cx="5600700" cy="3756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4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49" w:name="fig-pcachuvoso"/>
          <w:p>
            <w:pPr>
              <w:pStyle w:val="Compact"/>
              <w:jc w:val="center"/>
            </w:pPr>
            <w:r>
              <w:drawing>
                <wp:inline>
                  <wp:extent cx="5600700" cy="3756024"/>
                  <wp:effectExtent b="0" l="0" r="0" t="0"/>
                  <wp:docPr descr="" title="" id="247" name="Picture"/>
                  <a:graphic>
                    <a:graphicData uri="http://schemas.openxmlformats.org/drawingml/2006/picture">
                      <pic:pic>
                        <pic:nvPicPr>
                          <pic:cNvPr descr="imagens/PCA_Chuvoso.png" id="248" name="Picture"/>
                          <pic:cNvPicPr>
                            <a:picLocks noChangeArrowheads="1" noChangeAspect="1"/>
                          </pic:cNvPicPr>
                        </pic:nvPicPr>
                        <pic:blipFill>
                          <a:blip r:embed="rId246"/>
                          <a:stretch>
                            <a:fillRect/>
                          </a:stretch>
                        </pic:blipFill>
                        <pic:spPr bwMode="auto">
                          <a:xfrm>
                            <a:off x="0" y="0"/>
                            <a:ext cx="5600700" cy="3756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4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53" w:name="fig-venn-seco"/>
          <w:p>
            <w:pPr>
              <w:pStyle w:val="Compact"/>
              <w:jc w:val="center"/>
            </w:pPr>
            <w:r>
              <w:drawing>
                <wp:inline>
                  <wp:extent cx="5600700" cy="3822700"/>
                  <wp:effectExtent b="0" l="0" r="0" t="0"/>
                  <wp:docPr descr="" title="" id="251" name="Picture"/>
                  <a:graphic>
                    <a:graphicData uri="http://schemas.openxmlformats.org/drawingml/2006/picture">
                      <pic:pic>
                        <pic:nvPicPr>
                          <pic:cNvPr descr="imagens/venn_seco.png" id="252" name="Picture"/>
                          <pic:cNvPicPr>
                            <a:picLocks noChangeArrowheads="1" noChangeAspect="1"/>
                          </pic:cNvPicPr>
                        </pic:nvPicPr>
                        <pic:blipFill>
                          <a:blip r:embed="rId250"/>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5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57" w:name="fig-venn-chuvoso"/>
          <w:p>
            <w:pPr>
              <w:pStyle w:val="Compact"/>
              <w:jc w:val="center"/>
            </w:pPr>
            <w:r>
              <w:drawing>
                <wp:inline>
                  <wp:extent cx="5600700" cy="3822700"/>
                  <wp:effectExtent b="0" l="0" r="0" t="0"/>
                  <wp:docPr descr="" title="" id="255" name="Picture"/>
                  <a:graphic>
                    <a:graphicData uri="http://schemas.openxmlformats.org/drawingml/2006/picture">
                      <pic:pic>
                        <pic:nvPicPr>
                          <pic:cNvPr descr="imagens/venn_chuvoso.png" id="256" name="Picture"/>
                          <pic:cNvPicPr>
                            <a:picLocks noChangeArrowheads="1" noChangeAspect="1"/>
                          </pic:cNvPicPr>
                        </pic:nvPicPr>
                        <pic:blipFill>
                          <a:blip r:embed="rId254"/>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5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61" w:name="fig-diversidadeobs-riachos-seco"/>
          <w:p>
            <w:pPr>
              <w:pStyle w:val="Compact"/>
              <w:jc w:val="center"/>
            </w:pPr>
            <w:r>
              <w:drawing>
                <wp:inline>
                  <wp:extent cx="5600700" cy="3822700"/>
                  <wp:effectExtent b="0" l="0" r="0" t="0"/>
                  <wp:docPr descr="" title="" id="259" name="Picture"/>
                  <a:graphic>
                    <a:graphicData uri="http://schemas.openxmlformats.org/drawingml/2006/picture">
                      <pic:pic>
                        <pic:nvPicPr>
                          <pic:cNvPr descr="imagens/diversidade_obs_seco.png" id="260" name="Picture"/>
                          <pic:cNvPicPr>
                            <a:picLocks noChangeArrowheads="1" noChangeAspect="1"/>
                          </pic:cNvPicPr>
                        </pic:nvPicPr>
                        <pic:blipFill>
                          <a:blip r:embed="rId258"/>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6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diversidadeobs-bb-seco"/>
          <w:p>
            <w:pPr>
              <w:pStyle w:val="Compact"/>
              <w:jc w:val="center"/>
            </w:pPr>
            <w:bookmarkStart w:id="265" w:name="fig-diversidadeobs-bb-seco"/>
            <w:r>
              <w:drawing>
                <wp:inline>
                  <wp:extent cx="5600700" cy="3822700"/>
                  <wp:effectExtent b="0" l="0" r="0" t="0"/>
                  <wp:docPr descr="" title="" id="263" name="Picture"/>
                  <a:graphic>
                    <a:graphicData uri="http://schemas.openxmlformats.org/drawingml/2006/picture">
                      <pic:pic>
                        <pic:nvPicPr>
                          <pic:cNvPr descr="imagens/diversidade_obs__bb_seco.png" id="264" name="Picture"/>
                          <pic:cNvPicPr>
                            <a:picLocks noChangeArrowheads="1" noChangeAspect="1"/>
                          </pic:cNvPicPr>
                        </pic:nvPicPr>
                        <pic:blipFill>
                          <a:blip r:embed="rId262"/>
                          <a:stretch>
                            <a:fillRect/>
                          </a:stretch>
                        </pic:blipFill>
                        <pic:spPr bwMode="auto">
                          <a:xfrm>
                            <a:off x="0" y="0"/>
                            <a:ext cx="5600700" cy="3822700"/>
                          </a:xfrm>
                          <a:prstGeom prst="rect">
                            <a:avLst/>
                          </a:prstGeom>
                          <a:noFill/>
                          <a:ln w="9525">
                            <a:noFill/>
                            <a:headEnd/>
                            <a:tailEnd/>
                          </a:ln>
                        </pic:spPr>
                      </pic:pic>
                    </a:graphicData>
                  </a:graphic>
                </wp:inline>
              </w:drawing>
            </w:r>
            <w:bookmarkEnd w:id="265"/>
          </w:p>
          <w:p>
            <w:pPr>
              <w:jc w:val="center"/>
            </w:pPr>
            <w:pPr>
              <w:jc w:val="left"/>
              <w:spacing w:before="200"/>
              <w:pStyle w:val="ImageCaption"/>
            </w:pPr>
            <w:r>
              <w:t xml:space="preserve">Figure 7</w:t>
            </w:r>
          </w:p>
          <w:bookmarkEnd w:id="26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diversidadeobs-ca-seco"/>
          <w:p>
            <w:pPr>
              <w:pStyle w:val="Compact"/>
              <w:jc w:val="center"/>
            </w:pPr>
            <w:bookmarkStart w:id="270" w:name="fig-diversidadeobs-ca-seco"/>
            <w:r>
              <w:drawing>
                <wp:inline>
                  <wp:extent cx="5600700" cy="3822700"/>
                  <wp:effectExtent b="0" l="0" r="0" t="0"/>
                  <wp:docPr descr="" title="" id="268" name="Picture"/>
                  <a:graphic>
                    <a:graphicData uri="http://schemas.openxmlformats.org/drawingml/2006/picture">
                      <pic:pic>
                        <pic:nvPicPr>
                          <pic:cNvPr descr="imagens/diversidade_obs__ca_seco.png" id="269" name="Picture"/>
                          <pic:cNvPicPr>
                            <a:picLocks noChangeArrowheads="1" noChangeAspect="1"/>
                          </pic:cNvPicPr>
                        </pic:nvPicPr>
                        <pic:blipFill>
                          <a:blip r:embed="rId267"/>
                          <a:stretch>
                            <a:fillRect/>
                          </a:stretch>
                        </pic:blipFill>
                        <pic:spPr bwMode="auto">
                          <a:xfrm>
                            <a:off x="0" y="0"/>
                            <a:ext cx="5600700" cy="3822700"/>
                          </a:xfrm>
                          <a:prstGeom prst="rect">
                            <a:avLst/>
                          </a:prstGeom>
                          <a:noFill/>
                          <a:ln w="9525">
                            <a:noFill/>
                            <a:headEnd/>
                            <a:tailEnd/>
                          </a:ln>
                        </pic:spPr>
                      </pic:pic>
                    </a:graphicData>
                  </a:graphic>
                </wp:inline>
              </w:drawing>
            </w:r>
            <w:bookmarkEnd w:id="270"/>
          </w:p>
          <w:p>
            <w:pPr>
              <w:jc w:val="center"/>
            </w:pPr>
            <w:pPr>
              <w:jc w:val="left"/>
              <w:spacing w:before="200"/>
              <w:pStyle w:val="ImageCaption"/>
            </w:pPr>
            <w:r>
              <w:t xml:space="preserve">Figure 8</w:t>
            </w:r>
          </w:p>
          <w:bookmarkEnd w:id="27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diversidadeobs-riachos-chuvoso"/>
          <w:p>
            <w:pPr>
              <w:pStyle w:val="Compact"/>
              <w:jc w:val="center"/>
            </w:pPr>
            <w:r>
              <w:drawing>
                <wp:inline>
                  <wp:extent cx="5600700" cy="3822700"/>
                  <wp:effectExtent b="0" l="0" r="0" t="0"/>
                  <wp:docPr descr="" title="" id="273" name="Picture"/>
                  <a:graphic>
                    <a:graphicData uri="http://schemas.openxmlformats.org/drawingml/2006/picture">
                      <pic:pic>
                        <pic:nvPicPr>
                          <pic:cNvPr descr="imagens/diversidade_obs__chuvoso.png" id="274" name="Picture"/>
                          <pic:cNvPicPr>
                            <a:picLocks noChangeArrowheads="1" noChangeAspect="1"/>
                          </pic:cNvPicPr>
                        </pic:nvPicPr>
                        <pic:blipFill>
                          <a:blip r:embed="rId272"/>
                          <a:stretch>
                            <a:fillRect/>
                          </a:stretch>
                        </pic:blipFill>
                        <pic:spPr bwMode="auto">
                          <a:xfrm>
                            <a:off x="0" y="0"/>
                            <a:ext cx="5600700" cy="3822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diversidadeobs-bb-chuvoso"/>
          <w:p>
            <w:pPr>
              <w:pStyle w:val="Compact"/>
              <w:jc w:val="center"/>
            </w:pPr>
            <w:bookmarkStart w:id="279" w:name="fig-diversidadeobs-bb-chuvoso"/>
            <w:r>
              <w:drawing>
                <wp:inline>
                  <wp:extent cx="5600700" cy="3822700"/>
                  <wp:effectExtent b="0" l="0" r="0" t="0"/>
                  <wp:docPr descr="" title="" id="277" name="Picture"/>
                  <a:graphic>
                    <a:graphicData uri="http://schemas.openxmlformats.org/drawingml/2006/picture">
                      <pic:pic>
                        <pic:nvPicPr>
                          <pic:cNvPr descr="imagens/diversidade_obs__bb_chuvoso.png" id="278" name="Picture"/>
                          <pic:cNvPicPr>
                            <a:picLocks noChangeArrowheads="1" noChangeAspect="1"/>
                          </pic:cNvPicPr>
                        </pic:nvPicPr>
                        <pic:blipFill>
                          <a:blip r:embed="rId276"/>
                          <a:stretch>
                            <a:fillRect/>
                          </a:stretch>
                        </pic:blipFill>
                        <pic:spPr bwMode="auto">
                          <a:xfrm>
                            <a:off x="0" y="0"/>
                            <a:ext cx="5600700" cy="3822700"/>
                          </a:xfrm>
                          <a:prstGeom prst="rect">
                            <a:avLst/>
                          </a:prstGeom>
                          <a:noFill/>
                          <a:ln w="9525">
                            <a:noFill/>
                            <a:headEnd/>
                            <a:tailEnd/>
                          </a:ln>
                        </pic:spPr>
                      </pic:pic>
                    </a:graphicData>
                  </a:graphic>
                </wp:inline>
              </w:drawing>
            </w:r>
            <w:bookmarkEnd w:id="279"/>
          </w:p>
          <w:p>
            <w:pPr>
              <w:jc w:val="center"/>
            </w:pPr>
            <w:pPr>
              <w:jc w:val="left"/>
              <w:spacing w:before="200"/>
              <w:pStyle w:val="ImageCaption"/>
            </w:pPr>
            <w:r>
              <w:t xml:space="preserve">Figure 10</w:t>
            </w:r>
          </w:p>
          <w:bookmarkEnd w:id="28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5" w:name="fig-diversidadeobs-ca-chuvoso"/>
          <w:p>
            <w:pPr>
              <w:pStyle w:val="Compact"/>
              <w:jc w:val="center"/>
            </w:pPr>
            <w:bookmarkStart w:id="284" w:name="fig-diversidadeobs-ca-chuvoso"/>
            <w:r>
              <w:drawing>
                <wp:inline>
                  <wp:extent cx="5600700" cy="3822700"/>
                  <wp:effectExtent b="0" l="0" r="0" t="0"/>
                  <wp:docPr descr="" title="" id="282" name="Picture"/>
                  <a:graphic>
                    <a:graphicData uri="http://schemas.openxmlformats.org/drawingml/2006/picture">
                      <pic:pic>
                        <pic:nvPicPr>
                          <pic:cNvPr descr="imagens/diversidade_obs__ca_chuvoso.png" id="283" name="Picture"/>
                          <pic:cNvPicPr>
                            <a:picLocks noChangeArrowheads="1" noChangeAspect="1"/>
                          </pic:cNvPicPr>
                        </pic:nvPicPr>
                        <pic:blipFill>
                          <a:blip r:embed="rId281"/>
                          <a:stretch>
                            <a:fillRect/>
                          </a:stretch>
                        </pic:blipFill>
                        <pic:spPr bwMode="auto">
                          <a:xfrm>
                            <a:off x="0" y="0"/>
                            <a:ext cx="5600700" cy="3822700"/>
                          </a:xfrm>
                          <a:prstGeom prst="rect">
                            <a:avLst/>
                          </a:prstGeom>
                          <a:noFill/>
                          <a:ln w="9525">
                            <a:noFill/>
                            <a:headEnd/>
                            <a:tailEnd/>
                          </a:ln>
                        </pic:spPr>
                      </pic:pic>
                    </a:graphicData>
                  </a:graphic>
                </wp:inline>
              </w:drawing>
            </w:r>
            <w:bookmarkEnd w:id="284"/>
          </w:p>
          <w:p>
            <w:pPr>
              <w:jc w:val="center"/>
            </w:pPr>
            <w:pPr>
              <w:jc w:val="left"/>
              <w:spacing w:before="200"/>
              <w:pStyle w:val="ImageCaption"/>
            </w:pPr>
            <w:r>
              <w:t xml:space="preserve">Figure 11</w:t>
            </w:r>
          </w:p>
          <w:bookmarkEnd w:id="28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289" w:name="fig-pesquisa"/>
          <w:p>
            <w:pPr>
              <w:pStyle w:val="Compact"/>
              <w:jc w:val="center"/>
            </w:pPr>
            <w:r>
              <w:drawing>
                <wp:inline>
                  <wp:extent cx="4107179" cy="3886200"/>
                  <wp:effectExtent b="0" l="0" r="0" t="0"/>
                  <wp:docPr descr="" title="" id="287" name="Picture"/>
                  <a:graphic>
                    <a:graphicData uri="http://schemas.openxmlformats.org/drawingml/2006/picture">
                      <pic:pic>
                        <pic:nvPicPr>
                          <pic:cNvPr descr="imagens/pesquisa_cientifica.jpg" id="288" name="Picture"/>
                          <pic:cNvPicPr>
                            <a:picLocks noChangeArrowheads="1" noChangeAspect="1"/>
                          </pic:cNvPicPr>
                        </pic:nvPicPr>
                        <pic:blipFill>
                          <a:blip r:embed="rId286"/>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289"/>
        </w:tc>
      </w:tr>
    </w:tbl>
    <w:bookmarkEnd w:id="290"/>
    <w:bookmarkStart w:id="291" w:name="tables"/>
    <w:p>
      <w:pPr>
        <w:pStyle w:val="Ttulo2"/>
      </w:pPr>
      <w:r>
        <w:t xml:space="preserve">Tables</w:t>
      </w:r>
    </w:p>
    <w:bookmarkEnd w:id="291"/>
    <w:bookmarkEnd w:id="292"/>
    <w:bookmarkStart w:id="293" w:name="apendices"/>
    <w:p>
      <w:pPr>
        <w:pStyle w:val="Ttulo1"/>
      </w:pPr>
      <w:r>
        <w:t xml:space="preserve">Apendices</w:t>
      </w:r>
    </w:p>
    <w:bookmarkEnd w:id="293"/>
    <w:bookmarkStart w:id="29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4" Target="media/rId294.png" /><Relationship Type="http://schemas.openxmlformats.org/officeDocument/2006/relationships/image" Id="rId238" Target="media/rId238.png" /><Relationship Type="http://schemas.openxmlformats.org/officeDocument/2006/relationships/image" Id="rId246" Target="media/rId246.png" /><Relationship Type="http://schemas.openxmlformats.org/officeDocument/2006/relationships/image" Id="rId242" Target="media/rId242.png" /><Relationship Type="http://schemas.openxmlformats.org/officeDocument/2006/relationships/image" Id="rId276" Target="media/rId276.png" /><Relationship Type="http://schemas.openxmlformats.org/officeDocument/2006/relationships/image" Id="rId262" Target="media/rId262.png" /><Relationship Type="http://schemas.openxmlformats.org/officeDocument/2006/relationships/image" Id="rId281" Target="media/rId281.png" /><Relationship Type="http://schemas.openxmlformats.org/officeDocument/2006/relationships/image" Id="rId267" Target="media/rId267.png" /><Relationship Type="http://schemas.openxmlformats.org/officeDocument/2006/relationships/image" Id="rId272" Target="media/rId272.png" /><Relationship Type="http://schemas.openxmlformats.org/officeDocument/2006/relationships/image" Id="rId258" Target="media/rId258.png" /><Relationship Type="http://schemas.openxmlformats.org/officeDocument/2006/relationships/image" Id="rId286" Target="media/rId286.jpg" /><Relationship Type="http://schemas.openxmlformats.org/officeDocument/2006/relationships/image" Id="rId254" Target="media/rId254.png" /><Relationship Type="http://schemas.openxmlformats.org/officeDocument/2006/relationships/image" Id="rId250" Target="media/rId250.png" /><Relationship Type="http://schemas.openxmlformats.org/officeDocument/2006/relationships/hyperlink" Id="rId93" Target="http://hdl.handle.net/10183/17339" TargetMode="External" /><Relationship Type="http://schemas.openxmlformats.org/officeDocument/2006/relationships/hyperlink" Id="rId103" Target="http://www.jstor.org/stable/2418233" TargetMode="External" /><Relationship Type="http://schemas.openxmlformats.org/officeDocument/2006/relationships/hyperlink" Id="rId190" Target="http://www.rstudio.com/" TargetMode="External" /><Relationship Type="http://schemas.openxmlformats.org/officeDocument/2006/relationships/hyperlink" Id="rId95" Target="https://apps.dtic.mil/sti/tr/pdf/AD1037938.pdf" TargetMode="External" /><Relationship Type="http://schemas.openxmlformats.org/officeDocument/2006/relationships/hyperlink" Id="rId70" Target="https://credit.niso.org/" TargetMode="External" /><Relationship Type="http://schemas.openxmlformats.org/officeDocument/2006/relationships/hyperlink" Id="rId152" Target="https://doi.org/10.1002/aqc.805" TargetMode="External" /><Relationship Type="http://schemas.openxmlformats.org/officeDocument/2006/relationships/hyperlink" Id="rId114" Target="https://doi.org/10.1002/ece3.834" TargetMode="External" /><Relationship Type="http://schemas.openxmlformats.org/officeDocument/2006/relationships/hyperlink" Id="rId160" Target="https://doi.org/10.1002/lno.11636" TargetMode="External" /><Relationship Type="http://schemas.openxmlformats.org/officeDocument/2006/relationships/hyperlink" Id="rId28" Target="https://doi.org/10.1007/978-1-4020-5583-6" TargetMode="External" /><Relationship Type="http://schemas.openxmlformats.org/officeDocument/2006/relationships/hyperlink" Id="rId230" Target="https://doi.org/10.1007/978-1-4757-3250-4" TargetMode="External" /><Relationship Type="http://schemas.openxmlformats.org/officeDocument/2006/relationships/hyperlink" Id="rId30" Target="https://doi.org/10.1007/978-3-030-61286-3" TargetMode="External" /><Relationship Type="http://schemas.openxmlformats.org/officeDocument/2006/relationships/hyperlink" Id="rId116" Target="https://doi.org/10.1007/978-3-030-80519-7_2" TargetMode="External" /><Relationship Type="http://schemas.openxmlformats.org/officeDocument/2006/relationships/hyperlink" Id="rId188" Target="https://doi.org/10.1007/978-94-010-0756-6_1" TargetMode="External" /><Relationship Type="http://schemas.openxmlformats.org/officeDocument/2006/relationships/hyperlink" Id="rId148" Target="https://doi.org/10.1007/978-94-011-7852-5" TargetMode="External" /><Relationship Type="http://schemas.openxmlformats.org/officeDocument/2006/relationships/hyperlink" Id="rId221" Target="https://doi.org/10.1007/s00442-010-1812-0" TargetMode="External" /><Relationship Type="http://schemas.openxmlformats.org/officeDocument/2006/relationships/hyperlink" Id="rId133" Target="https://doi.org/10.1007/s10750-005-4289-9" TargetMode="External" /><Relationship Type="http://schemas.openxmlformats.org/officeDocument/2006/relationships/hyperlink" Id="rId137" Target="https://doi.org/10.1007/s10750-006-0354-2" TargetMode="External" /><Relationship Type="http://schemas.openxmlformats.org/officeDocument/2006/relationships/hyperlink" Id="rId78" Target="https://doi.org/10.1007/s10750-009-0036-y" TargetMode="External" /><Relationship Type="http://schemas.openxmlformats.org/officeDocument/2006/relationships/hyperlink" Id="rId100" Target="https://doi.org/10.1007/s10750-020-04187-0" TargetMode="External" /><Relationship Type="http://schemas.openxmlformats.org/officeDocument/2006/relationships/hyperlink" Id="rId82" Target="https://doi.org/10.1007/s10933-011-9539-4" TargetMode="External" /><Relationship Type="http://schemas.openxmlformats.org/officeDocument/2006/relationships/hyperlink" Id="rId108" Target="https://doi.org/10.1007/s42974-020-00008-5" TargetMode="External" /><Relationship Type="http://schemas.openxmlformats.org/officeDocument/2006/relationships/hyperlink" Id="rId97" Target="https://doi.org/10.1016/0006-3207(85)90055-2" TargetMode="External" /><Relationship Type="http://schemas.openxmlformats.org/officeDocument/2006/relationships/hyperlink" Id="rId228" Target="https://doi.org/10.1016/C2009-0-02112-6" TargetMode="External" /><Relationship Type="http://schemas.openxmlformats.org/officeDocument/2006/relationships/hyperlink" Id="rId226" Target="https://doi.org/10.1016/S0006-3207(97)00083-9" TargetMode="External" /><Relationship Type="http://schemas.openxmlformats.org/officeDocument/2006/relationships/hyperlink" Id="rId217" Target="https://doi.org/10.1016/j.biocon.2010.02.005" TargetMode="External" /><Relationship Type="http://schemas.openxmlformats.org/officeDocument/2006/relationships/hyperlink" Id="rId223" Target="https://doi.org/10.1016/j.biocon.2024.110499" TargetMode="External" /><Relationship Type="http://schemas.openxmlformats.org/officeDocument/2006/relationships/hyperlink" Id="rId146" Target="https://doi.org/10.1016/j.cub.2021.07.049" TargetMode="External" /><Relationship Type="http://schemas.openxmlformats.org/officeDocument/2006/relationships/hyperlink" Id="rId36" Target="https://doi.org/10.1016/j.dwt.2025.100991" TargetMode="External" /><Relationship Type="http://schemas.openxmlformats.org/officeDocument/2006/relationships/hyperlink" Id="rId40" Target="https://doi.org/10.1016/j.envres.2022.113563" TargetMode="External" /><Relationship Type="http://schemas.openxmlformats.org/officeDocument/2006/relationships/hyperlink" Id="rId192" Target="https://doi.org/10.1016/j.foreco.2020.118183" TargetMode="External" /><Relationship Type="http://schemas.openxmlformats.org/officeDocument/2006/relationships/hyperlink" Id="rId50" Target="https://doi.org/10.1016/j.limno.2012.07.007" TargetMode="External" /><Relationship Type="http://schemas.openxmlformats.org/officeDocument/2006/relationships/hyperlink" Id="rId106" Target="https://doi.org/10.1016/j.limno.2020.125834" TargetMode="External" /><Relationship Type="http://schemas.openxmlformats.org/officeDocument/2006/relationships/hyperlink" Id="rId184" Target="https://doi.org/10.1023/A:1002935807795" TargetMode="External" /><Relationship Type="http://schemas.openxmlformats.org/officeDocument/2006/relationships/hyperlink" Id="rId173" Target="https://doi.org/10.1038/35002501" TargetMode="External" /><Relationship Type="http://schemas.openxmlformats.org/officeDocument/2006/relationships/hyperlink" Id="rId59" Target="https://doi.org/10.1051/limn/2020023" TargetMode="External" /><Relationship Type="http://schemas.openxmlformats.org/officeDocument/2006/relationships/hyperlink" Id="rId131" Target="https://doi.org/10.1071/IT9870949" TargetMode="External" /><Relationship Type="http://schemas.openxmlformats.org/officeDocument/2006/relationships/hyperlink" Id="rId89" Target="https://doi.org/10.1080/20442041.2020.1738841" TargetMode="External" /><Relationship Type="http://schemas.openxmlformats.org/officeDocument/2006/relationships/hyperlink" Id="rId72" Target="https://doi.org/10.1086/378901" TargetMode="External" /><Relationship Type="http://schemas.openxmlformats.org/officeDocument/2006/relationships/hyperlink" Id="rId84" Target="https://doi.org/10.1093/plankt/fbab064" TargetMode="External" /><Relationship Type="http://schemas.openxmlformats.org/officeDocument/2006/relationships/hyperlink" Id="rId209" Target="https://doi.org/10.1093/plankt/fbn032" TargetMode="External" /><Relationship Type="http://schemas.openxmlformats.org/officeDocument/2006/relationships/hyperlink" Id="rId181" Target="https://doi.org/10.1111/brv.12995" TargetMode="External" /><Relationship Type="http://schemas.openxmlformats.org/officeDocument/2006/relationships/hyperlink" Id="rId122" Target="https://doi.org/10.1111/fwb.12533" TargetMode="External" /><Relationship Type="http://schemas.openxmlformats.org/officeDocument/2006/relationships/hyperlink" Id="rId118" Target="https://doi.org/10.1111/j.1365-2427.2011.02610.x" TargetMode="External" /><Relationship Type="http://schemas.openxmlformats.org/officeDocument/2006/relationships/hyperlink" Id="rId68" Target="https://doi.org/10.1111/j.1461-0248.2005.00820.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66" Target="https://doi.org/10.1111/j.1600-0587.2008.05502.x" TargetMode="External" /><Relationship Type="http://schemas.openxmlformats.org/officeDocument/2006/relationships/hyperlink" Id="rId213" Target="https://doi.org/10.1130/0016-7606(1952)63[923:DBOG]2.0.CO;2" TargetMode="External" /><Relationship Type="http://schemas.openxmlformats.org/officeDocument/2006/relationships/hyperlink" Id="rId74" Target="https://doi.org/10.1139/f88-120" TargetMode="External" /><Relationship Type="http://schemas.openxmlformats.org/officeDocument/2006/relationships/hyperlink" Id="rId169" Target="https://doi.org/10.1155/2013/946361" TargetMode="External" /><Relationship Type="http://schemas.openxmlformats.org/officeDocument/2006/relationships/hyperlink" Id="rId176" Target="https://doi.org/10.11606/D.41.2009.tde-07012010-111123" TargetMode="External" /><Relationship Type="http://schemas.openxmlformats.org/officeDocument/2006/relationships/hyperlink" Id="rId65" Target="https://doi.org/10.1186/1471-2105-12-35" TargetMode="External" /><Relationship Type="http://schemas.openxmlformats.org/officeDocument/2006/relationships/hyperlink" Id="rId143" Target="https://doi.org/10.1371/journal.pone.0109581" TargetMode="External" /><Relationship Type="http://schemas.openxmlformats.org/officeDocument/2006/relationships/hyperlink" Id="rId61" Target="https://doi.org/10.14393/REE-v7n22008-20517" TargetMode="External" /><Relationship Type="http://schemas.openxmlformats.org/officeDocument/2006/relationships/hyperlink" Id="rId110" Target="https://doi.org/10.15560/13.5.581" TargetMode="External" /><Relationship Type="http://schemas.openxmlformats.org/officeDocument/2006/relationships/hyperlink" Id="rId178" Target="https://doi.org/10.1590/1519-6984.230064" TargetMode="External" /><Relationship Type="http://schemas.openxmlformats.org/officeDocument/2006/relationships/hyperlink" Id="rId32" Target="https://doi.org/10.1590/S0073-47212006000400009" TargetMode="External" /><Relationship Type="http://schemas.openxmlformats.org/officeDocument/2006/relationships/hyperlink" Id="rId129" Target="https://doi.org/10.1590/S0101-81752004000200011" TargetMode="External" /><Relationship Type="http://schemas.openxmlformats.org/officeDocument/2006/relationships/hyperlink" Id="rId52" Target="https://doi.org/10.1590/S1516-89131998000400009" TargetMode="External" /><Relationship Type="http://schemas.openxmlformats.org/officeDocument/2006/relationships/hyperlink" Id="rId196" Target="https://doi.org/10.1590/S1519-69842002000400016" TargetMode="External" /><Relationship Type="http://schemas.openxmlformats.org/officeDocument/2006/relationships/hyperlink" Id="rId34" Target="https://doi.org/10.1590/S1519-69842009000100007" TargetMode="External" /><Relationship Type="http://schemas.openxmlformats.org/officeDocument/2006/relationships/hyperlink" Id="rId215" Target="https://doi.org/10.1590/S1676-06032009000100012" TargetMode="External" /><Relationship Type="http://schemas.openxmlformats.org/officeDocument/2006/relationships/hyperlink" Id="rId47" Target="https://doi.org/10.1590/S1676-06032009000400003" TargetMode="External" /><Relationship Type="http://schemas.openxmlformats.org/officeDocument/2006/relationships/hyperlink" Id="rId207" Target="https://doi.org/10.1590/S1676-06032011000200038" TargetMode="External" /><Relationship Type="http://schemas.openxmlformats.org/officeDocument/2006/relationships/hyperlink" Id="rId164" Target="https://doi.org/10.1590/S2179-975X2012005000010" TargetMode="External" /><Relationship Type="http://schemas.openxmlformats.org/officeDocument/2006/relationships/hyperlink" Id="rId112" Target="https://doi.org/10.1590/s2179-975x10623" TargetMode="External" /><Relationship Type="http://schemas.openxmlformats.org/officeDocument/2006/relationships/hyperlink" Id="rId154" Target="https://doi.org/10.1590/s2179-975x1525" TargetMode="External" /><Relationship Type="http://schemas.openxmlformats.org/officeDocument/2006/relationships/hyperlink" Id="rId194" Target="https://doi.org/10.1590/s2179-975x3224" TargetMode="External" /><Relationship Type="http://schemas.openxmlformats.org/officeDocument/2006/relationships/hyperlink" Id="rId211" Target="https://doi.org/10.1590/s2179-975x6524" TargetMode="External" /><Relationship Type="http://schemas.openxmlformats.org/officeDocument/2006/relationships/hyperlink" Id="rId200" Target="https://doi.org/10.1890/0012-9658(2000)081[3062:LARZSR]2.0.CO;2" TargetMode="External" /><Relationship Type="http://schemas.openxmlformats.org/officeDocument/2006/relationships/hyperlink" Id="rId126" Target="https://doi.org/10.1890/06-1736.1" TargetMode="External" /><Relationship Type="http://schemas.openxmlformats.org/officeDocument/2006/relationships/hyperlink" Id="rId63" Target="https://doi.org/10.1890/11-1817.1" TargetMode="External" /><Relationship Type="http://schemas.openxmlformats.org/officeDocument/2006/relationships/hyperlink" Id="rId55" Target="https://doi.org/10.1899/08-146.1" TargetMode="External" /><Relationship Type="http://schemas.openxmlformats.org/officeDocument/2006/relationships/hyperlink" Id="rId120" Target="https://doi.org/10.1899/12-083.1" TargetMode="External" /><Relationship Type="http://schemas.openxmlformats.org/officeDocument/2006/relationships/hyperlink" Id="rId139" Target="https://doi.org/10.21438/rbgas(2025)123008" TargetMode="External" /><Relationship Type="http://schemas.openxmlformats.org/officeDocument/2006/relationships/hyperlink" Id="rId232" Target="https://doi.org/10.2307/1218190" TargetMode="External" /><Relationship Type="http://schemas.openxmlformats.org/officeDocument/2006/relationships/hyperlink" Id="rId158" Target="https://doi.org/10.2307/20047336" TargetMode="External" /><Relationship Type="http://schemas.openxmlformats.org/officeDocument/2006/relationships/hyperlink" Id="rId135" Target="https://doi.org/10.2307/3545743" TargetMode="External" /><Relationship Type="http://schemas.openxmlformats.org/officeDocument/2006/relationships/hyperlink" Id="rId150" Target="https://doi.org/10.23851/mjs.v33i5.1314" TargetMode="External" /><Relationship Type="http://schemas.openxmlformats.org/officeDocument/2006/relationships/hyperlink" Id="rId76" Target="https://doi.org/10.2478/s11756-013-0170-x" TargetMode="External" /><Relationship Type="http://schemas.openxmlformats.org/officeDocument/2006/relationships/hyperlink" Id="rId91" Target="https://doi.org/10.3390/d16090589" TargetMode="External" /><Relationship Type="http://schemas.openxmlformats.org/officeDocument/2006/relationships/hyperlink" Id="rId204" Target="https://doi.org/10.34117/bjdv6n10-120" TargetMode="External" /><Relationship Type="http://schemas.openxmlformats.org/officeDocument/2006/relationships/hyperlink" Id="rId162" Target="https://doi.org/10.4013/5440" TargetMode="External" /><Relationship Type="http://schemas.openxmlformats.org/officeDocument/2006/relationships/hyperlink" Id="rId124" Target="https://doi.org/10.4025/actascibiolsci.v30i2.3636" TargetMode="External" /><Relationship Type="http://schemas.openxmlformats.org/officeDocument/2006/relationships/hyperlink" Id="rId80" Target="https://doi.org/10.4257/oeco.2013.1702.06" TargetMode="External" /><Relationship Type="http://schemas.openxmlformats.org/officeDocument/2006/relationships/hyperlink" Id="rId202" Target="https://doi.org/10.5007/2175-7925.2009v22n1p49" TargetMode="External" /><Relationship Type="http://schemas.openxmlformats.org/officeDocument/2006/relationships/hyperlink" Id="rId57" Target="https://doi.org/10.5902/1980509853310" TargetMode="External" /><Relationship Type="http://schemas.openxmlformats.org/officeDocument/2006/relationships/hyperlink" Id="rId38" Target="https://doi.org/10.59360/ouricuri.vol6.i2.a3168" TargetMode="External" /><Relationship Type="http://schemas.openxmlformats.org/officeDocument/2006/relationships/hyperlink" Id="rId18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3" Target="http://hdl.handle.net/10183/17339" TargetMode="External" /><Relationship Type="http://schemas.openxmlformats.org/officeDocument/2006/relationships/hyperlink" Id="rId103" Target="http://www.jstor.org/stable/2418233" TargetMode="External" /><Relationship Type="http://schemas.openxmlformats.org/officeDocument/2006/relationships/hyperlink" Id="rId190" Target="http://www.rstudio.com/" TargetMode="External" /><Relationship Type="http://schemas.openxmlformats.org/officeDocument/2006/relationships/hyperlink" Id="rId95" Target="https://apps.dtic.mil/sti/tr/pdf/AD1037938.pdf" TargetMode="External" /><Relationship Type="http://schemas.openxmlformats.org/officeDocument/2006/relationships/hyperlink" Id="rId70" Target="https://credit.niso.org/" TargetMode="External" /><Relationship Type="http://schemas.openxmlformats.org/officeDocument/2006/relationships/hyperlink" Id="rId152" Target="https://doi.org/10.1002/aqc.805" TargetMode="External" /><Relationship Type="http://schemas.openxmlformats.org/officeDocument/2006/relationships/hyperlink" Id="rId114" Target="https://doi.org/10.1002/ece3.834" TargetMode="External" /><Relationship Type="http://schemas.openxmlformats.org/officeDocument/2006/relationships/hyperlink" Id="rId160" Target="https://doi.org/10.1002/lno.11636" TargetMode="External" /><Relationship Type="http://schemas.openxmlformats.org/officeDocument/2006/relationships/hyperlink" Id="rId28" Target="https://doi.org/10.1007/978-1-4020-5583-6" TargetMode="External" /><Relationship Type="http://schemas.openxmlformats.org/officeDocument/2006/relationships/hyperlink" Id="rId230" Target="https://doi.org/10.1007/978-1-4757-3250-4" TargetMode="External" /><Relationship Type="http://schemas.openxmlformats.org/officeDocument/2006/relationships/hyperlink" Id="rId30" Target="https://doi.org/10.1007/978-3-030-61286-3" TargetMode="External" /><Relationship Type="http://schemas.openxmlformats.org/officeDocument/2006/relationships/hyperlink" Id="rId116" Target="https://doi.org/10.1007/978-3-030-80519-7_2" TargetMode="External" /><Relationship Type="http://schemas.openxmlformats.org/officeDocument/2006/relationships/hyperlink" Id="rId188" Target="https://doi.org/10.1007/978-94-010-0756-6_1" TargetMode="External" /><Relationship Type="http://schemas.openxmlformats.org/officeDocument/2006/relationships/hyperlink" Id="rId148" Target="https://doi.org/10.1007/978-94-011-7852-5" TargetMode="External" /><Relationship Type="http://schemas.openxmlformats.org/officeDocument/2006/relationships/hyperlink" Id="rId221" Target="https://doi.org/10.1007/s00442-010-1812-0" TargetMode="External" /><Relationship Type="http://schemas.openxmlformats.org/officeDocument/2006/relationships/hyperlink" Id="rId133" Target="https://doi.org/10.1007/s10750-005-4289-9" TargetMode="External" /><Relationship Type="http://schemas.openxmlformats.org/officeDocument/2006/relationships/hyperlink" Id="rId137" Target="https://doi.org/10.1007/s10750-006-0354-2" TargetMode="External" /><Relationship Type="http://schemas.openxmlformats.org/officeDocument/2006/relationships/hyperlink" Id="rId78" Target="https://doi.org/10.1007/s10750-009-0036-y" TargetMode="External" /><Relationship Type="http://schemas.openxmlformats.org/officeDocument/2006/relationships/hyperlink" Id="rId100" Target="https://doi.org/10.1007/s10750-020-04187-0" TargetMode="External" /><Relationship Type="http://schemas.openxmlformats.org/officeDocument/2006/relationships/hyperlink" Id="rId82" Target="https://doi.org/10.1007/s10933-011-9539-4" TargetMode="External" /><Relationship Type="http://schemas.openxmlformats.org/officeDocument/2006/relationships/hyperlink" Id="rId108" Target="https://doi.org/10.1007/s42974-020-00008-5" TargetMode="External" /><Relationship Type="http://schemas.openxmlformats.org/officeDocument/2006/relationships/hyperlink" Id="rId97" Target="https://doi.org/10.1016/0006-3207(85)90055-2" TargetMode="External" /><Relationship Type="http://schemas.openxmlformats.org/officeDocument/2006/relationships/hyperlink" Id="rId228" Target="https://doi.org/10.1016/C2009-0-02112-6" TargetMode="External" /><Relationship Type="http://schemas.openxmlformats.org/officeDocument/2006/relationships/hyperlink" Id="rId226" Target="https://doi.org/10.1016/S0006-3207(97)00083-9" TargetMode="External" /><Relationship Type="http://schemas.openxmlformats.org/officeDocument/2006/relationships/hyperlink" Id="rId217" Target="https://doi.org/10.1016/j.biocon.2010.02.005" TargetMode="External" /><Relationship Type="http://schemas.openxmlformats.org/officeDocument/2006/relationships/hyperlink" Id="rId223" Target="https://doi.org/10.1016/j.biocon.2024.110499" TargetMode="External" /><Relationship Type="http://schemas.openxmlformats.org/officeDocument/2006/relationships/hyperlink" Id="rId146" Target="https://doi.org/10.1016/j.cub.2021.07.049" TargetMode="External" /><Relationship Type="http://schemas.openxmlformats.org/officeDocument/2006/relationships/hyperlink" Id="rId36" Target="https://doi.org/10.1016/j.dwt.2025.100991" TargetMode="External" /><Relationship Type="http://schemas.openxmlformats.org/officeDocument/2006/relationships/hyperlink" Id="rId40" Target="https://doi.org/10.1016/j.envres.2022.113563" TargetMode="External" /><Relationship Type="http://schemas.openxmlformats.org/officeDocument/2006/relationships/hyperlink" Id="rId192" Target="https://doi.org/10.1016/j.foreco.2020.118183" TargetMode="External" /><Relationship Type="http://schemas.openxmlformats.org/officeDocument/2006/relationships/hyperlink" Id="rId50" Target="https://doi.org/10.1016/j.limno.2012.07.007" TargetMode="External" /><Relationship Type="http://schemas.openxmlformats.org/officeDocument/2006/relationships/hyperlink" Id="rId106" Target="https://doi.org/10.1016/j.limno.2020.125834" TargetMode="External" /><Relationship Type="http://schemas.openxmlformats.org/officeDocument/2006/relationships/hyperlink" Id="rId184" Target="https://doi.org/10.1023/A:1002935807795" TargetMode="External" /><Relationship Type="http://schemas.openxmlformats.org/officeDocument/2006/relationships/hyperlink" Id="rId173" Target="https://doi.org/10.1038/35002501" TargetMode="External" /><Relationship Type="http://schemas.openxmlformats.org/officeDocument/2006/relationships/hyperlink" Id="rId59" Target="https://doi.org/10.1051/limn/2020023" TargetMode="External" /><Relationship Type="http://schemas.openxmlformats.org/officeDocument/2006/relationships/hyperlink" Id="rId131" Target="https://doi.org/10.1071/IT9870949" TargetMode="External" /><Relationship Type="http://schemas.openxmlformats.org/officeDocument/2006/relationships/hyperlink" Id="rId89" Target="https://doi.org/10.1080/20442041.2020.1738841" TargetMode="External" /><Relationship Type="http://schemas.openxmlformats.org/officeDocument/2006/relationships/hyperlink" Id="rId72" Target="https://doi.org/10.1086/378901" TargetMode="External" /><Relationship Type="http://schemas.openxmlformats.org/officeDocument/2006/relationships/hyperlink" Id="rId84" Target="https://doi.org/10.1093/plankt/fbab064" TargetMode="External" /><Relationship Type="http://schemas.openxmlformats.org/officeDocument/2006/relationships/hyperlink" Id="rId209" Target="https://doi.org/10.1093/plankt/fbn032" TargetMode="External" /><Relationship Type="http://schemas.openxmlformats.org/officeDocument/2006/relationships/hyperlink" Id="rId181" Target="https://doi.org/10.1111/brv.12995" TargetMode="External" /><Relationship Type="http://schemas.openxmlformats.org/officeDocument/2006/relationships/hyperlink" Id="rId122" Target="https://doi.org/10.1111/fwb.12533" TargetMode="External" /><Relationship Type="http://schemas.openxmlformats.org/officeDocument/2006/relationships/hyperlink" Id="rId118" Target="https://doi.org/10.1111/j.1365-2427.2011.02610.x" TargetMode="External" /><Relationship Type="http://schemas.openxmlformats.org/officeDocument/2006/relationships/hyperlink" Id="rId68" Target="https://doi.org/10.1111/j.1461-0248.2005.00820.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66" Target="https://doi.org/10.1111/j.1600-0587.2008.05502.x" TargetMode="External" /><Relationship Type="http://schemas.openxmlformats.org/officeDocument/2006/relationships/hyperlink" Id="rId213" Target="https://doi.org/10.1130/0016-7606(1952)63[923:DBOG]2.0.CO;2" TargetMode="External" /><Relationship Type="http://schemas.openxmlformats.org/officeDocument/2006/relationships/hyperlink" Id="rId74" Target="https://doi.org/10.1139/f88-120" TargetMode="External" /><Relationship Type="http://schemas.openxmlformats.org/officeDocument/2006/relationships/hyperlink" Id="rId169" Target="https://doi.org/10.1155/2013/946361" TargetMode="External" /><Relationship Type="http://schemas.openxmlformats.org/officeDocument/2006/relationships/hyperlink" Id="rId176" Target="https://doi.org/10.11606/D.41.2009.tde-07012010-111123" TargetMode="External" /><Relationship Type="http://schemas.openxmlformats.org/officeDocument/2006/relationships/hyperlink" Id="rId65" Target="https://doi.org/10.1186/1471-2105-12-35" TargetMode="External" /><Relationship Type="http://schemas.openxmlformats.org/officeDocument/2006/relationships/hyperlink" Id="rId143" Target="https://doi.org/10.1371/journal.pone.0109581" TargetMode="External" /><Relationship Type="http://schemas.openxmlformats.org/officeDocument/2006/relationships/hyperlink" Id="rId61" Target="https://doi.org/10.14393/REE-v7n22008-20517" TargetMode="External" /><Relationship Type="http://schemas.openxmlformats.org/officeDocument/2006/relationships/hyperlink" Id="rId110" Target="https://doi.org/10.15560/13.5.581" TargetMode="External" /><Relationship Type="http://schemas.openxmlformats.org/officeDocument/2006/relationships/hyperlink" Id="rId178" Target="https://doi.org/10.1590/1519-6984.230064" TargetMode="External" /><Relationship Type="http://schemas.openxmlformats.org/officeDocument/2006/relationships/hyperlink" Id="rId32" Target="https://doi.org/10.1590/S0073-47212006000400009" TargetMode="External" /><Relationship Type="http://schemas.openxmlformats.org/officeDocument/2006/relationships/hyperlink" Id="rId129" Target="https://doi.org/10.1590/S0101-81752004000200011" TargetMode="External" /><Relationship Type="http://schemas.openxmlformats.org/officeDocument/2006/relationships/hyperlink" Id="rId52" Target="https://doi.org/10.1590/S1516-89131998000400009" TargetMode="External" /><Relationship Type="http://schemas.openxmlformats.org/officeDocument/2006/relationships/hyperlink" Id="rId196" Target="https://doi.org/10.1590/S1519-69842002000400016" TargetMode="External" /><Relationship Type="http://schemas.openxmlformats.org/officeDocument/2006/relationships/hyperlink" Id="rId34" Target="https://doi.org/10.1590/S1519-69842009000100007" TargetMode="External" /><Relationship Type="http://schemas.openxmlformats.org/officeDocument/2006/relationships/hyperlink" Id="rId215" Target="https://doi.org/10.1590/S1676-06032009000100012" TargetMode="External" /><Relationship Type="http://schemas.openxmlformats.org/officeDocument/2006/relationships/hyperlink" Id="rId47" Target="https://doi.org/10.1590/S1676-06032009000400003" TargetMode="External" /><Relationship Type="http://schemas.openxmlformats.org/officeDocument/2006/relationships/hyperlink" Id="rId207" Target="https://doi.org/10.1590/S1676-06032011000200038" TargetMode="External" /><Relationship Type="http://schemas.openxmlformats.org/officeDocument/2006/relationships/hyperlink" Id="rId164" Target="https://doi.org/10.1590/S2179-975X2012005000010" TargetMode="External" /><Relationship Type="http://schemas.openxmlformats.org/officeDocument/2006/relationships/hyperlink" Id="rId112" Target="https://doi.org/10.1590/s2179-975x10623" TargetMode="External" /><Relationship Type="http://schemas.openxmlformats.org/officeDocument/2006/relationships/hyperlink" Id="rId154" Target="https://doi.org/10.1590/s2179-975x1525" TargetMode="External" /><Relationship Type="http://schemas.openxmlformats.org/officeDocument/2006/relationships/hyperlink" Id="rId194" Target="https://doi.org/10.1590/s2179-975x3224" TargetMode="External" /><Relationship Type="http://schemas.openxmlformats.org/officeDocument/2006/relationships/hyperlink" Id="rId211" Target="https://doi.org/10.1590/s2179-975x6524" TargetMode="External" /><Relationship Type="http://schemas.openxmlformats.org/officeDocument/2006/relationships/hyperlink" Id="rId200" Target="https://doi.org/10.1890/0012-9658(2000)081[3062:LARZSR]2.0.CO;2" TargetMode="External" /><Relationship Type="http://schemas.openxmlformats.org/officeDocument/2006/relationships/hyperlink" Id="rId126" Target="https://doi.org/10.1890/06-1736.1" TargetMode="External" /><Relationship Type="http://schemas.openxmlformats.org/officeDocument/2006/relationships/hyperlink" Id="rId63" Target="https://doi.org/10.1890/11-1817.1" TargetMode="External" /><Relationship Type="http://schemas.openxmlformats.org/officeDocument/2006/relationships/hyperlink" Id="rId55" Target="https://doi.org/10.1899/08-146.1" TargetMode="External" /><Relationship Type="http://schemas.openxmlformats.org/officeDocument/2006/relationships/hyperlink" Id="rId120" Target="https://doi.org/10.1899/12-083.1" TargetMode="External" /><Relationship Type="http://schemas.openxmlformats.org/officeDocument/2006/relationships/hyperlink" Id="rId139" Target="https://doi.org/10.21438/rbgas(2025)123008" TargetMode="External" /><Relationship Type="http://schemas.openxmlformats.org/officeDocument/2006/relationships/hyperlink" Id="rId232" Target="https://doi.org/10.2307/1218190" TargetMode="External" /><Relationship Type="http://schemas.openxmlformats.org/officeDocument/2006/relationships/hyperlink" Id="rId158" Target="https://doi.org/10.2307/20047336" TargetMode="External" /><Relationship Type="http://schemas.openxmlformats.org/officeDocument/2006/relationships/hyperlink" Id="rId135" Target="https://doi.org/10.2307/3545743" TargetMode="External" /><Relationship Type="http://schemas.openxmlformats.org/officeDocument/2006/relationships/hyperlink" Id="rId150" Target="https://doi.org/10.23851/mjs.v33i5.1314" TargetMode="External" /><Relationship Type="http://schemas.openxmlformats.org/officeDocument/2006/relationships/hyperlink" Id="rId76" Target="https://doi.org/10.2478/s11756-013-0170-x" TargetMode="External" /><Relationship Type="http://schemas.openxmlformats.org/officeDocument/2006/relationships/hyperlink" Id="rId91" Target="https://doi.org/10.3390/d16090589" TargetMode="External" /><Relationship Type="http://schemas.openxmlformats.org/officeDocument/2006/relationships/hyperlink" Id="rId204" Target="https://doi.org/10.34117/bjdv6n10-120" TargetMode="External" /><Relationship Type="http://schemas.openxmlformats.org/officeDocument/2006/relationships/hyperlink" Id="rId162" Target="https://doi.org/10.4013/5440" TargetMode="External" /><Relationship Type="http://schemas.openxmlformats.org/officeDocument/2006/relationships/hyperlink" Id="rId124" Target="https://doi.org/10.4025/actascibiolsci.v30i2.3636" TargetMode="External" /><Relationship Type="http://schemas.openxmlformats.org/officeDocument/2006/relationships/hyperlink" Id="rId80" Target="https://doi.org/10.4257/oeco.2013.1702.06" TargetMode="External" /><Relationship Type="http://schemas.openxmlformats.org/officeDocument/2006/relationships/hyperlink" Id="rId202" Target="https://doi.org/10.5007/2175-7925.2009v22n1p49" TargetMode="External" /><Relationship Type="http://schemas.openxmlformats.org/officeDocument/2006/relationships/hyperlink" Id="rId57" Target="https://doi.org/10.5902/1980509853310" TargetMode="External" /><Relationship Type="http://schemas.openxmlformats.org/officeDocument/2006/relationships/hyperlink" Id="rId38" Target="https://doi.org/10.59360/ouricuri.vol6.i2.a3168" TargetMode="External" /><Relationship Type="http://schemas.openxmlformats.org/officeDocument/2006/relationships/hyperlink" Id="rId18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Aplicação da partição aditiva da diversidade em zooplâncton como indicadores biológicos em riachos de Floresta Atlântica (Brasil)</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2026-05-01T00:29:08Z</dcterms:created>
  <dcterms:modified xsi:type="dcterms:W3CDTF">2026-05-01T00:29:08Z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2026-04-30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Subtitle 1 Subtitle 2</vt:lpwstr>
  </property>
  <property fmtid="{D5CDD505-2E9C-101B-9397-08002B2CF9AE}" pid="21" name="toc-title">
    <vt:lpwstr>Table of contents</vt:lpwstr>
  </property>
</Properties>
</file>