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7.png" ContentType="image/png"/>
  <Override PartName="/word/media/rId291.png" ContentType="image/png"/>
  <Override PartName="/word/media/rId287.png" ContentType="image/png"/>
  <Override PartName="/word/media/rId303.png" ContentType="image/png"/>
  <Override PartName="/word/media/rId295.png" ContentType="image/png"/>
  <Override PartName="/word/media/rId299.png" ContentType="image/png"/>
  <Override PartName="/word/media/rId315.png" ContentType="image/png"/>
  <Override PartName="/word/media/rId307.png" ContentType="image/png"/>
  <Override PartName="/word/media/rId31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Author"/>
      </w:pPr>
      <w:r>
        <w:t xml:space="preserve">Ellen Gomes da Silva</w:t>
      </w:r>
    </w:p>
    <w:p>
      <w:pPr>
        <w:pStyle w:val="Date"/>
      </w:pPr>
      <w:r>
        <w:t xml:space="preserve">2026-10-18</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ção"/>
    <w:p>
      <w:pPr>
        <w:pStyle w:val="Heading1"/>
      </w:pPr>
      <w:r>
        <w:t xml:space="preserve">1. Introdução</w:t>
      </w:r>
    </w:p>
    <w:p>
      <w:pPr>
        <w:pStyle w:val="FirstParagraph"/>
      </w:pPr>
      <w:r>
        <w:t xml:space="preserve">A Floresta Atlântica, reconhecida por sua elevada riqueza de espécies e alto grau de endemismo</w:t>
      </w:r>
      <w:r>
        <w:t xml:space="preserve"> </w:t>
      </w:r>
      <w:r>
        <w:t xml:space="preserve">(BRANCO</w:t>
      </w:r>
      <w:r>
        <w:t xml:space="preserve"> </w:t>
      </w:r>
      <w:r>
        <w:rPr>
          <w:i/>
          <w:iCs/>
        </w:rPr>
        <w:t xml:space="preserve">et al.</w:t>
      </w:r>
      <w:r>
        <w:t xml:space="preserve">, 2021; FONSECA, G. A. B., 1985; TABARELLI, M.</w:t>
      </w:r>
      <w:r>
        <w:t xml:space="preserve"> </w:t>
      </w:r>
      <w:r>
        <w:rPr>
          <w:i/>
          <w:iCs/>
        </w:rPr>
        <w:t xml:space="preserve">et al.</w:t>
      </w:r>
      <w:r>
        <w:t xml:space="preserve">, 2012; TABOADA</w:t>
      </w:r>
      <w:r>
        <w:t xml:space="preserve"> </w:t>
      </w:r>
      <w:r>
        <w:rPr>
          <w:i/>
          <w:iCs/>
        </w:rPr>
        <w:t xml:space="preserve">et al.</w:t>
      </w:r>
      <w:r>
        <w:t xml:space="preserve">,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w:t>
      </w:r>
      <w:r>
        <w:t xml:space="preserve"> </w:t>
      </w:r>
      <w:r>
        <w:rPr>
          <w:i/>
          <w:iCs/>
        </w:rPr>
        <w:t xml:space="preserve">et al.</w:t>
      </w:r>
      <w:r>
        <w:t xml:space="preserve">, 2000; SAFAR; MAGNAGO; SCHAEFER, 2020; VANCINE</w:t>
      </w:r>
      <w:r>
        <w:t xml:space="preserve"> </w:t>
      </w:r>
      <w:r>
        <w:rPr>
          <w:i/>
          <w:iCs/>
        </w:rPr>
        <w:t xml:space="preserve">et al.</w:t>
      </w:r>
      <w:r>
        <w:t xml:space="preserve">,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MAGNAGO; SCHAEFER, 2020; VANCINE</w:t>
      </w:r>
      <w:r>
        <w:t xml:space="preserve"> </w:t>
      </w:r>
      <w:r>
        <w:rPr>
          <w:i/>
          <w:iCs/>
        </w:rPr>
        <w:t xml:space="preserve">et al.</w:t>
      </w:r>
      <w:r>
        <w:t xml:space="preserve">,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M. E. T.</w:t>
      </w:r>
      <w:r>
        <w:t xml:space="preserve"> </w:t>
      </w:r>
      <w:r>
        <w:rPr>
          <w:i/>
          <w:iCs/>
        </w:rPr>
        <w:t xml:space="preserve">et al.</w:t>
      </w:r>
      <w:r>
        <w:t xml:space="preserve">, 2025; TABARELLI, Marcelo</w:t>
      </w:r>
      <w:r>
        <w:t xml:space="preserve"> </w:t>
      </w:r>
      <w:r>
        <w:rPr>
          <w:i/>
          <w:iCs/>
        </w:rPr>
        <w:t xml:space="preserve">et al.</w:t>
      </w:r>
      <w:r>
        <w:t xml:space="preserve">,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w:t>
      </w:r>
      <w:r>
        <w:t xml:space="preserve"> </w:t>
      </w:r>
      <w:r>
        <w:rPr>
          <w:i/>
          <w:iCs/>
        </w:rPr>
        <w:t xml:space="preserve">et al.</w:t>
      </w:r>
      <w:r>
        <w:t xml:space="preserve">, 2017)</w:t>
      </w:r>
      <w:r>
        <w:t xml:space="preserve">. De acordo com</w:t>
      </w:r>
      <w:r>
        <w:t xml:space="preserve"> </w:t>
      </w:r>
      <w:r>
        <w:t xml:space="preserve">MALTCHIK; MEDEIROS, E. S. F.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STENERT; MALTCHIK,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TAGLIACOLLO; JACOBUCCI,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TAGLIACOLLO; JACOBUCCI,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F. A., 2011; SOUZA, M. E. T.</w:t>
      </w:r>
      <w:r>
        <w:t xml:space="preserve"> </w:t>
      </w:r>
      <w:r>
        <w:rPr>
          <w:i/>
          <w:iCs/>
        </w:rPr>
        <w:t xml:space="preserve">et al.</w:t>
      </w:r>
      <w:r>
        <w:t xml:space="preserve">,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J. David; CASTILLO, María M.; CAPPS, 2021; SOUZA, M. E. T.</w:t>
      </w:r>
      <w:r>
        <w:t xml:space="preserve"> </w:t>
      </w:r>
      <w:r>
        <w:rPr>
          <w:i/>
          <w:iCs/>
        </w:rPr>
        <w:t xml:space="preserve">et al.</w:t>
      </w:r>
      <w:r>
        <w:t xml:space="preserve">,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compõem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Claudia Costa, 2012; CARDOSO; RAMOS, J. D.; MELLO, H. O. O., 2009; ESTEVES, F. A., 2011)</w:t>
      </w:r>
      <w:r>
        <w:t xml:space="preserve">. Além disso, são uma importante fonte de alimento para peixes, atuando como um importante elo entre produtores e consumidores a partir da disponibilidade de energia para níveis tróficos superiores</w:t>
      </w:r>
      <w:r>
        <w:t xml:space="preserve"> </w:t>
      </w:r>
      <w:r>
        <w:t xml:space="preserve">(ALTINDAĞ; BERDİ, 2025; BALKIĆ</w:t>
      </w:r>
      <w:r>
        <w:t xml:space="preserve"> </w:t>
      </w:r>
      <w:r>
        <w:rPr>
          <w:i/>
          <w:iCs/>
        </w:rPr>
        <w:t xml:space="preserve">et al.</w:t>
      </w:r>
      <w:r>
        <w:t xml:space="preserve">, 2022; CARDOSO; RAMOS, J. D.; MELLO, H. O. O., 2009; MARCELINO</w:t>
      </w:r>
      <w:r>
        <w:t xml:space="preserve"> </w:t>
      </w:r>
      <w:r>
        <w:rPr>
          <w:i/>
          <w:iCs/>
        </w:rPr>
        <w:t xml:space="preserve">et al.</w:t>
      </w:r>
      <w:r>
        <w:t xml:space="preserve">, 2025; SOUZA, M. E. T.</w:t>
      </w:r>
      <w:r>
        <w:t xml:space="preserve"> </w:t>
      </w:r>
      <w:r>
        <w:rPr>
          <w:i/>
          <w:iCs/>
        </w:rPr>
        <w:t xml:space="preserve">et al.</w:t>
      </w:r>
      <w:r>
        <w:t xml:space="preserve">, 2025)</w:t>
      </w:r>
      <w:r>
        <w:t xml:space="preserve">.</w:t>
      </w:r>
    </w:p>
    <w:p>
      <w:pPr>
        <w:pStyle w:val="TextBody"/>
      </w:pPr>
      <w:r>
        <w:t xml:space="preserve">Segundo</w:t>
      </w:r>
      <w:r>
        <w:t xml:space="preserve"> </w:t>
      </w:r>
      <w:r>
        <w:t xml:space="preserve">KEPPELER;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Raquel Fontoura</w:t>
      </w:r>
      <w:r>
        <w:t xml:space="preserve"> </w:t>
      </w:r>
      <w:r>
        <w:rPr>
          <w:i/>
          <w:iCs/>
        </w:rPr>
        <w:t xml:space="preserve">et al.</w:t>
      </w:r>
      <w:r>
        <w:t xml:space="preserve">, 2020; MELO, Thaís Xavier; MEDEIROS, E. S. F., 2013)</w:t>
      </w:r>
      <w:r>
        <w:t xml:space="preserve">.</w:t>
      </w:r>
    </w:p>
    <w:p>
      <w:pPr>
        <w:pStyle w:val="TextBody"/>
      </w:pPr>
      <w:r>
        <w:t xml:space="preserve">Nas últimas décadas, pesquisadores têm defendido que a biodiversidade não deve ser resumida a um único índice.</w:t>
      </w:r>
      <w:r>
        <w:t xml:space="preserve"> </w:t>
      </w:r>
      <w:r>
        <w:t xml:space="preserve">ROMANELLI</w:t>
      </w:r>
      <w:r>
        <w:t xml:space="preserve"> </w:t>
      </w:r>
      <w:r>
        <w:rPr>
          <w:i/>
          <w:iCs/>
        </w:rPr>
        <w:t xml:space="preserve">et al.</w:t>
      </w:r>
      <w:r>
        <w:t xml:space="preserve"> </w:t>
      </w:r>
      <w:r>
        <w:t xml:space="preserve">(2022)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P. M.</w:t>
      </w:r>
      <w:r>
        <w:t xml:space="preserve"> </w:t>
      </w:r>
      <w:r>
        <w:rPr>
          <w:i/>
          <w:iCs/>
        </w:rPr>
        <w:t xml:space="preserve">et al.</w:t>
      </w:r>
      <w:r>
        <w:t xml:space="preserve">,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MELO, Adriano S.; CALLISTO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w:t>
      </w:r>
      <w:r>
        <w:t xml:space="preserve"> </w:t>
      </w:r>
      <w:r>
        <w:rPr>
          <w:i/>
          <w:iCs/>
        </w:rPr>
        <w:t xml:space="preserve">et al.</w:t>
      </w:r>
      <w:r>
        <w:t xml:space="preserve">, 2003)</w:t>
      </w:r>
      <w:r>
        <w:t xml:space="preserve">, em que a diversidade alfa corresponde à diversidade média, enquanto a diversidade beta representa a variação na composição de espécies entre as unidades amostrais</w:t>
      </w:r>
      <w:r>
        <w:t xml:space="preserve"> </w:t>
      </w:r>
      <w:r>
        <w:t xml:space="preserve">(ÁVILA; STENERT; MALTCHIK, 2011; BASELGA, 2012; JOST, 2007; LIGEIRO; MELO, Adriano S.; CALLISTO,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STENERT; MALTCHIK, 2011; BASELGA, 2010, 2012; CRIST</w:t>
      </w:r>
      <w:r>
        <w:t xml:space="preserve"> </w:t>
      </w:r>
      <w:r>
        <w:rPr>
          <w:i/>
          <w:iCs/>
        </w:rPr>
        <w:t xml:space="preserve">et al.</w:t>
      </w:r>
      <w:r>
        <w:t xml:space="preserve">, 2003; LIGEIRO; MELO, Adriano S.; CALLISTO, 2010; SHELL; COLLIER, 2018)</w:t>
      </w:r>
    </w:p>
    <w:bookmarkStart w:id="12" w:name="objetivos"/>
    <w:p>
      <w:pPr>
        <w:pStyle w:val="Heading2"/>
      </w:pPr>
      <w:r>
        <w:t xml:space="preserve">1.1 Objetivos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T. X., 2011)</w:t>
      </w:r>
    </w:p>
    <w:bookmarkEnd w:id="14"/>
    <w:bookmarkEnd w:id="15"/>
    <w:bookmarkStart w:id="22"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Guaribas) está localizada na Mesorregião da Mata Paraibana e na Microrregião do Litoral Norte, sendo uma unidade de conservação desde 1990</w:t>
      </w:r>
      <w:r>
        <w:t xml:space="preserve"> </w:t>
      </w:r>
      <w:r>
        <w:t xml:space="preserve">(BRASIL, 1990; LEAL</w:t>
      </w:r>
      <w:r>
        <w:t xml:space="preserve"> </w:t>
      </w:r>
      <w:r>
        <w:rPr>
          <w:i/>
          <w:iCs/>
        </w:rPr>
        <w:t xml:space="preserve">et al.</w:t>
      </w:r>
      <w:r>
        <w:t xml:space="preserve">,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médias anuais que variam entre 24°C e 26°C</w:t>
      </w:r>
      <w:r>
        <w:t xml:space="preserve"> </w:t>
      </w:r>
      <w:r>
        <w:t xml:space="preserve">(MMA, 2003)</w:t>
      </w:r>
      <w:r>
        <w:t xml:space="preserve">.</w:t>
      </w:r>
    </w:p>
    <w:p>
      <w:pPr>
        <w:pStyle w:val="TextBody"/>
      </w:pPr>
      <w:r>
        <w:t xml:space="preserve">Por se tratar de uma unidade de conservação e compor um dos últimos remanescentes de Floresta Atlântica do Estado da Paraíba, a reserva tornou-se essencial para a conservação de espécies raras, endêmicas e ameaçadas de extinção, além de proteger nascentes de importantes riachos</w:t>
      </w:r>
      <w:r>
        <w:t xml:space="preserve"> </w:t>
      </w:r>
      <w:r>
        <w:t xml:space="preserve">(MMA, 2003)</w:t>
      </w:r>
      <w:r>
        <w:t xml:space="preserve">. Entretanto, ainda é possível observar o uso de solo para atividades antrópicas, como pesca, cultura de cana-de-açúcar, plantio de frutas e hortaliças e formação de áreas de pastagens</w:t>
      </w:r>
      <w:r>
        <w:t xml:space="preserve"> </w:t>
      </w:r>
      <w:r>
        <w:t xml:space="preserve">(GOUVEIA</w:t>
      </w:r>
      <w:r>
        <w:t xml:space="preserve"> </w:t>
      </w:r>
      <w:r>
        <w:rPr>
          <w:i/>
          <w:iCs/>
        </w:rPr>
        <w:t xml:space="preserve">et al.</w:t>
      </w:r>
      <w:r>
        <w:t xml:space="preserve">, 2017; MEDEIROS, E. S. F.; SILVA, M. J.; RAMOS, R. T. C., 2008; MMA, 2003)</w:t>
      </w:r>
      <w:r>
        <w:t xml:space="preserve">. Estas atividades contribuem para a crescente pressão antrópica que afeta a região, especialmente devido ao escoamento de agroquímicos, seja pelo lançamento direto ou indireto de efluentes domésticos, que contaminam águas subterrâneas e criam um gradiente espacial de perturbação ambiental</w:t>
      </w:r>
      <w:r>
        <w:t xml:space="preserve"> </w:t>
      </w:r>
      <w:r>
        <w:t xml:space="preserve">(MEHLA</w:t>
      </w:r>
      <w:r>
        <w:t xml:space="preserve"> </w:t>
      </w:r>
      <w:r>
        <w:rPr>
          <w:i/>
          <w:iCs/>
        </w:rPr>
        <w:t xml:space="preserve">et al.</w:t>
      </w:r>
      <w:r>
        <w:t xml:space="preserve">, 2026; PEREIRA, E. D. A. A.</w:t>
      </w:r>
      <w:r>
        <w:t xml:space="preserve"> </w:t>
      </w:r>
      <w:r>
        <w:rPr>
          <w:i/>
          <w:iCs/>
        </w:rPr>
        <w:t xml:space="preserve">et al.</w:t>
      </w:r>
      <w:r>
        <w:t xml:space="preserve">, 2022)</w:t>
      </w:r>
      <w:r>
        <w:t xml:space="preserve">.</w:t>
      </w:r>
    </w:p>
    <w:p>
      <w:pPr>
        <w:pStyle w:val="TextBody"/>
      </w:pPr>
      <w:r>
        <w:t xml:space="preserve">Os corpos d’águas presentes na área de estudo são compostos por riachos de primeira e segunda ordem</w:t>
      </w:r>
      <w:r>
        <w:t xml:space="preserve"> </w:t>
      </w:r>
      <w:r>
        <w:t xml:space="preserve">(STRAHLER, 1957, 1964)</w:t>
      </w:r>
      <w:r>
        <w:t xml:space="preserve">. A SEMA 02, abriga as nascentes dos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w:t>
      </w:r>
      <w:hyperlink w:anchor="fig-mapa">
        <w:r>
          <w:rPr>
            <w:rStyle w:val="Hyperlink"/>
          </w:rPr>
          <w:t xml:space="preserve">Figure 1</w:t>
        </w:r>
      </w:hyperlink>
      <w:r>
        <w:t xml:space="preserve">). De acordo com a classificação de Köppen, o clima é do tipo A’, com temperaturas médias anuais que variam entre 24°C e 26°C</w:t>
      </w:r>
      <w:r>
        <w:t xml:space="preserve"> </w:t>
      </w:r>
      <w:r>
        <w:t xml:space="preserve">(MMA, 2003; PEEL; FINLAYSON; MCMAHON, 2007)</w:t>
      </w:r>
      <w:r>
        <w:t xml:space="preserve"> </w:t>
      </w:r>
      <w:r>
        <w:t xml:space="preserve">e estação seca no verão (fevereiro e março). O período chuvoso ocorre no inverno, com precipitação anual entre 1.400 a 1.800 mm nos meses março e julho e menor precipitação entre setembro e dezembro</w:t>
      </w:r>
      <w:r>
        <w:t xml:space="preserve"> </w:t>
      </w:r>
      <w:r>
        <w:t xml:space="preserve">(GOUVEIA</w:t>
      </w:r>
      <w:r>
        <w:t xml:space="preserve"> </w:t>
      </w:r>
      <w:r>
        <w:rPr>
          <w:i/>
          <w:iCs/>
        </w:rPr>
        <w:t xml:space="preserve">et al.</w:t>
      </w:r>
      <w:r>
        <w:t xml:space="preserve">, 2017)</w:t>
      </w:r>
      <w:r>
        <w:t xml:space="preserve">.</w:t>
      </w:r>
    </w:p>
    <w:p>
      <w:pPr>
        <w:pStyle w:val="TextBody"/>
      </w:pPr>
      <w:r>
        <w:t xml:space="preserve">As coletas ocorreram entre novembro de 2023 e fevereiro de 2024 durante o período seco e de junho a agosto de 2024 no período chuvoso. Foram selecionados 15 pontos de coleta (denominados Unidades Amostrais ou UAs) (</w:t>
      </w:r>
      <w:hyperlink w:anchor="fig-mapa">
        <w:r>
          <w:rPr>
            <w:rStyle w:val="Hyperlink"/>
          </w:rPr>
          <w:t xml:space="preserve">Figure 1</w:t>
        </w:r>
      </w:hyperlink>
      <w:r>
        <w:t xml:space="preserve">) entre os dois riachos. O riacho Barro Branco corresponde as unidades amostrais P01 a P06, sendo que P01, P02 e P03 estão localizadas no interior da reserva, enquanto P04, P05 e P06 estão situados fora da área de preservação. O riacho Caiana, por sua vez, é representado pelas UAs P07 a P15, todas localizadas fora da reserva ambiental (ver</w:t>
      </w:r>
      <w:r>
        <w:t xml:space="preserve"> </w:t>
      </w:r>
      <w:hyperlink w:anchor="fig-mapa">
        <w:r>
          <w:rPr>
            <w:rStyle w:val="Hyperlink"/>
          </w:rPr>
          <w:t xml:space="preserve">Figure 1</w:t>
        </w:r>
      </w:hyperlink>
      <w:r>
        <w:t xml:space="preserve">).</w:t>
      </w:r>
    </w:p>
    <w:p>
      <w:pPr>
        <w:pStyle w:val="TextBody"/>
      </w:pPr>
      <w:r>
        <w:t xml:space="preserve">O delineamento amostral possibilitou a avaliação da diversidade do zooplâncton em escalas espaciais e temporais (estação seca e chuvosa). A escala espacial regional, representada pela diversidade gama (γ), engloba ambos os riachos de estudo (</w:t>
      </w:r>
      <w:hyperlink w:anchor="fig-modelo_escalas_espaciais">
        <w:r>
          <w:rPr>
            <w:rStyle w:val="Hyperlink"/>
          </w:rPr>
          <w:t xml:space="preserve">Figure 2</w:t>
        </w:r>
      </w:hyperlink>
      <w:r>
        <w:t xml:space="preserve">). Em cada riacho, foram selecionadas unidades amostrais cujas subamostras, denominadas habitats, corresponderam à diversidade alfa (α). As variações observadas entre habitats, UAs e riachos representaram os componentes da diversidade beta (β) (</w:t>
      </w:r>
      <w:hyperlink w:anchor="fig-modelo_escalas_espaciais">
        <w:r>
          <w:rPr>
            <w:rStyle w:val="Hyperlink"/>
          </w:rPr>
          <w:t xml:space="preserve">Figure 2</w:t>
        </w:r>
      </w:hyperlink>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por meio da avaliação dos tipos de substrato e estruturas subaquáticas e marginais</w:t>
      </w:r>
      <w:r>
        <w:t xml:space="preserve"> </w:t>
      </w:r>
      <w:r>
        <w:t xml:space="preserve">(MEDEIROS, E. S. F.; SILVA, M. J.; RAMOS, R. T. C.,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MEDEIROS, E. S. F.; SILVA, M. J.; RAMOS, R. T. C.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(MEDEIROS, E. S. F.; SILVA, M. J.; RAMOS, R. T. C.,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CO2 (adição de água com gás)</w:t>
      </w:r>
      <w:r>
        <w:t xml:space="preserve"> </w:t>
      </w:r>
      <w:r>
        <w:t xml:space="preserve">(EPA, 2020)</w:t>
      </w:r>
      <w:r>
        <w:t xml:space="preserve">.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C. E. M.; BICUDO, D. C., 2004; HANEY; HALL, 1973)</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ELMOOR-LOUREIRO, L. M. A. (1997)</w:t>
      </w:r>
      <w:r>
        <w:t xml:space="preserve">;</w:t>
      </w:r>
      <w:r>
        <w:t xml:space="preserve"> </w:t>
      </w:r>
      <w:r>
        <w:t xml:space="preserve">JOKO (2011)</w:t>
      </w:r>
      <w:r>
        <w:t xml:space="preserve">;</w:t>
      </w:r>
      <w:r>
        <w:t xml:space="preserve"> </w:t>
      </w:r>
      <w:r>
        <w:t xml:space="preserve">KOSTE; SHIEL, R. (1987)</w:t>
      </w:r>
      <w:r>
        <w:t xml:space="preserve"> </w:t>
      </w:r>
      <w:r>
        <w:t xml:space="preserve">e</w:t>
      </w:r>
      <w:r>
        <w:t xml:space="preserve"> </w:t>
      </w:r>
      <w:r>
        <w:t xml:space="preserve">SHIEL, R. J. (1995)</w:t>
      </w:r>
      <w:r>
        <w:t xml:space="preserve">. Todos os espécimes passaram por confirmação das espécies por uma especialista.</w:t>
      </w:r>
    </w:p>
    <w:bookmarkEnd w:id="18"/>
    <w:bookmarkStart w:id="21" w:name="análises-estatísticas"/>
    <w:p>
      <w:pPr>
        <w:pStyle w:val="Heading2"/>
      </w:pPr>
      <w:r>
        <w:t xml:space="preserve">2.4 Análises estatísticas</w:t>
      </w:r>
    </w:p>
    <w:p>
      <w:pPr>
        <w:pStyle w:val="FirstParagraph"/>
      </w:pPr>
      <w:r>
        <w:t xml:space="preserve">Os dados obtidos foram submetidos a técnicas multivariadas no ambiente de programação R/RStudio</w:t>
      </w:r>
      <w:r>
        <w:t xml:space="preserve">(HAIR</w:t>
      </w:r>
      <w:r>
        <w:t xml:space="preserve"> </w:t>
      </w:r>
      <w:r>
        <w:rPr>
          <w:i/>
          <w:iCs/>
        </w:rPr>
        <w:t xml:space="preserve">et al.</w:t>
      </w:r>
      <w:r>
        <w:t xml:space="preserve">, 2021; R CORE TEAM, 2017; RSTUDIO TEAM, 2022)</w:t>
      </w:r>
      <w:r>
        <w:t xml:space="preserve">.</w:t>
      </w:r>
    </w:p>
    <w:p>
      <w:pPr>
        <w:pStyle w:val="TextBody"/>
      </w:pPr>
      <w:r>
        <w:t xml:space="preserve">A investigação dos padrões de variação das variáveis ambientais entre os riachos e entre os períodos seco e chuvoso foi realizada por meio da Análise de Componentes Principais (PCA)</w:t>
      </w:r>
      <w:r>
        <w:t xml:space="preserve"> </w:t>
      </w:r>
      <w:r>
        <w:t xml:space="preserve">(HUSSON</w:t>
      </w:r>
      <w:r>
        <w:t xml:space="preserve"> </w:t>
      </w:r>
      <w:r>
        <w:rPr>
          <w:i/>
          <w:iCs/>
        </w:rPr>
        <w:t xml:space="preserve">et al.</w:t>
      </w:r>
      <w:r>
        <w:t xml:space="preserve">, 2026)</w:t>
      </w:r>
      <w:r>
        <w:t xml:space="preserve">. Antes de sua aplicação, variáveis referentes à composição do substrato e à estrutura marginal do habitat foram relativizadas e submetidas à transformação pelo arco seno da raiz quadrada, conforme</w:t>
      </w:r>
      <w:r>
        <w:t xml:space="preserve"> </w:t>
      </w:r>
      <w:r>
        <w:t xml:space="preserve">MCCUNE; GRACE (2002)</w:t>
      </w:r>
      <w:r>
        <w:t xml:space="preserve">. Para testar a variação da estrutura ambiental entre os períodos seco e chuvoso e os riachos, realizou-se a Análise Multivariada Permutacional da Variância (PERMANOVA), com base na matriz de dissimilaridade de Bray-Curtis, utilizando 999 permutações</w:t>
      </w:r>
      <w:r>
        <w:t xml:space="preserve"> </w:t>
      </w:r>
      <w:r>
        <w:t xml:space="preserve">(FREIRY, Raquel Fontoura</w:t>
      </w:r>
      <w:r>
        <w:t xml:space="preserve"> </w:t>
      </w:r>
      <w:r>
        <w:rPr>
          <w:i/>
          <w:iCs/>
        </w:rPr>
        <w:t xml:space="preserve">et al.</w:t>
      </w:r>
      <w:r>
        <w:t xml:space="preserve">, 2020; GOTELLI; COLWELL, 2001)</w:t>
      </w:r>
      <w:r>
        <w:t xml:space="preserve">. Estas análises foram realizadas utilizados os pacotes</w:t>
      </w:r>
      <w:r>
        <w:t xml:space="preserve"> </w:t>
      </w:r>
      <w:r>
        <w:rPr>
          <w:i/>
          <w:iCs/>
        </w:rPr>
        <w:t xml:space="preserve">FactoMineR</w:t>
      </w:r>
      <w:r>
        <w:t xml:space="preserve"> </w:t>
      </w:r>
      <w:r>
        <w:t xml:space="preserve">e</w:t>
      </w:r>
      <w:r>
        <w:t xml:space="preserve"> </w:t>
      </w:r>
      <w:r>
        <w:rPr>
          <w:i/>
          <w:iCs/>
        </w:rPr>
        <w:t xml:space="preserve">vegan</w:t>
      </w:r>
      <w:r>
        <w:t xml:space="preserve"> </w:t>
      </w:r>
      <w:r>
        <w:t xml:space="preserve">(HUSSON</w:t>
      </w:r>
      <w:r>
        <w:t xml:space="preserve"> </w:t>
      </w:r>
      <w:r>
        <w:rPr>
          <w:i/>
          <w:iCs/>
        </w:rPr>
        <w:t xml:space="preserve">et al.</w:t>
      </w:r>
      <w:r>
        <w:t xml:space="preserve">, 2026; OKSANEN</w:t>
      </w:r>
      <w:r>
        <w:t xml:space="preserve"> </w:t>
      </w:r>
      <w:r>
        <w:rPr>
          <w:i/>
          <w:iCs/>
        </w:rPr>
        <w:t xml:space="preserve">et al.</w:t>
      </w:r>
      <w:r>
        <w:t xml:space="preserve">, 2020)</w:t>
      </w:r>
      <w:r>
        <w:t xml:space="preserve">.</w:t>
      </w:r>
    </w:p>
    <w:p>
      <w:pPr>
        <w:pStyle w:val="TextBody"/>
      </w:pPr>
      <w:r>
        <w:t xml:space="preserve">A riqueza de espécies foi utilizada para avaliar a estrutura das comunidades zooplanctônicas das áreas estudadas. A densidade dos organismos foi calculada considerando o número de indivíduos de espécie por m³, de acordo com a metodologia de</w:t>
      </w:r>
      <w:r>
        <w:t xml:space="preserve"> </w:t>
      </w:r>
      <w:r>
        <w:t xml:space="preserve">BOWEN (2017)</w:t>
      </w:r>
      <w:r>
        <w:t xml:space="preserve">.</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em que Dsp corresponde à densidade de indivíduos de uma espécie para um determinado habitat, Nsp representa o número de indivíduos da espécie, dividido pelo volume total filtrado (Vf).</w:t>
      </w:r>
    </w:p>
    <w:p>
      <w:pPr>
        <w:pStyle w:val="TextBody"/>
      </w:pPr>
      <w:r>
        <w:t xml:space="preserve">Para avaliar diferenças na composição da comunidade zooplanctônica entre as estações seca e chuvosa, aplicou-se o Método do Grupo de Pares Não Ponderado com Médias Aritméticas (UPGMA). Para isto, foi utilizada a matriz de dissimilaridade de Bray-Curtis, calculada a partir da matriz de densidade previamente relativizada e transformada pelo arco seno da raiz quadrada. Estes procedimentos foram adotados visando reduzir a influência de táxons abundantes e melhorar a distribuição dos dados</w:t>
      </w:r>
      <w:r>
        <w:t xml:space="preserve"> </w:t>
      </w:r>
      <w:r>
        <w:t xml:space="preserve">(ÁVILA; STENERT; MALTCHIK, 2011; BELBIN; MCDONALD, 1993; ROCHA, L. G.; MEDEIROS, E. S. F.; ANDRADE, 2012)</w:t>
      </w:r>
      <w:r>
        <w:t xml:space="preserve">. A consistência dos agrupamentos foi avaliada pelo Coeficiente de Correlação Cofenética (CC), que verifica se as distâncias foram distorcidas, e pelo Coeficiente Aglomerativo (AC), que mede a robustez da estrutura de agrupamento</w:t>
      </w:r>
      <w:r>
        <w:t xml:space="preserve"> </w:t>
      </w:r>
      <w:r>
        <w:t xml:space="preserve">(SARAÇLI; DOĞAN, N.; DOĞAN, İ., 2013; SOKAL; ROHLF, 1962)</w:t>
      </w:r>
      <w:r>
        <w:t xml:space="preserve">. Valores de AC próximos a 1 indicam agrupamento forte e bem definido, enquanto valores próximos a 0 indicam agrupamento fraco ou indistinto. Para estas análises, foram utilizados os pacotes</w:t>
      </w:r>
      <w:r>
        <w:t xml:space="preserve"> </w:t>
      </w:r>
      <w:r>
        <w:rPr>
          <w:i/>
          <w:iCs/>
        </w:rPr>
        <w:t xml:space="preserve">vegan</w:t>
      </w:r>
      <w:r>
        <w:t xml:space="preserve"> </w:t>
      </w:r>
      <w:r>
        <w:t xml:space="preserve">e</w:t>
      </w:r>
      <w:r>
        <w:t xml:space="preserve"> </w:t>
      </w:r>
      <w:r>
        <w:rPr>
          <w:i/>
          <w:iCs/>
        </w:rPr>
        <w:t xml:space="preserve">cluster</w:t>
      </w:r>
      <w:r>
        <w:t xml:space="preserve"> </w:t>
      </w:r>
      <w:r>
        <w:t xml:space="preserve">e as funções</w:t>
      </w:r>
      <w:r>
        <w:t xml:space="preserve"> </w:t>
      </w:r>
      <w:r>
        <w:rPr>
          <w:i/>
          <w:iCs/>
        </w:rPr>
        <w:t xml:space="preserve">cophenetic</w:t>
      </w:r>
      <w:r>
        <w:t xml:space="preserve"> </w:t>
      </w:r>
      <w:r>
        <w:t xml:space="preserve">e</w:t>
      </w:r>
      <w:r>
        <w:t xml:space="preserve"> </w:t>
      </w:r>
      <w:r>
        <w:rPr>
          <w:i/>
          <w:iCs/>
        </w:rPr>
        <w:t xml:space="preserve">coef</w:t>
      </w:r>
      <w:r>
        <w:t xml:space="preserve">.</w:t>
      </w:r>
      <w:r>
        <w:rPr>
          <w:i/>
          <w:iCs/>
        </w:rPr>
        <w:t xml:space="preserve">hclust</w:t>
      </w:r>
      <w:r>
        <w:t xml:space="preserve">, respectivamente</w:t>
      </w:r>
      <w:r>
        <w:t xml:space="preserve"> </w:t>
      </w:r>
      <w:r>
        <w:t xml:space="preserve">(KAUFMAN; ROUSSEEUW, P. J., 1990; MAECHLER</w:t>
      </w:r>
      <w:r>
        <w:t xml:space="preserve"> </w:t>
      </w:r>
      <w:r>
        <w:rPr>
          <w:i/>
          <w:iCs/>
        </w:rPr>
        <w:t xml:space="preserve">et al.</w:t>
      </w:r>
      <w:r>
        <w:t xml:space="preserve">, 2026; OKSANEN</w:t>
      </w:r>
      <w:r>
        <w:t xml:space="preserve"> </w:t>
      </w:r>
      <w:r>
        <w:rPr>
          <w:i/>
          <w:iCs/>
        </w:rPr>
        <w:t xml:space="preserve">et al.</w:t>
      </w:r>
      <w:r>
        <w:t xml:space="preserve">, 2020)</w:t>
      </w:r>
      <w:r>
        <w:t xml:space="preserve">.</w:t>
      </w:r>
    </w:p>
    <w:p>
      <w:pPr>
        <w:pStyle w:val="TextBody"/>
      </w:pPr>
      <w:r>
        <w:t xml:space="preserve">A decomposição da diversidade de espécies em escalas locais e regionais foi realizada por meio da partição da diversidade em componentes alfa (α), beta (β) e gama (γ). A diversidade alfa corresponde à diversidade de espécies em uma escala local, ou seja, dentro de uma única unidade amostral homogênea. A diversidade gama, ou diversidade regional, se refere às escalas espaciais maiores e a diversidade beta manifesta-se quando a diversidade é diferente entre as escalas</w:t>
      </w:r>
      <w:r>
        <w:t xml:space="preserve"> </w:t>
      </w:r>
      <w:r>
        <w:t xml:space="preserve">(CHAO; CHIU; HSIEH, 2012; FARIAS</w:t>
      </w:r>
      <w:r>
        <w:t xml:space="preserve"> </w:t>
      </w:r>
      <w:r>
        <w:rPr>
          <w:i/>
          <w:iCs/>
        </w:rPr>
        <w:t xml:space="preserve">et al.</w:t>
      </w:r>
      <w:r>
        <w:t xml:space="preserve">, 2020)</w:t>
      </w:r>
      <w:r>
        <w:t xml:space="preserve">. Neste contexto, a partição aditiva foi aplicada utilizando a riqueza de espécies: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r>
          <m:r>
            <m:t>  </m:t>
          </m:r>
          <m:r>
            <m:rPr>
              <m:sty m:val="p"/>
            </m:rPr>
            <m:t>(</m:t>
          </m:r>
          <m:r>
            <m:t>2</m:t>
          </m:r>
          <m:r>
            <m:rPr>
              <m:sty m:val="p"/>
            </m:rPr>
            <m:t>)</m:t>
          </m:r>
        </m:oMath>
      </m:oMathPara>
      <w:bookmarkEnd w:id="20"/>
    </w:p>
    <w:p>
      <w:pPr>
        <w:pStyle w:val="FirstParagraph"/>
      </w:pPr>
      <w:r>
        <w:t xml:space="preserve">em que γ é expressa como a soma da diversidade alfa do nível amostral (α₁) e das contribuições da diversidade beta (βᵢ) associadas a cada unidade amostral, conforme a equação γ = α₁ + Σβ</w:t>
      </w:r>
      <w:r>
        <w:t xml:space="preserve"> </w:t>
      </w:r>
      <w:r>
        <w:t xml:space="preserve">(OKSANEN</w:t>
      </w:r>
      <w:r>
        <w:t xml:space="preserve"> </w:t>
      </w:r>
      <w:r>
        <w:rPr>
          <w:i/>
          <w:iCs/>
        </w:rPr>
        <w:t xml:space="preserve">et al.</w:t>
      </w:r>
      <w:r>
        <w:t xml:space="preserve">, 2020; WHITTAKER, 1972)</w:t>
      </w:r>
      <w:r>
        <w:t xml:space="preserve">. A diversidade (βᵢ) foi calculada a partir da diversidade total (γ) e diversidade alfa observada em cada unidade amostral (αᵢ), permitindo avaliar o grau de diferenciação entre as unidades amostrais em relação ao conjunto total de amostras. Valores elevados de βᵢ indicam maior heterogeneidade entre as unidades amostrais, enquanto valores menores sugerem maior similaridade entre elas. Portanto, a diversidade total (γ) é composta pela diversidade média local (α₁) e pela soma das diferenças entre as unidades amostrais (βᵢ)</w:t>
      </w:r>
      <w:r>
        <w:t xml:space="preserve"> </w:t>
      </w:r>
      <w:r>
        <w:t xml:space="preserve">(JOST, 2007; LANDE, 1996; MELO, Adriano Sanches</w:t>
      </w:r>
      <w:r>
        <w:t xml:space="preserve"> </w:t>
      </w:r>
      <w:r>
        <w:rPr>
          <w:i/>
          <w:iCs/>
        </w:rPr>
        <w:t xml:space="preserve">et al.</w:t>
      </w:r>
      <w:r>
        <w:t xml:space="preserve">, 2012; MELO, Adriano S.; RANGEL; DINIZ-FILHO, 2009; OKSANEN</w:t>
      </w:r>
      <w:r>
        <w:t xml:space="preserve"> </w:t>
      </w:r>
      <w:r>
        <w:rPr>
          <w:i/>
          <w:iCs/>
        </w:rPr>
        <w:t xml:space="preserve">et al.</w:t>
      </w:r>
      <w:r>
        <w:t xml:space="preserve">, 2020; WHITTAKER, 1972)</w:t>
      </w:r>
      <w:r>
        <w:t xml:space="preserve">. Para a confecção dos gráficos e figuras referentes a partição foram utilizados os pacotes</w:t>
      </w:r>
      <w:r>
        <w:t xml:space="preserve"> </w:t>
      </w:r>
      <w:r>
        <w:rPr>
          <w:i/>
          <w:iCs/>
        </w:rPr>
        <w:t xml:space="preserve">eulerr</w:t>
      </w:r>
      <w:r>
        <w:t xml:space="preserve">,</w:t>
      </w:r>
      <w:r>
        <w:t xml:space="preserve"> </w:t>
      </w:r>
      <w:r>
        <w:rPr>
          <w:i/>
          <w:iCs/>
        </w:rPr>
        <w:t xml:space="preserve">vegan</w:t>
      </w:r>
      <w:r>
        <w:t xml:space="preserve"> </w:t>
      </w:r>
      <w:r>
        <w:t xml:space="preserve">e</w:t>
      </w:r>
      <w:r>
        <w:t xml:space="preserve"> </w:t>
      </w:r>
      <w:r>
        <w:rPr>
          <w:i/>
          <w:iCs/>
        </w:rPr>
        <w:t xml:space="preserve">VennDiagram</w:t>
      </w:r>
      <w:r>
        <w:t xml:space="preserve"> </w:t>
      </w:r>
      <w:r>
        <w:t xml:space="preserve">e a função</w:t>
      </w:r>
      <w:r>
        <w:t xml:space="preserve"> </w:t>
      </w:r>
      <w:r>
        <w:rPr>
          <w:i/>
          <w:iCs/>
        </w:rPr>
        <w:t xml:space="preserve">adipart</w:t>
      </w:r>
      <w:r>
        <w:t xml:space="preserve"> </w:t>
      </w:r>
      <w:r>
        <w:t xml:space="preserve">para a partição aditiva.</w:t>
      </w:r>
    </w:p>
    <w:bookmarkEnd w:id="21"/>
    <w:bookmarkEnd w:id="22"/>
    <w:bookmarkStart w:id="23" w:name="autorização-de-coletas"/>
    <w:p>
      <w:pPr>
        <w:pStyle w:val="Heading1"/>
      </w:pPr>
      <w:r>
        <w:t xml:space="preserve">Autorização de coletas</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w:t>
      </w:r>
    </w:p>
    <w:bookmarkEnd w:id="23"/>
    <w:bookmarkStart w:id="24" w:name="Xbdb244f792391a34e802d30fd724faf8d194985"/>
    <w:p>
      <w:pPr>
        <w:pStyle w:val="Heading1"/>
      </w:pPr>
      <w:r>
        <w:t xml:space="preserve">Uso de Inteligência Artificial Generativa (IAGen)</w:t>
      </w:r>
    </w:p>
    <w:p>
      <w:pPr>
        <w:pStyle w:val="FirstParagraph"/>
      </w:pPr>
      <w:r>
        <w:t xml:space="preserve">Este trabalho utilizou a ferramenta de IAGen ChatGPT, versão GPT-6, com a finalidade de auxiliar na revisão gramatical e no aprimoramento da clareza e da fluência da redação. Ressalta-se que todo o conteúdo gerado foi revisado, editado e validado pelos autores, garantindo a integridade e a autoria intelectual dos dados apresentados</w:t>
      </w:r>
      <w:r>
        <w:t xml:space="preserve"> </w:t>
      </w:r>
      <w:r>
        <w:t xml:space="preserve">(CNPQ, 2026; GARRIDO, 2026)</w:t>
      </w:r>
      <w:r>
        <w:t xml:space="preserve">.</w:t>
      </w:r>
    </w:p>
    <w:bookmarkEnd w:id="24"/>
    <w:bookmarkStart w:id="28" w:name="resultados"/>
    <w:p>
      <w:pPr>
        <w:pStyle w:val="Heading1"/>
      </w:pPr>
      <w:r>
        <w:t xml:space="preserve">3. Resultados</w:t>
      </w:r>
    </w:p>
    <w:bookmarkStart w:id="25" w:name="variáveis-ambientais"/>
    <w:p>
      <w:pPr>
        <w:pStyle w:val="Heading2"/>
      </w:pPr>
      <w:r>
        <w:t xml:space="preserve">3.1 Variáveis ambientais</w:t>
      </w:r>
    </w:p>
    <w:p>
      <w:pPr>
        <w:pStyle w:val="FirstParagraph"/>
      </w:pPr>
      <w:r>
        <w:t xml:space="preserve">A Tabela 1 reúne os dados ambientais referentes a qualidade da água, morfometria e estrutura do habitat das unidades amostrais dos riachos Caiana e Barro Branco.</w:t>
      </w:r>
    </w:p>
    <w:p>
      <w:pPr>
        <w:pStyle w:val="TextBody"/>
      </w:pPr>
      <w:r>
        <w:t xml:space="preserve">Os riachos apresentaram pH neutro a levemente ácido (5,1 a 6,9). A temperatura média variou entre 25,2 e 32,5 °C, com maior amplitude térmica registrada em P11, no Caiana. Em todas as UAs, as concentrações de oxigênio dissolvido foram superiores a 5,3 mg/L, com valor máximo registrado em P01 (8,1 mg/L). A condutividade apresentou maior variação no riacho Caiana, com valores entre 98,8 µS/cm (P08) e 223,0 µS/cm (P10) e turbidez entre 10,2 (P14) e 79,2 NTU (P07). No Barro Branco, a condutividade variou de 137,5 (P01 e P03) a 154,2 µS/cm (P04), enquanto a turbidez entre 4,9 (P02 e P03) a 21,5 NTU (P06). As velocidades médias da água foram baixas e semelhantes entre os riachos Caiana (0 a 0,41 m/s) e Barro Branco (0,04 a 0,26 m/s). Em relação à morfometria, a elevação das UAs variaram entre 41,5 e 112,8 m, enquanto o declive oscilou entre 1,0 a 3,5%. A largura média dos pontos variaram entre 1,1 e 19,5 m. O riacho Caiana registrou maiores profundidades, com máxima de 155,0 cm no P11. No Barro Branco, a profundidade máxima foi de 50,8 cm em P04.</w:t>
      </w:r>
    </w:p>
    <w:p>
      <w:pPr>
        <w:pStyle w:val="TextBody"/>
      </w:pPr>
      <w:r>
        <w:t xml:space="preserve">O substrato no riacho Barro Branco foi composto majoritariamente por lama, variando de 36,7% (P05) a 100% (P01 e P02). Em contraste, areia foi o substrato predominante no Caiana, com valores entre 0,8% (P12) e 98,3% (P14). A presença de cascalho e rochas foi restrita a poucas unidades amostrais. A estrutura do habitat mostrou-se diversa entre os riachos, sobretudo no Barro Branco, onde foram observadas maiores proporções de macrófitas (0 a 17,9%), algas (0 a 19,2%) e vegetação submersa (5 a 10,8%). Neste riacho, a cobertura marginal variou entre 5 e 76,7%. Além disso, grama (0% em P05 e 27,1% em P04), liteira (3,5 a 18,3% em P06 e P04, respectivamente), massa de raiz (3,3 a 42,5% em P06 e P05, respectivamente) e galhos (8,3% em P01 e 30,8% em P06) apresentaram altas proporções. No Caiana, somente P07 apresentou cobertura vegetal elevada (83,3%), enquanto as proporções de grama (0% em P07, P08, P09, P14 e P15 a 39,2% em P11), liteira (2,5 a 8,3%, P11 e P15, respectivamente), massa de raiz (0,8 em P11 a 11,7% em P09 e P15) e galhos (4,2% em P11 e P14 e 25,8% em P08 e P12) foram baixas em todas as unidades amostrais.</w:t>
      </w:r>
    </w:p>
    <w:p>
      <w:pPr>
        <w:pStyle w:val="TextBody"/>
      </w:pPr>
      <w:r>
        <w:t xml:space="preserve">A Análise de Componentes Principais (PCA) aplicada aos dados espaciais (Figura 3) e temporais explicaram 38,6% da variação total dos dados, sendo 23,2% no primeiro eixo (Dim1) e 15,4% no segundo eixo (Dim2). A distribuição das UAs no espaço da ordenação indicou clara diferenciação entre os riachos. Quando analisada a escala espacial (Figura 3), no Barro Branco, as unidades amostrais apresentaram forte associação a elevação, lama e, principalmente, as estruturas como algas, macrófitas, liteira, galhos, grama e cobertura vegetal. O Caiana, por sua vez, mostrou-se associada a variáveis que podem afetar suas características, como maior associação ao pH, a areia, a maior velocidade da água e a profundidade. Apesar desta diferenciação, verificou-se a sobreposição entre as elipses dos grupos, indicando que os riachos compartilham parte das variáveis ambientais. Por outro lado, ao avaliar a variação temporal (Figura 4), as elipses estão sobrepostas, indicando ausência de uma separação visual nítida entre as amostras quando analisadas por períodos. A PERMANOVA indicou diferenças significativas nas características ambientais entre os riachos Caiana e Barro Branco (pseudo-F</w:t>
      </w:r>
      <w:r>
        <w:rPr>
          <w:vertAlign w:val="subscript"/>
        </w:rPr>
        <w:t xml:space="preserve">1,86</w:t>
      </w:r>
      <w:r>
        <w:t xml:space="preserve"> </w:t>
      </w:r>
      <w:r>
        <w:t xml:space="preserve">= 8,4; R² = 0,082; p = 0,001). Em relação à variação temporal, embora a PCA não tenha evidenciado uma clara separação visual entre as UAs nos períodos seco e chuvoso, a PERMANOVA detectou diferenças significativas entre os períodos (pseudo-F</w:t>
      </w:r>
      <w:r>
        <w:rPr>
          <w:vertAlign w:val="subscript"/>
        </w:rPr>
        <w:t xml:space="preserve">1,86</w:t>
      </w:r>
      <w:r>
        <w:t xml:space="preserve"> </w:t>
      </w:r>
      <w:r>
        <w:t xml:space="preserve">= 4,2; R² = 0,041; p = 0,006). Também foi identificada interação entre os períodos de amostragem e os riachos (pseudo-F</w:t>
      </w:r>
      <w:r>
        <w:rPr>
          <w:vertAlign w:val="subscript"/>
        </w:rPr>
        <w:t xml:space="preserve">1,86</w:t>
      </w:r>
      <w:r>
        <w:t xml:space="preserve"> </w:t>
      </w:r>
      <w:r>
        <w:t xml:space="preserve">= 2,76; R² = 0,027; p = 0,036), indicando que o período sobre as variáveis ambientais diferiram. O modelo completo explicou aproximadamente 15,19% da variação total dos dados, enquanto 84,80% corresponderam à variação residual.</w:t>
      </w:r>
    </w:p>
    <w:bookmarkEnd w:id="25"/>
    <w:bookmarkStart w:id="26" w:name="descrição-da-comunidade"/>
    <w:p>
      <w:pPr>
        <w:pStyle w:val="Heading2"/>
      </w:pPr>
      <w:r>
        <w:t xml:space="preserve">3.2 Descrição da comunidade</w:t>
      </w:r>
    </w:p>
    <w:p>
      <w:pPr>
        <w:pStyle w:val="FirstParagraph"/>
      </w:pPr>
      <w:r>
        <w:t xml:space="preserve">O presente estudo registrou 56 táxons pertencentes aos grupos Rotifera, Cladocera e Copepoda, distribuídos entre os riachos Barro Branco e Caiana, durante os períodos seco e chuvoso (Tabela 2). No total, foram contabilizadas 39 espécies de Rotifera, 12 de Cladocera e 4 de Copepoda, incluindo estágios juvenis, como náuplios e copepoditos.</w:t>
      </w:r>
    </w:p>
    <w:p>
      <w:pPr>
        <w:pStyle w:val="TextBody"/>
      </w:pPr>
      <w:r>
        <w:t xml:space="preserve">Entre os Rotíferos, foram identificadas 14 famílias, sendo Lecanidae a mais representativa em ambos os períodos amostrais, com 15 espécies registradas, nas quais Lepadellidae e Synchaetidae apresentaram ambas 4 espécies, seguidas por Brachionidae e Mytilinidae, com 3 espécies cada. As demais famílias não apresentaram mais do que 3 espécies. Considerando ambos os riachos e períodos, Bdelloidea foi o táxon mais abundante, com um total de 6,194 indivíduos contabilizados, seguido pelas espécies</w:t>
      </w:r>
      <w:r>
        <w:t xml:space="preserve"> </w:t>
      </w:r>
      <w:r>
        <w:rPr>
          <w:i/>
          <w:iCs/>
        </w:rPr>
        <w:t xml:space="preserve">Lecane curvicornis</w:t>
      </w:r>
      <w:r>
        <w:t xml:space="preserve"> </w:t>
      </w:r>
      <w:r>
        <w:t xml:space="preserve">(Murray, 1913) (626 indivíduos),</w:t>
      </w:r>
      <w:r>
        <w:t xml:space="preserve"> </w:t>
      </w:r>
      <w:r>
        <w:rPr>
          <w:i/>
          <w:iCs/>
        </w:rPr>
        <w:t xml:space="preserve">Platyias quadricornis</w:t>
      </w:r>
      <w:r>
        <w:t xml:space="preserve"> </w:t>
      </w:r>
      <w:r>
        <w:t xml:space="preserve">(Ehrenberg, 1832) (391 indivíduos),</w:t>
      </w:r>
      <w:r>
        <w:t xml:space="preserve"> </w:t>
      </w:r>
      <w:r>
        <w:rPr>
          <w:i/>
          <w:iCs/>
        </w:rPr>
        <w:t xml:space="preserve">Brachionus patulus</w:t>
      </w:r>
      <w:r>
        <w:t xml:space="preserve"> </w:t>
      </w:r>
      <w:r>
        <w:t xml:space="preserve">Müller, 1786 (227 indivíduos) e</w:t>
      </w:r>
      <w:r>
        <w:t xml:space="preserve"> </w:t>
      </w:r>
      <w:r>
        <w:rPr>
          <w:i/>
          <w:iCs/>
        </w:rPr>
        <w:t xml:space="preserve">Lecane luna</w:t>
      </w:r>
      <w:r>
        <w:t xml:space="preserve"> </w:t>
      </w:r>
      <w:r>
        <w:t xml:space="preserve">(Müller, 1776) (206 indivíduos). Com exceção de</w:t>
      </w:r>
      <w:r>
        <w:t xml:space="preserve"> </w:t>
      </w:r>
      <w:r>
        <w:rPr>
          <w:i/>
          <w:iCs/>
        </w:rPr>
        <w:t xml:space="preserve">Brachionus patulus</w:t>
      </w:r>
      <w:r>
        <w:t xml:space="preserve">, todas as espécies citadas anteriormente apresentaram 100% de frequência de ocorrência. O mesmo padrão foi observado para</w:t>
      </w:r>
      <w:r>
        <w:t xml:space="preserve"> </w:t>
      </w:r>
      <w:r>
        <w:rPr>
          <w:i/>
          <w:iCs/>
        </w:rPr>
        <w:t xml:space="preserve">Lecane bulla</w:t>
      </w:r>
      <w:r>
        <w:t xml:space="preserve"> </w:t>
      </w:r>
      <w:r>
        <w:t xml:space="preserve">(Gosse, 1851),</w:t>
      </w:r>
      <w:r>
        <w:t xml:space="preserve"> </w:t>
      </w:r>
      <w:r>
        <w:rPr>
          <w:i/>
          <w:iCs/>
        </w:rPr>
        <w:t xml:space="preserve">Lecane cornuta</w:t>
      </w:r>
      <w:r>
        <w:t xml:space="preserve"> </w:t>
      </w:r>
      <w:r>
        <w:t xml:space="preserve">(Müller, 1786), Lecane crepida Harring, 1914, Lecane leontina (Turner, 1892),</w:t>
      </w:r>
      <w:r>
        <w:t xml:space="preserve"> </w:t>
      </w:r>
      <w:r>
        <w:rPr>
          <w:i/>
          <w:iCs/>
        </w:rPr>
        <w:t xml:space="preserve">Lecane lunaris</w:t>
      </w:r>
      <w:r>
        <w:t xml:space="preserve"> </w:t>
      </w:r>
      <w:r>
        <w:t xml:space="preserve">(Ehrenberg, 1832) e</w:t>
      </w:r>
      <w:r>
        <w:t xml:space="preserve"> </w:t>
      </w:r>
      <w:r>
        <w:rPr>
          <w:i/>
          <w:iCs/>
        </w:rPr>
        <w:t xml:space="preserve">Testudinella patina</w:t>
      </w:r>
      <w:r>
        <w:t xml:space="preserve"> </w:t>
      </w:r>
      <w:r>
        <w:t xml:space="preserve">(Hermann, 1783).</w:t>
      </w:r>
    </w:p>
    <w:p>
      <w:pPr>
        <w:pStyle w:val="TextBody"/>
      </w:pPr>
      <w:r>
        <w:t xml:space="preserve">Dentre os Cladóceros, a maior família encontrada foi Chydoridae, com uma riqueza total de 5 espécies, seguida por Macrothricidae (3 espécies) e Sididae (2 espécies).</w:t>
      </w:r>
      <w:r>
        <w:t xml:space="preserve"> </w:t>
      </w:r>
      <w:r>
        <w:rPr>
          <w:i/>
          <w:iCs/>
        </w:rPr>
        <w:t xml:space="preserve">Alonella dadayi</w:t>
      </w:r>
      <w:r>
        <w:t xml:space="preserve"> </w:t>
      </w:r>
      <w:r>
        <w:t xml:space="preserve">Birge, 1910 foi a família mais representativa, com 1,051 indivíduos e 100% de frequência de ocorrência e Chydorus sp. (836 indivíduos), embora tenha ocorrido em apenas 75,0% das UAs. As espécies</w:t>
      </w:r>
      <w:r>
        <w:t xml:space="preserve"> </w:t>
      </w:r>
      <w:r>
        <w:rPr>
          <w:i/>
          <w:iCs/>
        </w:rPr>
        <w:t xml:space="preserve">Macrothrix mira</w:t>
      </w:r>
      <w:r>
        <w:t xml:space="preserve"> </w:t>
      </w:r>
      <w:r>
        <w:t xml:space="preserve">Smirnov 1982</w:t>
      </w:r>
      <w:r>
        <w:t xml:space="preserve"> </w:t>
      </w:r>
      <w:r>
        <w:rPr>
          <w:i/>
          <w:iCs/>
        </w:rPr>
        <w:t xml:space="preserve">Ilyocryptus spinifer</w:t>
      </w:r>
      <w:r>
        <w:t xml:space="preserve"> </w:t>
      </w:r>
      <w:r>
        <w:t xml:space="preserve">Herrick, 1882 ocorreram em 100% das unidades amostrais.</w:t>
      </w:r>
    </w:p>
    <w:p>
      <w:pPr>
        <w:pStyle w:val="TextBody"/>
      </w:pPr>
      <w:r>
        <w:t xml:space="preserve">Em relação aos Copépodos, foram encontrados duas famílias, Cyclopidae (Cyclopoida) com 3 espécies e Diaptomidae (Calanoida) com 1 espécie.</w:t>
      </w:r>
      <w:r>
        <w:t xml:space="preserve"> </w:t>
      </w:r>
      <w:r>
        <w:rPr>
          <w:i/>
          <w:iCs/>
        </w:rPr>
        <w:t xml:space="preserve">Paracyclops</w:t>
      </w:r>
      <w:r>
        <w:t xml:space="preserve"> </w:t>
      </w:r>
      <w:r>
        <w:t xml:space="preserve">sp. e</w:t>
      </w:r>
      <w:r>
        <w:t xml:space="preserve"> </w:t>
      </w:r>
      <w:r>
        <w:rPr>
          <w:i/>
          <w:iCs/>
        </w:rPr>
        <w:t xml:space="preserve">Mesocyclops</w:t>
      </w:r>
      <w:r>
        <w:t xml:space="preserve"> </w:t>
      </w:r>
      <w:r>
        <w:t xml:space="preserve">sp. foram os únicos táxons a apresentarem 100% de frequência de ocorrência, com 231 e 141 indivíduos registrados, respectivamente. Estágios juvenis de nauplius e copepodito foram os mais comuns nesse grupo, ocorrendo em 100% dos pontos amostrados, com um total de 2,433 e 4,061 indivíduos, respectivamente.</w:t>
      </w:r>
    </w:p>
    <w:bookmarkEnd w:id="26"/>
    <w:bookmarkStart w:id="27" w:name="partição-da-diversidade"/>
    <w:p>
      <w:pPr>
        <w:pStyle w:val="Heading2"/>
      </w:pPr>
      <w:r>
        <w:t xml:space="preserve">3.3 Partição da diversidade</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p>
      <w:pPr>
        <w:pStyle w:val="TextBody"/>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TextBody"/>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bookmarkEnd w:id="27"/>
    <w:bookmarkEnd w:id="28"/>
    <w:bookmarkStart w:id="29" w:name="discussão"/>
    <w:p>
      <w:pPr>
        <w:pStyle w:val="Heading1"/>
      </w:pPr>
      <w:r>
        <w:t xml:space="preserve">4. Discussão</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BERDİ, 2025; MARCELINO</w:t>
      </w:r>
      <w:r>
        <w:t xml:space="preserve"> </w:t>
      </w:r>
      <w:r>
        <w:rPr>
          <w:i/>
          <w:iCs/>
        </w:rPr>
        <w:t xml:space="preserve">et al.</w:t>
      </w:r>
      <w:r>
        <w:t xml:space="preserve">, 2025; PINTO</w:t>
      </w:r>
      <w:r>
        <w:t xml:space="preserve"> </w:t>
      </w:r>
      <w:r>
        <w:rPr>
          <w:i/>
          <w:iCs/>
        </w:rPr>
        <w:t xml:space="preserve">et al.</w:t>
      </w:r>
      <w:r>
        <w:t xml:space="preserve">, 2006; SILVA, M. R. F.</w:t>
      </w:r>
      <w:r>
        <w:t xml:space="preserve"> </w:t>
      </w:r>
      <w:r>
        <w:rPr>
          <w:i/>
          <w:iCs/>
        </w:rPr>
        <w:t xml:space="preserve">et al.</w:t>
      </w:r>
      <w:r>
        <w:t xml:space="preserve">,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w:t>
      </w:r>
      <w:r>
        <w:t xml:space="preserve"> </w:t>
      </w:r>
      <w:r>
        <w:rPr>
          <w:i/>
          <w:iCs/>
        </w:rPr>
        <w:t xml:space="preserve">et al.</w:t>
      </w:r>
      <w:r>
        <w:t xml:space="preserve">, 2025; SANTOS, J. F.; NASCIMENTO; SIMÕES,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w:t>
      </w:r>
      <w:r>
        <w:t xml:space="preserve"> </w:t>
      </w:r>
      <w:r>
        <w:rPr>
          <w:i/>
          <w:iCs/>
        </w:rPr>
        <w:t xml:space="preserve">et al.</w:t>
      </w:r>
      <w:r>
        <w:t xml:space="preserve"> </w:t>
      </w:r>
      <w:r>
        <w:t xml:space="preserve">(2020)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(SILVA, A. M. A.</w:t>
      </w:r>
      <w:r>
        <w:t xml:space="preserve"> </w:t>
      </w:r>
      <w:r>
        <w:rPr>
          <w:i/>
          <w:iCs/>
        </w:rPr>
        <w:t xml:space="preserve">et al.</w:t>
      </w:r>
      <w:r>
        <w:t xml:space="preserve">, 2009; SOUSA</w:t>
      </w:r>
      <w:r>
        <w:t xml:space="preserve"> </w:t>
      </w:r>
      <w:r>
        <w:rPr>
          <w:i/>
          <w:iCs/>
        </w:rPr>
        <w:t xml:space="preserve">et al.</w:t>
      </w:r>
      <w:r>
        <w:t xml:space="preserve">, 2008; VIEIRA, A. C. B.</w:t>
      </w:r>
      <w:r>
        <w:t xml:space="preserve"> </w:t>
      </w:r>
      <w:r>
        <w:rPr>
          <w:i/>
          <w:iCs/>
        </w:rPr>
        <w:t xml:space="preserve">et al.</w:t>
      </w:r>
      <w:r>
        <w:t xml:space="preserve">,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J. David; CASTILLO, Marí M., 2007; ALLAN, J. David; CASTILLO, María M.; CAPPS, 2021)</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F. A., 2011)</w:t>
      </w:r>
      <w:r>
        <w:t xml:space="preserve">. A vegetação ciliar adiciona diversidade de estruturas subaquáticas e marginais, criando micro-habitats que podem ser colonizados por diversas espécies de zooplâncton</w:t>
      </w:r>
      <w:r>
        <w:t xml:space="preserve"> </w:t>
      </w:r>
      <w:r>
        <w:t xml:space="preserve">(CYR; DOWNING, 1988; MARGALEF, 1983; MEDEIROS, E. S. F.; SILVA, M. J.; RAMOS, R. T. C.,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J. David; CASTILLO, Marí M., 2007; BONECKER, Cláudia C.; LANSAC-TÔHA, Fábio A.; ROSSA,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w:t>
      </w:r>
      <w:r>
        <w:t xml:space="preserve"> </w:t>
      </w:r>
      <w:r>
        <w:rPr>
          <w:i/>
          <w:iCs/>
        </w:rPr>
        <w:t xml:space="preserve">et al.</w:t>
      </w:r>
      <w:r>
        <w:t xml:space="preserve">,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w:t>
      </w:r>
      <w:r>
        <w:t xml:space="preserve"> </w:t>
      </w:r>
      <w:r>
        <w:rPr>
          <w:i/>
          <w:iCs/>
        </w:rPr>
        <w:t xml:space="preserve">et al.</w:t>
      </w:r>
      <w:r>
        <w:t xml:space="preserve">,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MEDEIROS, E. S. F.; RAMOS, R. T. D. C. (2009)</w:t>
      </w:r>
      <w:r>
        <w:t xml:space="preserve"> </w:t>
      </w:r>
      <w:r>
        <w:t xml:space="preserve">e</w:t>
      </w:r>
      <w:r>
        <w:t xml:space="preserve"> </w:t>
      </w:r>
      <w:r>
        <w:t xml:space="preserve">MEDEIROS, E. S. F.; SILVA, M. J.; RAMOS, R. T. C.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DOWNING, 1988; MARGALEF, 1983; MEDEIROS, E. S. F.; SILVA, M. J.; RAMOS, R. T. C.,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F. A.,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V. L. S.</w:t>
      </w:r>
      <w:r>
        <w:t xml:space="preserve"> </w:t>
      </w:r>
      <w:r>
        <w:rPr>
          <w:i/>
          <w:iCs/>
        </w:rPr>
        <w:t xml:space="preserve">et al.</w:t>
      </w:r>
      <w:r>
        <w:t xml:space="preserve">, 2009; BARBOSA, J. C., 2018; CABRAL</w:t>
      </w:r>
      <w:r>
        <w:t xml:space="preserve"> </w:t>
      </w:r>
      <w:r>
        <w:rPr>
          <w:i/>
          <w:iCs/>
        </w:rPr>
        <w:t xml:space="preserve">et al.</w:t>
      </w:r>
      <w:r>
        <w:t xml:space="preserve">, 2020; LARSON</w:t>
      </w:r>
      <w:r>
        <w:t xml:space="preserve"> </w:t>
      </w:r>
      <w:r>
        <w:rPr>
          <w:i/>
          <w:iCs/>
        </w:rPr>
        <w:t xml:space="preserve">et al.</w:t>
      </w:r>
      <w:r>
        <w:t xml:space="preserve">, 2007)</w:t>
      </w:r>
      <w:r>
        <w:t xml:space="preserve">. Os Rotifera são frequentemente associados à alta fecundidade, reprodução partenogênica e rápidas taxas de crescimento, aspectos que contribuem para seu caráter cosmopolitas</w:t>
      </w:r>
      <w:r>
        <w:t xml:space="preserve"> </w:t>
      </w:r>
      <w:r>
        <w:t xml:space="preserve">(POURRIOT; ROUGIER; MIQUELIS,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J. D., 1976; ARAÚJO; NOGUEIRA, 2017; DANTAS-SILVA; DANTAS, Ênio Wocyli, 2013; FERNÁNDEZ</w:t>
      </w:r>
      <w:r>
        <w:t xml:space="preserve"> </w:t>
      </w:r>
      <w:r>
        <w:rPr>
          <w:i/>
          <w:iCs/>
        </w:rPr>
        <w:t xml:space="preserve">et al.</w:t>
      </w:r>
      <w:r>
        <w:t xml:space="preserve">,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w:t>
      </w:r>
      <w:r>
        <w:t xml:space="preserve"> </w:t>
      </w:r>
      <w:r>
        <w:rPr>
          <w:i/>
          <w:iCs/>
        </w:rPr>
        <w:t xml:space="preserve">et al.</w:t>
      </w:r>
      <w:r>
        <w:t xml:space="preserve">, 2024; JOKO</w:t>
      </w:r>
      <w:r>
        <w:t xml:space="preserve"> </w:t>
      </w:r>
      <w:r>
        <w:rPr>
          <w:i/>
          <w:iCs/>
        </w:rPr>
        <w:t xml:space="preserve">et al.</w:t>
      </w:r>
      <w:r>
        <w:t xml:space="preserve">, 2008)</w:t>
      </w:r>
      <w:r>
        <w:t xml:space="preserve">. Além disso, diversas pesquisas apontam essa família como a mais representativa em ambientes lóticos e lênticos</w:t>
      </w:r>
      <w:r>
        <w:t xml:space="preserve"> </w:t>
      </w:r>
      <w:r>
        <w:t xml:space="preserve">(AGGIO, 2015; MELO, T. X., 2011; OLIVEIRA, C. B., 2009; VIEIRA, A. C. B.</w:t>
      </w:r>
      <w:r>
        <w:t xml:space="preserve"> </w:t>
      </w:r>
      <w:r>
        <w:rPr>
          <w:i/>
          <w:iCs/>
        </w:rPr>
        <w:t xml:space="preserve">et al.</w:t>
      </w:r>
      <w:r>
        <w:t xml:space="preserve">, 2009)</w:t>
      </w:r>
      <w:r>
        <w:t xml:space="preserve">. De acordo com</w:t>
      </w:r>
      <w:r>
        <w:t xml:space="preserve"> </w:t>
      </w:r>
      <w:r>
        <w:t xml:space="preserve">ALMEIDA, Viviane L. S.</w:t>
      </w:r>
      <w:r>
        <w:t xml:space="preserve"> </w:t>
      </w:r>
      <w:r>
        <w:rPr>
          <w:i/>
          <w:iCs/>
        </w:rPr>
        <w:t xml:space="preserve">et al.</w:t>
      </w:r>
      <w:r>
        <w:t xml:space="preserve"> </w:t>
      </w:r>
      <w:r>
        <w:t xml:space="preserve">(2006)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F. A.,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D. F. (2018)</w:t>
      </w:r>
      <w:r>
        <w:t xml:space="preserve">;</w:t>
      </w:r>
      <w:r>
        <w:t xml:space="preserve"> </w:t>
      </w:r>
      <w:r>
        <w:t xml:space="preserve">MIRANDA, V. B. S. (2018)</w:t>
      </w:r>
      <w:r>
        <w:t xml:space="preserve"> </w:t>
      </w:r>
      <w:r>
        <w:t xml:space="preserve">e</w:t>
      </w:r>
      <w:r>
        <w:t xml:space="preserve"> </w:t>
      </w:r>
      <w:r>
        <w:t xml:space="preserve">SANTOS-WISNIEWSKI</w:t>
      </w:r>
      <w:r>
        <w:t xml:space="preserve"> </w:t>
      </w:r>
      <w:r>
        <w:rPr>
          <w:i/>
          <w:iCs/>
        </w:rPr>
        <w:t xml:space="preserve">et al.</w:t>
      </w:r>
      <w:r>
        <w:t xml:space="preserve"> </w:t>
      </w:r>
      <w:r>
        <w:t xml:space="preserve">(2002)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w:t>
      </w:r>
      <w:r>
        <w:t xml:space="preserve"> </w:t>
      </w:r>
      <w:r>
        <w:rPr>
          <w:i/>
          <w:iCs/>
        </w:rPr>
        <w:t xml:space="preserve">et al.</w:t>
      </w:r>
      <w:r>
        <w:t xml:space="preserve">, 2002; SMIRNOV, 1998)</w:t>
      </w:r>
      <w:r>
        <w:t xml:space="preserve">. Segundo</w:t>
      </w:r>
      <w:r>
        <w:t xml:space="preserve"> </w:t>
      </w:r>
      <w:r>
        <w:t xml:space="preserve">SOARES; ELMOOR-LOUREIRO, Lourdes Maria Abdu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D. F. (2018)</w:t>
      </w:r>
      <w:r>
        <w:t xml:space="preserve">;</w:t>
      </w:r>
      <w:r>
        <w:t xml:space="preserve"> </w:t>
      </w:r>
      <w:r>
        <w:t xml:space="preserve">LIMA, S. F. (2022)</w:t>
      </w:r>
      <w:r>
        <w:t xml:space="preserve"> </w:t>
      </w:r>
      <w:r>
        <w:t xml:space="preserve">e</w:t>
      </w:r>
      <w:r>
        <w:t xml:space="preserve"> </w:t>
      </w:r>
      <w:r>
        <w:t xml:space="preserve">MELO, T. X.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w:t>
      </w:r>
      <w:r>
        <w:t xml:space="preserve"> </w:t>
      </w:r>
      <w:r>
        <w:rPr>
          <w:i/>
          <w:iCs/>
        </w:rPr>
        <w:t xml:space="preserve">et al.</w:t>
      </w:r>
      <w:r>
        <w:t xml:space="preserve"> </w:t>
      </w:r>
      <w:r>
        <w:t xml:space="preserve">(2003)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w:t>
      </w:r>
      <w:r>
        <w:t xml:space="preserve"> </w:t>
      </w:r>
      <w:r>
        <w:rPr>
          <w:i/>
          <w:iCs/>
        </w:rPr>
        <w:t xml:space="preserve">et al.</w:t>
      </w:r>
      <w:r>
        <w:t xml:space="preserve">,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R. F.,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w:t>
      </w:r>
      <w:r>
        <w:t xml:space="preserve"> </w:t>
      </w:r>
      <w:r>
        <w:rPr>
          <w:i/>
          <w:iCs/>
        </w:rPr>
        <w:t xml:space="preserve">et al.</w:t>
      </w:r>
      <w:r>
        <w:t xml:space="preserve">,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P. M.;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w:t>
      </w:r>
      <w:r>
        <w:t xml:space="preserve"> </w:t>
      </w:r>
      <w:r>
        <w:rPr>
          <w:i/>
          <w:iCs/>
        </w:rPr>
        <w:t xml:space="preserve">et al.</w:t>
      </w:r>
      <w:r>
        <w:t xml:space="preserve">,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Adriano S.; RANGEL; DINIZ-FILHO (2009)</w:t>
      </w:r>
      <w:r>
        <w:t xml:space="preserve"> </w:t>
      </w:r>
      <w:r>
        <w:t xml:space="preserve">e</w:t>
      </w:r>
      <w:r>
        <w:t xml:space="preserve"> </w:t>
      </w:r>
      <w:r>
        <w:t xml:space="preserve">FLEISHMAN</w:t>
      </w:r>
      <w:r>
        <w:t xml:space="preserve"> </w:t>
      </w:r>
      <w:r>
        <w:rPr>
          <w:i/>
          <w:iCs/>
        </w:rPr>
        <w:t xml:space="preserve">et al.</w:t>
      </w:r>
      <w:r>
        <w:t xml:space="preserve"> </w:t>
      </w:r>
      <w:r>
        <w:t xml:space="preserve">(2017)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w:t>
      </w:r>
      <w:r>
        <w:t xml:space="preserve"> </w:t>
      </w:r>
      <w:r>
        <w:rPr>
          <w:i/>
          <w:iCs/>
        </w:rPr>
        <w:t xml:space="preserve">et al.</w:t>
      </w:r>
      <w:r>
        <w:t xml:space="preserve">,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w:t>
      </w:r>
      <w:r>
        <w:t xml:space="preserve"> </w:t>
      </w:r>
      <w:r>
        <w:rPr>
          <w:i/>
          <w:iCs/>
        </w:rPr>
        <w:t xml:space="preserve">et al.</w:t>
      </w:r>
      <w:r>
        <w:t xml:space="preserve">, 2013,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elevando a velocidade da corrente, alterando as características físicas e químicas da água e facilitando o transporte de organismos ao longo dos corpos d’água</w:t>
      </w:r>
      <w:r>
        <w:t xml:space="preserve"> </w:t>
      </w:r>
      <w:r>
        <w:t xml:space="preserve">(BOYERO</w:t>
      </w:r>
      <w:r>
        <w:t xml:space="preserve"> </w:t>
      </w:r>
      <w:r>
        <w:rPr>
          <w:i/>
          <w:iCs/>
        </w:rPr>
        <w:t xml:space="preserve">et al.</w:t>
      </w:r>
      <w:r>
        <w:t xml:space="preserve">,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w:t>
      </w:r>
      <w:r>
        <w:t xml:space="preserve"> </w:t>
      </w:r>
      <w:r>
        <w:rPr>
          <w:i/>
          <w:iCs/>
        </w:rPr>
        <w:t xml:space="preserve">et al.</w:t>
      </w:r>
      <w:r>
        <w:t xml:space="preserve">, 2009; GOLEC-FIALEK; LANSAC-TÔHA, F. M.; BONECKER, Cláudia Costa, 2021; PICAPEDRA</w:t>
      </w:r>
      <w:r>
        <w:t xml:space="preserve"> </w:t>
      </w:r>
      <w:r>
        <w:rPr>
          <w:i/>
          <w:iCs/>
        </w:rPr>
        <w:t xml:space="preserve">et al.</w:t>
      </w:r>
      <w:r>
        <w:t xml:space="preserve">,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w:t>
      </w:r>
      <w:r>
        <w:t xml:space="preserve"> </w:t>
      </w:r>
      <w:r>
        <w:rPr>
          <w:i/>
          <w:iCs/>
        </w:rPr>
        <w:t xml:space="preserve">et al.</w:t>
      </w:r>
      <w:r>
        <w:t xml:space="preserve"> </w:t>
      </w:r>
      <w:r>
        <w:t xml:space="preserve">(2000)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MEDEIROS, C. R.</w:t>
      </w:r>
      <w:r>
        <w:t xml:space="preserve"> </w:t>
      </w:r>
      <w:r>
        <w:rPr>
          <w:i/>
          <w:iCs/>
        </w:rPr>
        <w:t xml:space="preserve">et al.</w:t>
      </w:r>
      <w:r>
        <w:t xml:space="preserve">,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9"/>
    <w:bookmarkStart w:id="30" w:name="conclusão"/>
    <w:p>
      <w:pPr>
        <w:pStyle w:val="Heading1"/>
      </w:pPr>
      <w:r>
        <w:t xml:space="preserve">Conclusão</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30"/>
    <w:bookmarkStart w:id="31" w:name="agradecimentos"/>
    <w:p>
      <w:pPr>
        <w:pStyle w:val="Heading1"/>
      </w:pPr>
      <w:r>
        <w:t xml:space="preserve">Agradecimentos</w:t>
      </w:r>
    </w:p>
    <w:p>
      <w:pPr>
        <w:pStyle w:val="FirstParagraph"/>
      </w:pPr>
      <w:r>
        <w:t xml:space="preserve">Somos profundamente gratos à equipe da REBIO Guaribas pelo auxílio no trabalho de campo. EGS agradece ao Programa de Iniciação Científica (PIBIC-UEPB) e ao CNPq pela bolsa concedida.</w:t>
      </w:r>
    </w:p>
    <w:bookmarkEnd w:id="31"/>
    <w:bookmarkStart w:id="286" w:name="referências"/>
    <w:p>
      <w:pPr>
        <w:pStyle w:val="Heading1"/>
      </w:pPr>
      <w:r>
        <w:t xml:space="preserve">Referências</w:t>
      </w:r>
    </w:p>
    <w:bookmarkStart w:id="285" w:name="refs"/>
    <w:bookmarkStart w:id="32" w:name="ref-aggio2015"/>
    <w:p>
      <w:pPr>
        <w:pStyle w:val="Bibliography"/>
      </w:pPr>
      <w:r>
        <w:t xml:space="preserve">AGGIO, C. E. G.</w:t>
      </w:r>
      <w:r>
        <w:t xml:space="preserve"> </w:t>
      </w:r>
      <w:r>
        <w:rPr>
          <w:b/>
          <w:bCs/>
        </w:rPr>
        <w:t xml:space="preserve">Influência de macro-fatores na estruturação da comunidade zooplanctônica em riachos subtropicais</w:t>
      </w:r>
      <w:r>
        <w:t xml:space="preserve">. Maringá, PR: [s.n.], 2015. PhD thesis.</w:t>
      </w:r>
    </w:p>
    <w:bookmarkEnd w:id="32"/>
    <w:bookmarkStart w:id="33" w:name="ref-allan1976"/>
    <w:p>
      <w:pPr>
        <w:pStyle w:val="Bibliography"/>
      </w:pPr>
      <w:r>
        <w:t xml:space="preserve">ALLAN, J. D. Life History Patterns in Zooplankton.</w:t>
      </w:r>
      <w:r>
        <w:t xml:space="preserve"> </w:t>
      </w:r>
      <w:r>
        <w:rPr>
          <w:b/>
          <w:bCs/>
        </w:rPr>
        <w:t xml:space="preserve">Artigo</w:t>
      </w:r>
      <w:r>
        <w:t xml:space="preserve">, 1976. p. 165–180.</w:t>
      </w:r>
    </w:p>
    <w:bookmarkEnd w:id="33"/>
    <w:bookmarkStart w:id="35" w:name="ref-allan2007"/>
    <w:p>
      <w:pPr>
        <w:pStyle w:val="Bibliography"/>
      </w:pPr>
      <w:r>
        <w:t xml:space="preserve">ALLAN, J. David; CASTILLO, Marí M.</w:t>
      </w:r>
      <w:r>
        <w:t xml:space="preserve"> </w:t>
      </w:r>
      <w:hyperlink r:id="rId34">
        <w:r>
          <w:rPr>
            <w:rStyle w:val="Hyperlink"/>
            <w:b/>
            <w:bCs/>
          </w:rPr>
          <w:t xml:space="preserve">Stream ecology</w:t>
        </w:r>
      </w:hyperlink>
      <w:r>
        <w:t xml:space="preserve">. Dordrecht: Springer Netherlands, 2007.</w:t>
      </w:r>
    </w:p>
    <w:bookmarkEnd w:id="35"/>
    <w:bookmarkStart w:id="37" w:name="ref-allan2021"/>
    <w:p>
      <w:pPr>
        <w:pStyle w:val="Bibliography"/>
      </w:pPr>
      <w:r>
        <w:t xml:space="preserve">______; CASTILLO, María M.; CAPPS, K. A.</w:t>
      </w:r>
      <w:r>
        <w:t xml:space="preserve"> </w:t>
      </w:r>
      <w:hyperlink r:id="rId36">
        <w:r>
          <w:rPr>
            <w:rStyle w:val="Hyperlink"/>
            <w:b/>
            <w:bCs/>
          </w:rPr>
          <w:t xml:space="preserve">Stream ecology: Structure and function of running waters</w:t>
        </w:r>
      </w:hyperlink>
      <w:r>
        <w:t xml:space="preserve">. Cham: Springer International Publishing, 2021.</w:t>
      </w:r>
    </w:p>
    <w:bookmarkEnd w:id="37"/>
    <w:bookmarkStart w:id="39" w:name="ref-almeida2006"/>
    <w:p>
      <w:pPr>
        <w:pStyle w:val="Bibliography"/>
      </w:pPr>
      <w:r>
        <w:t xml:space="preserve">ALMEIDA, Viviane L. S.</w:t>
      </w:r>
      <w:r>
        <w:t xml:space="preserve"> </w:t>
      </w:r>
      <w:r>
        <w:rPr>
          <w:i/>
          <w:iCs/>
        </w:rPr>
        <w:t xml:space="preserve">et al.</w:t>
      </w:r>
      <w:r>
        <w:t xml:space="preserve"> Rotifera das zonas limnética e litorânea do reservatório de tapacurá, pernambuco, brasil.</w:t>
      </w:r>
      <w:r>
        <w:t xml:space="preserve"> </w:t>
      </w:r>
      <w:r>
        <w:rPr>
          <w:b/>
          <w:bCs/>
        </w:rPr>
        <w:t xml:space="preserve">Iheringia. Série Zoologia</w:t>
      </w:r>
      <w:r>
        <w:t xml:space="preserve">, 30 Dec. 2006. v. 96, n. 4, p. 445–451. Disponível em: &lt;</w:t>
      </w:r>
      <w:hyperlink r:id="rId38">
        <w:r>
          <w:rPr>
            <w:rStyle w:val="Hyperlink"/>
          </w:rPr>
          <w:t xml:space="preserve">http://www.scielo.br/scielo.php?script=sci_arttext&amp;pid=S0073-47212006000400009&amp;lng=pt&amp;tlng=pt</w:t>
        </w:r>
      </w:hyperlink>
      <w:r>
        <w:t xml:space="preserve">&gt;.</w:t>
      </w:r>
    </w:p>
    <w:bookmarkEnd w:id="39"/>
    <w:bookmarkStart w:id="41" w:name="ref-almeida2009"/>
    <w:p>
      <w:pPr>
        <w:pStyle w:val="Bibliography"/>
      </w:pPr>
      <w:r>
        <w:t xml:space="preserve">ALMEIDA, V. L. S.</w:t>
      </w:r>
      <w:r>
        <w:t xml:space="preserve"> </w:t>
      </w:r>
      <w:r>
        <w:rPr>
          <w:i/>
          <w:iCs/>
        </w:rPr>
        <w:t xml:space="preserve">et al.</w:t>
      </w:r>
      <w:r>
        <w:t xml:space="preserve"> Zooplanktonic community of six reservoirs in northeast brazil.</w:t>
      </w:r>
      <w:r>
        <w:t xml:space="preserve"> </w:t>
      </w:r>
      <w:r>
        <w:rPr>
          <w:b/>
          <w:bCs/>
        </w:rPr>
        <w:t xml:space="preserve">Brazilian Journal of Biology</w:t>
      </w:r>
      <w:r>
        <w:t xml:space="preserve">, Feb. 2009. v. 69, n. 1, p. 57–65. Disponível em: &lt;</w:t>
      </w:r>
      <w:hyperlink r:id="rId40">
        <w:r>
          <w:rPr>
            <w:rStyle w:val="Hyperlink"/>
          </w:rPr>
          <w:t xml:space="preserve">http://www.scielo.br/scielo.php?script=sci_arttext&amp;pid=S1519-69842009000100007&amp;lng=en&amp;tlng=en</w:t>
        </w:r>
      </w:hyperlink>
      <w:r>
        <w:t xml:space="preserve">&gt;.</w:t>
      </w:r>
    </w:p>
    <w:bookmarkEnd w:id="41"/>
    <w:bookmarkStart w:id="43" w:name="ref-altindag2025"/>
    <w:p>
      <w:pPr>
        <w:pStyle w:val="Bibliography"/>
      </w:pPr>
      <w:r>
        <w:t xml:space="preserve">ALTINDAĞ, A.; BERDİ, D. Rising temperatures, changing waters: The influence of abiotic factors on freshwater zooplankton community.</w:t>
      </w:r>
      <w:r>
        <w:t xml:space="preserve"> </w:t>
      </w:r>
      <w:r>
        <w:rPr>
          <w:b/>
          <w:bCs/>
        </w:rPr>
        <w:t xml:space="preserve">Desalination and Water Treatment</w:t>
      </w:r>
      <w:r>
        <w:t xml:space="preserve">, Jan. 2025. v. 321, p. 100991. Disponível em: &lt;</w:t>
      </w:r>
      <w:hyperlink r:id="rId42">
        <w:r>
          <w:rPr>
            <w:rStyle w:val="Hyperlink"/>
          </w:rPr>
          <w:t xml:space="preserve">https://linkinghub.elsevier.com/retrieve/pii/S1944398625000074</w:t>
        </w:r>
      </w:hyperlink>
      <w:r>
        <w:t xml:space="preserve">&gt;.</w:t>
      </w:r>
    </w:p>
    <w:bookmarkEnd w:id="43"/>
    <w:bookmarkStart w:id="45" w:name="ref-araújo2017"/>
    <w:p>
      <w:pPr>
        <w:pStyle w:val="Bibliography"/>
      </w:pPr>
      <w:r>
        <w:t xml:space="preserve">ARAÚJO, A. P.; NOGUEIRA, E. M. S. Zooplâncton como Bioindicador das Águas do Reservatório Natural do Povoado Olhos D</w:t>
      </w:r>
      <w:r>
        <w:t xml:space="preserve">’</w:t>
      </w:r>
      <w:r>
        <w:t xml:space="preserve">Água do Souza, Glória, Bahia, Brasil. 2017. v. 6, p. 001–016. Disponível em: &lt;</w:t>
      </w:r>
      <w:hyperlink r:id="rId44">
        <w:r>
          <w:rPr>
            <w:rStyle w:val="Hyperlink"/>
          </w:rPr>
          <w:t xml:space="preserve">https://doi.org/10.59360/ouricuri.vol6.i2.a3168</w:t>
        </w:r>
      </w:hyperlink>
      <w:r>
        <w:t xml:space="preserve">&gt;.</w:t>
      </w:r>
    </w:p>
    <w:bookmarkEnd w:id="45"/>
    <w:bookmarkStart w:id="47" w:name="ref-ávila2011"/>
    <w:p>
      <w:pPr>
        <w:pStyle w:val="Bibliography"/>
      </w:pPr>
      <w:r>
        <w:t xml:space="preserve">ÁVILA, A. C.; STENERT, C.; MALTCHIK, L. Partitioning macroinvertebrate diversity across different spatial scales in southern brazil coastal wetlands.</w:t>
      </w:r>
      <w:r>
        <w:t xml:space="preserve"> </w:t>
      </w:r>
      <w:r>
        <w:rPr>
          <w:b/>
          <w:bCs/>
        </w:rPr>
        <w:t xml:space="preserve">Wetlands</w:t>
      </w:r>
      <w:r>
        <w:t xml:space="preserve">, June. 2011. v. 31, n. 3, p. 459–469. Disponível em: &lt;</w:t>
      </w:r>
      <w:hyperlink r:id="rId46">
        <w:r>
          <w:rPr>
            <w:rStyle w:val="Hyperlink"/>
          </w:rPr>
          <w:t xml:space="preserve">https://link.springer.com/10.1007/s13157-011-0178-3</w:t>
        </w:r>
      </w:hyperlink>
      <w:r>
        <w:t xml:space="preserve">&gt;.</w:t>
      </w:r>
    </w:p>
    <w:bookmarkEnd w:id="47"/>
    <w:bookmarkStart w:id="49" w:name="ref-balkic2022"/>
    <w:p>
      <w:pPr>
        <w:pStyle w:val="Bibliography"/>
      </w:pPr>
      <w:r>
        <w:t xml:space="preserve">BALKIĆ, A. G.</w:t>
      </w:r>
      <w:r>
        <w:t xml:space="preserve"> </w:t>
      </w:r>
      <w:r>
        <w:rPr>
          <w:i/>
          <w:iCs/>
        </w:rPr>
        <w:t xml:space="preserve">et al.</w:t>
      </w:r>
      <w:r>
        <w:t xml:space="preserve"> Footprint of the plastisphere on freshwater zooplankton.</w:t>
      </w:r>
      <w:r>
        <w:t xml:space="preserve"> </w:t>
      </w:r>
      <w:r>
        <w:rPr>
          <w:b/>
          <w:bCs/>
        </w:rPr>
        <w:t xml:space="preserve">Environmental Research</w:t>
      </w:r>
      <w:r>
        <w:t xml:space="preserve">, Sept. 2022. v. 212, p. 113563. Disponível em: &lt;</w:t>
      </w:r>
      <w:hyperlink r:id="rId48">
        <w:r>
          <w:rPr>
            <w:rStyle w:val="Hyperlink"/>
          </w:rPr>
          <w:t xml:space="preserve">https://linkinghub.elsevier.com/retrieve/pii/S0013935122008908</w:t>
        </w:r>
      </w:hyperlink>
      <w:r>
        <w:t xml:space="preserve">&gt;.</w:t>
      </w:r>
    </w:p>
    <w:bookmarkEnd w:id="49"/>
    <w:bookmarkStart w:id="50" w:name="ref-barbosa2018"/>
    <w:p>
      <w:pPr>
        <w:pStyle w:val="Bibliography"/>
      </w:pPr>
      <w:r>
        <w:t xml:space="preserve">BARBOSA, J. C. Influências ambientais e espaciais sobre a comunidade zooplanctônica em riachos do Cerrado. Planaltina, DF: 2018.</w:t>
      </w:r>
    </w:p>
    <w:bookmarkEnd w:id="50"/>
    <w:bookmarkStart w:id="52" w:name="ref-barboza2024"/>
    <w:p>
      <w:pPr>
        <w:pStyle w:val="Bibliography"/>
      </w:pPr>
      <w:r>
        <w:t xml:space="preserve">BARBOZA, A. C. G.; TAGLIACOLLO, V.; JACOBUCCI, G. B. Influence of seasonal hydrological regimes on benthic macroinvertebrates in two the brazilian biodiversity hotspots.</w:t>
      </w:r>
      <w:r>
        <w:t xml:space="preserve"> </w:t>
      </w:r>
      <w:r>
        <w:rPr>
          <w:b/>
          <w:bCs/>
        </w:rPr>
        <w:t xml:space="preserve">Limnologica</w:t>
      </w:r>
      <w:r>
        <w:t xml:space="preserve">, May. 2024. v. 106, p. 126170. Disponível em: &lt;</w:t>
      </w:r>
      <w:hyperlink r:id="rId51">
        <w:r>
          <w:rPr>
            <w:rStyle w:val="Hyperlink"/>
          </w:rPr>
          <w:t xml:space="preserve">https://linkinghub.elsevier.com/retrieve/pii/S0075951124000239</w:t>
        </w:r>
      </w:hyperlink>
      <w:r>
        <w:t xml:space="preserve">&gt;.</w:t>
      </w:r>
    </w:p>
    <w:bookmarkEnd w:id="52"/>
    <w:bookmarkStart w:id="54" w:name="ref-baselga2010"/>
    <w:p>
      <w:pPr>
        <w:pStyle w:val="Bibliography"/>
      </w:pPr>
      <w:r>
        <w:t xml:space="preserve">BASELGA, A. Partitioning the turnover and nestedness components of beta diversity.</w:t>
      </w:r>
      <w:r>
        <w:t xml:space="preserve"> </w:t>
      </w:r>
      <w:r>
        <w:rPr>
          <w:b/>
          <w:bCs/>
        </w:rPr>
        <w:t xml:space="preserve">Global Ecology and Biogeography</w:t>
      </w:r>
      <w:r>
        <w:t xml:space="preserve">, Jan. 2010. v. 19, n. 1, p. 134–143. Disponível em: &lt;</w:t>
      </w:r>
      <w:hyperlink r:id="rId53">
        <w:r>
          <w:rPr>
            <w:rStyle w:val="Hyperlink"/>
          </w:rPr>
          <w:t xml:space="preserve">https://onlinelibrary.wiley.com/doi/10.1111/j.1466-8238.2009.00490.x</w:t>
        </w:r>
      </w:hyperlink>
      <w:r>
        <w:t xml:space="preserve">&gt;.</w:t>
      </w:r>
    </w:p>
    <w:bookmarkEnd w:id="54"/>
    <w:bookmarkStart w:id="56" w:name="ref-baselga2012"/>
    <w:p>
      <w:pPr>
        <w:pStyle w:val="Bibliography"/>
      </w:pPr>
      <w:r>
        <w:t xml:space="preserve">______. The relationship between species replacement, dissimilarity derived from nestedness, and nestedness.</w:t>
      </w:r>
      <w:r>
        <w:t xml:space="preserve"> </w:t>
      </w:r>
      <w:r>
        <w:rPr>
          <w:b/>
          <w:bCs/>
        </w:rPr>
        <w:t xml:space="preserve">Global Ecology and Biogeography</w:t>
      </w:r>
      <w:r>
        <w:t xml:space="preserve">, Dec. 2012. v. 21, n. 12, p. 1223–1232. Disponível em: &lt;</w:t>
      </w:r>
      <w:hyperlink r:id="rId55">
        <w:r>
          <w:rPr>
            <w:rStyle w:val="Hyperlink"/>
          </w:rPr>
          <w:t xml:space="preserve">https://onlinelibrary.wiley.com/doi/10.1111/j.1466-8238.2011.00756.x</w:t>
        </w:r>
      </w:hyperlink>
      <w:r>
        <w:t xml:space="preserve">&gt;.</w:t>
      </w:r>
    </w:p>
    <w:bookmarkEnd w:id="56"/>
    <w:bookmarkStart w:id="58" w:name="ref-belbin1993"/>
    <w:p>
      <w:pPr>
        <w:pStyle w:val="Bibliography"/>
      </w:pPr>
      <w:r>
        <w:t xml:space="preserve">BELBIN, L.; MCDONALD, C. Comparing three classification strategies for use in ecology.</w:t>
      </w:r>
      <w:r>
        <w:t xml:space="preserve"> </w:t>
      </w:r>
      <w:r>
        <w:rPr>
          <w:b/>
          <w:bCs/>
        </w:rPr>
        <w:t xml:space="preserve">Journal of Vegetation Science</w:t>
      </w:r>
      <w:r>
        <w:t xml:space="preserve">, June. 1993. v. 4, n. 3, p. 341–348. Disponível em: &lt;</w:t>
      </w:r>
      <w:hyperlink r:id="rId57">
        <w:r>
          <w:rPr>
            <w:rStyle w:val="Hyperlink"/>
          </w:rPr>
          <w:t xml:space="preserve">https://onlinelibrary.wiley.com/doi/10.2307/3235592</w:t>
        </w:r>
      </w:hyperlink>
      <w:r>
        <w:t xml:space="preserve">&gt;.</w:t>
      </w:r>
    </w:p>
    <w:bookmarkEnd w:id="58"/>
    <w:bookmarkStart w:id="60" w:name="ref-beltrão2009"/>
    <w:p>
      <w:pPr>
        <w:pStyle w:val="Bibliography"/>
      </w:pPr>
      <w:r>
        <w:t xml:space="preserve">BELTRÃO, G. D. B. M.; MEDEIROS, E. S. F.; RAMOS, R. T. D. C. Effects of riparian vegetation on the structure of the marginal aquatic habitat and the associated fish assemblage in a tropical brazilian reservoir.</w:t>
      </w:r>
      <w:r>
        <w:t xml:space="preserve"> </w:t>
      </w:r>
      <w:r>
        <w:rPr>
          <w:b/>
          <w:bCs/>
        </w:rPr>
        <w:t xml:space="preserve">Biota Neotropica</w:t>
      </w:r>
      <w:r>
        <w:t xml:space="preserve">, Dec. 2009. v. 9, n. 4, p. 37–43. Disponível em: &lt;</w:t>
      </w:r>
      <w:hyperlink r:id="rId59">
        <w:r>
          <w:rPr>
            <w:rStyle w:val="Hyperlink"/>
          </w:rPr>
          <w:t xml:space="preserve">http://www.scielo.br/scielo.php?script=sci_arttext&amp;pid=S1676-06032009000400003&amp;lng=en&amp;tlng=en</w:t>
        </w:r>
      </w:hyperlink>
      <w:r>
        <w:t xml:space="preserve">&gt;.</w:t>
      </w:r>
    </w:p>
    <w:bookmarkEnd w:id="60"/>
    <w:bookmarkStart w:id="61" w:name="ref-bicudo2004"/>
    <w:p>
      <w:pPr>
        <w:pStyle w:val="Bibliography"/>
      </w:pPr>
      <w:r>
        <w:t xml:space="preserve">BICUDO, C. E. M.; BICUDO, D. C.</w:t>
      </w:r>
      <w:r>
        <w:t xml:space="preserve"> </w:t>
      </w:r>
      <w:r>
        <w:rPr>
          <w:b/>
          <w:bCs/>
        </w:rPr>
        <w:t xml:space="preserve">Amostragem em Limnologia</w:t>
      </w:r>
      <w:r>
        <w:t xml:space="preserve">. São Carlos, SP: RiMa Editora, 2004.</w:t>
      </w:r>
    </w:p>
    <w:bookmarkEnd w:id="61"/>
    <w:bookmarkStart w:id="63" w:name="ref-bonecker2012"/>
    <w:p>
      <w:pPr>
        <w:pStyle w:val="Bibliography"/>
      </w:pPr>
      <w:r>
        <w:t xml:space="preserve">BONECKER, Claudia Costa. Temporal Changes in Zooplankton Species Diversity in Response to Environmental Changes in an Alluvial Valley. 2012. p. 114–121. Disponível em: &lt;</w:t>
      </w:r>
      <w:hyperlink r:id="rId62">
        <w:r>
          <w:rPr>
            <w:rStyle w:val="Hyperlink"/>
          </w:rPr>
          <w:t xml:space="preserve">https://doi.org/10.1016/j.limno.2012.07.007</w:t>
        </w:r>
      </w:hyperlink>
      <w:r>
        <w:t xml:space="preserve">&gt;.</w:t>
      </w:r>
    </w:p>
    <w:bookmarkEnd w:id="63"/>
    <w:bookmarkStart w:id="65" w:name="ref-bonecker1998"/>
    <w:p>
      <w:pPr>
        <w:pStyle w:val="Bibliography"/>
      </w:pPr>
      <w:r>
        <w:t xml:space="preserve">BONECKER, Cláudia C.; LANSAC-TÔHA, Fábio A.; ROSSA, D. C. Planktonic and non-planktonic rotifers in two environments of the upper paraná river floodplain, state of mato grosso do sul, brazil.</w:t>
      </w:r>
      <w:r>
        <w:t xml:space="preserve"> </w:t>
      </w:r>
      <w:r>
        <w:rPr>
          <w:b/>
          <w:bCs/>
        </w:rPr>
        <w:t xml:space="preserve">Brazilian Archives of Biology and Technology</w:t>
      </w:r>
      <w:r>
        <w:t xml:space="preserve">, Aug. 1998. v. 41, n. 4, p. 447–456. Disponível em: &lt;</w:t>
      </w:r>
      <w:hyperlink r:id="rId64">
        <w:r>
          <w:rPr>
            <w:rStyle w:val="Hyperlink"/>
          </w:rPr>
          <w:t xml:space="preserve">http://www.scielo.br/scielo.php?script=sci_arttext&amp;pid=S1516-89131998000400009&amp;lng=en&amp;tlng=en</w:t>
        </w:r>
      </w:hyperlink>
      <w:r>
        <w:t xml:space="preserve">&gt;.</w:t>
      </w:r>
    </w:p>
    <w:bookmarkEnd w:id="65"/>
    <w:bookmarkStart w:id="67" w:name="ref-bowen2017"/>
    <w:p>
      <w:pPr>
        <w:pStyle w:val="Bibliography"/>
      </w:pPr>
      <w:r>
        <w:t xml:space="preserve">BOWEN, K. L.</w:t>
      </w:r>
      <w:r>
        <w:t xml:space="preserve"> </w:t>
      </w:r>
      <w:r>
        <w:rPr>
          <w:b/>
          <w:bCs/>
        </w:rPr>
        <w:t xml:space="preserve">Methods for the determination of zooplankton density, biomass and secondary production</w:t>
      </w:r>
      <w:r>
        <w:t xml:space="preserve">. Burlington, ON: [s.n.], 2017. Disponível em: &lt;</w:t>
      </w:r>
      <w:hyperlink r:id="rId66">
        <w:r>
          <w:rPr>
            <w:rStyle w:val="Hyperlink"/>
          </w:rPr>
          <w:t xml:space="preserve">https://publications.gc.ca/site/eng/9.836661/publication.html</w:t>
        </w:r>
      </w:hyperlink>
      <w:r>
        <w:t xml:space="preserve">&gt;.</w:t>
      </w:r>
    </w:p>
    <w:bookmarkEnd w:id="67"/>
    <w:bookmarkStart w:id="69" w:name="ref-boyero2009"/>
    <w:p>
      <w:pPr>
        <w:pStyle w:val="Bibliography"/>
      </w:pPr>
      <w:r>
        <w:t xml:space="preserve">BOYERO, L.</w:t>
      </w:r>
      <w:r>
        <w:t xml:space="preserve"> </w:t>
      </w:r>
      <w:r>
        <w:rPr>
          <w:i/>
          <w:iCs/>
        </w:rPr>
        <w:t xml:space="preserve">et al.</w:t>
      </w:r>
      <w:r>
        <w:t xml:space="preserve"> Are tropical streams really different?</w:t>
      </w:r>
      <w:r>
        <w:t xml:space="preserve"> </w:t>
      </w:r>
      <w:r>
        <w:rPr>
          <w:b/>
          <w:bCs/>
        </w:rPr>
        <w:t xml:space="preserve">Journal of the North American Benthological Society</w:t>
      </w:r>
      <w:r>
        <w:t xml:space="preserve">, June. 2009. v. 28, n. 2, p. 397–403. Disponível em: &lt;</w:t>
      </w:r>
      <w:hyperlink r:id="rId68">
        <w:r>
          <w:rPr>
            <w:rStyle w:val="Hyperlink"/>
          </w:rPr>
          <w:t xml:space="preserve">https://www.journals.uchicago.edu/doi/10.1899/08-146.1</w:t>
        </w:r>
      </w:hyperlink>
      <w:r>
        <w:t xml:space="preserve">&gt;.</w:t>
      </w:r>
    </w:p>
    <w:bookmarkEnd w:id="69"/>
    <w:bookmarkStart w:id="71" w:name="ref-branco2021"/>
    <w:p>
      <w:pPr>
        <w:pStyle w:val="Bibliography"/>
      </w:pPr>
      <w:r>
        <w:t xml:space="preserve">BRANCO, A. F. V. C.</w:t>
      </w:r>
      <w:r>
        <w:t xml:space="preserve"> </w:t>
      </w:r>
      <w:r>
        <w:rPr>
          <w:i/>
          <w:iCs/>
        </w:rPr>
        <w:t xml:space="preserve">et al.</w:t>
      </w:r>
      <w:r>
        <w:t xml:space="preserve"> Avaliação da perda da biodiversidade na mata atlântica.</w:t>
      </w:r>
      <w:r>
        <w:t xml:space="preserve"> </w:t>
      </w:r>
      <w:r>
        <w:rPr>
          <w:b/>
          <w:bCs/>
        </w:rPr>
        <w:t xml:space="preserve">Ciência Florestal</w:t>
      </w:r>
      <w:r>
        <w:t xml:space="preserve">, 17 Nov. 2021. v. 31, n. 4, p. 1885–1909. Disponível em: &lt;</w:t>
      </w:r>
      <w:hyperlink r:id="rId70">
        <w:r>
          <w:rPr>
            <w:rStyle w:val="Hyperlink"/>
          </w:rPr>
          <w:t xml:space="preserve">https://periodicos.ufsm.br/cienciaflorestal/article/view/53310</w:t>
        </w:r>
      </w:hyperlink>
      <w:r>
        <w:t xml:space="preserve">&gt;.</w:t>
      </w:r>
    </w:p>
    <w:bookmarkEnd w:id="71"/>
    <w:bookmarkStart w:id="73" w:name="ref-brasil1990"/>
    <w:p>
      <w:pPr>
        <w:pStyle w:val="Bibliography"/>
      </w:pPr>
      <w:r>
        <w:t xml:space="preserve">BRASIL. Decreto nº 98.884, de 25 de janeiro de 1990. 1990. Disponível em: &lt;</w:t>
      </w:r>
      <w:hyperlink r:id="rId72">
        <w:r>
          <w:rPr>
            <w:rStyle w:val="Hyperlink"/>
          </w:rPr>
          <w:t xml:space="preserve">https://www.planalto.gov.br/ccivil_03/decreto/1990-1994/d98884.htm</w:t>
        </w:r>
      </w:hyperlink>
      <w:r>
        <w:t xml:space="preserve">&gt;.</w:t>
      </w:r>
    </w:p>
    <w:bookmarkEnd w:id="73"/>
    <w:bookmarkStart w:id="75" w:name="ref-cabral2020"/>
    <w:p>
      <w:pPr>
        <w:pStyle w:val="Bibliography"/>
      </w:pPr>
      <w:r>
        <w:t xml:space="preserve">CABRAL, C. R.</w:t>
      </w:r>
      <w:r>
        <w:t xml:space="preserve"> </w:t>
      </w:r>
      <w:r>
        <w:rPr>
          <w:i/>
          <w:iCs/>
        </w:rPr>
        <w:t xml:space="preserve">et al.</w:t>
      </w:r>
      <w:r>
        <w:t xml:space="preserve"> Zooplankton species distribution, richness and composition across tropical shallow lakes: A large scale assessment by biome, lake origin, and lake habitat.</w:t>
      </w:r>
      <w:r>
        <w:t xml:space="preserve"> </w:t>
      </w:r>
      <w:r>
        <w:rPr>
          <w:b/>
          <w:bCs/>
        </w:rPr>
        <w:t xml:space="preserve">Annales de Limnologie - International Journal of Limnology</w:t>
      </w:r>
      <w:r>
        <w:t xml:space="preserve">, 2020. v. 56, p. 25. Disponível em: &lt;</w:t>
      </w:r>
      <w:hyperlink r:id="rId74">
        <w:r>
          <w:rPr>
            <w:rStyle w:val="Hyperlink"/>
          </w:rPr>
          <w:t xml:space="preserve">https://www.limnology-journal.org/10.1051/limn/2020023</w:t>
        </w:r>
      </w:hyperlink>
      <w:r>
        <w:t xml:space="preserve">&gt;.</w:t>
      </w:r>
    </w:p>
    <w:bookmarkEnd w:id="75"/>
    <w:bookmarkStart w:id="77" w:name="ref-cardoso2009"/>
    <w:p>
      <w:pPr>
        <w:pStyle w:val="Bibliography"/>
      </w:pPr>
      <w:r>
        <w:t xml:space="preserve">CARDOSO, L. S.; RAMOS, J. D.; MELLO, H. O. O. Composition, density and abundance of populations of cladocera, copepoda and rotífera of area of permanent protection of uberabinha river.</w:t>
      </w:r>
      <w:r>
        <w:t xml:space="preserve"> </w:t>
      </w:r>
      <w:r>
        <w:rPr>
          <w:b/>
          <w:bCs/>
        </w:rPr>
        <w:t xml:space="preserve">Revista Em Extensão</w:t>
      </w:r>
      <w:r>
        <w:t xml:space="preserve">, 24 July. 2009. v. 7, n. 2. Disponível em: &lt;</w:t>
      </w:r>
      <w:hyperlink r:id="rId76">
        <w:r>
          <w:rPr>
            <w:rStyle w:val="Hyperlink"/>
          </w:rPr>
          <w:t xml:space="preserve">https://seer.ufu.br/index.php/revextensao/article/view/20517</w:t>
        </w:r>
      </w:hyperlink>
      <w:r>
        <w:t xml:space="preserve">&gt;.</w:t>
      </w:r>
    </w:p>
    <w:bookmarkEnd w:id="77"/>
    <w:bookmarkStart w:id="79" w:name="ref-carvalho2011"/>
    <w:p>
      <w:pPr>
        <w:pStyle w:val="Bibliography"/>
      </w:pPr>
      <w:r>
        <w:t xml:space="preserve">CARVALHO, L. K.</w:t>
      </w:r>
      <w:r>
        <w:t xml:space="preserve"> </w:t>
      </w:r>
      <w:r>
        <w:rPr>
          <w:b/>
          <w:bCs/>
        </w:rPr>
        <w:t xml:space="preserve">Associação entre a fauna zoobentônica e a estrutura do habitat em um rio intermitente do semiárido brasileiro, Rio Ipanema (PE)</w:t>
      </w:r>
      <w:r>
        <w:t xml:space="preserve">. João Pessoa - PB: [s.n.], 2011. PhD thesis. Disponível em: &lt;</w:t>
      </w:r>
      <w:hyperlink r:id="rId78">
        <w:r>
          <w:rPr>
            <w:rStyle w:val="Hyperlink"/>
          </w:rPr>
          <w:t xml:space="preserve">https://repositorio.uepb.edu.br/handle/123456789/14880</w:t>
        </w:r>
      </w:hyperlink>
      <w:r>
        <w:t xml:space="preserve">&gt;.</w:t>
      </w:r>
    </w:p>
    <w:bookmarkEnd w:id="79"/>
    <w:bookmarkStart w:id="81" w:name="ref-chao2012"/>
    <w:p>
      <w:pPr>
        <w:pStyle w:val="Bibliography"/>
      </w:pPr>
      <w:r>
        <w:t xml:space="preserve">CHAO, A.; CHIU, C.-H.; HSIEH, T. C. Proposing a resolution to debates on diversity partitioning.</w:t>
      </w:r>
      <w:r>
        <w:t xml:space="preserve"> </w:t>
      </w:r>
      <w:r>
        <w:rPr>
          <w:b/>
          <w:bCs/>
        </w:rPr>
        <w:t xml:space="preserve">Ecology</w:t>
      </w:r>
      <w:r>
        <w:t xml:space="preserve">, Sept. 2012. v. 93, n. 9, p. 2037–2051. Disponível em: &lt;</w:t>
      </w:r>
      <w:hyperlink r:id="rId80">
        <w:r>
          <w:rPr>
            <w:rStyle w:val="Hyperlink"/>
          </w:rPr>
          <w:t xml:space="preserve">https://esajournals.onlinelibrary.wiley.com/doi/10.1890/11-1817.1</w:t>
        </w:r>
      </w:hyperlink>
      <w:r>
        <w:t xml:space="preserve">&gt;.</w:t>
      </w:r>
    </w:p>
    <w:bookmarkEnd w:id="81"/>
    <w:bookmarkStart w:id="83" w:name="ref-cnpq2026"/>
    <w:p>
      <w:pPr>
        <w:pStyle w:val="Bibliography"/>
      </w:pPr>
      <w:r>
        <w:t xml:space="preserve">CNPQ. Portaria 2664/2026 de 6 de março de 2026 - política de integridade na atividade científica do CNPq. 2026. Disponível em: &lt;</w:t>
      </w:r>
      <w:hyperlink r:id="rId82">
        <w:r>
          <w:rPr>
            <w:rStyle w:val="Hyperlink"/>
          </w:rPr>
          <w:t xml:space="preserve">http://memoria2.cnpq.br/web/guest/view/-/journal_content/56_INSTANCE_0oED/10157/23142775</w:t>
        </w:r>
      </w:hyperlink>
      <w:r>
        <w:t xml:space="preserve">&gt;.</w:t>
      </w:r>
    </w:p>
    <w:bookmarkEnd w:id="83"/>
    <w:bookmarkStart w:id="84" w:name="ref-costa2018"/>
    <w:p>
      <w:pPr>
        <w:pStyle w:val="Bibliography"/>
      </w:pPr>
      <w:r>
        <w:t xml:space="preserve">COSTA, D. F.</w:t>
      </w:r>
      <w:r>
        <w:t xml:space="preserve"> </w:t>
      </w:r>
      <w:r>
        <w:rPr>
          <w:b/>
          <w:bCs/>
        </w:rPr>
        <w:t xml:space="preserve">Zooplâncton de riachos de cabeceiras de áreas de proteção ambiental do Cerrado, Distrito Federal, Brasil Central</w:t>
      </w:r>
      <w:r>
        <w:t xml:space="preserve">. Brasília, DF: [s.n.], 2018. PhD thesis.</w:t>
      </w:r>
    </w:p>
    <w:bookmarkEnd w:id="84"/>
    <w:bookmarkStart w:id="86" w:name="ref-cottenie2005"/>
    <w:p>
      <w:pPr>
        <w:pStyle w:val="Bibliography"/>
      </w:pPr>
      <w:r>
        <w:t xml:space="preserve">COTTENIE, K. Integrating environmental and spatial processes in ecological community dynamics.</w:t>
      </w:r>
      <w:r>
        <w:t xml:space="preserve"> </w:t>
      </w:r>
      <w:r>
        <w:rPr>
          <w:b/>
          <w:bCs/>
        </w:rPr>
        <w:t xml:space="preserve">Ecology Letters</w:t>
      </w:r>
      <w:r>
        <w:t xml:space="preserve">, Nov. 2005. v. 8, n. 11, p. 1175–1182. Disponível em: &lt;</w:t>
      </w:r>
      <w:hyperlink r:id="rId85">
        <w:r>
          <w:rPr>
            <w:rStyle w:val="Hyperlink"/>
          </w:rPr>
          <w:t xml:space="preserve">https://onlinelibrary.wiley.com/doi/10.1111/j.1461-0248.2005.00820.x</w:t>
        </w:r>
      </w:hyperlink>
      <w:r>
        <w:t xml:space="preserve">&gt;.</w:t>
      </w:r>
    </w:p>
    <w:bookmarkEnd w:id="86"/>
    <w:bookmarkStart w:id="88" w:name="ref-crist2003"/>
    <w:p>
      <w:pPr>
        <w:pStyle w:val="Bibliography"/>
      </w:pPr>
      <w:r>
        <w:t xml:space="preserve">CRIST, Thomas O.</w:t>
      </w:r>
      <w:r>
        <w:t xml:space="preserve"> </w:t>
      </w:r>
      <w:r>
        <w:rPr>
          <w:i/>
          <w:iCs/>
        </w:rPr>
        <w:t xml:space="preserve">et al.</w:t>
      </w:r>
      <w:r>
        <w:t xml:space="preserve"> Partitioning species diversity across landscapes and regions: A hierarchical analysis of α, β, and γ diversity.</w:t>
      </w:r>
      <w:r>
        <w:t xml:space="preserve"> </w:t>
      </w:r>
      <w:r>
        <w:rPr>
          <w:b/>
          <w:bCs/>
        </w:rPr>
        <w:t xml:space="preserve">The American Naturalist</w:t>
      </w:r>
      <w:r>
        <w:t xml:space="preserve">, Dec. 2003. v. 162, n. 6, p. 734–743. Disponível em: &lt;</w:t>
      </w:r>
      <w:hyperlink r:id="rId87">
        <w:r>
          <w:rPr>
            <w:rStyle w:val="Hyperlink"/>
          </w:rPr>
          <w:t xml:space="preserve">https://www.journals.uchicago.edu/doi/10.1086/378901</w:t>
        </w:r>
      </w:hyperlink>
      <w:r>
        <w:t xml:space="preserve">&gt;.</w:t>
      </w:r>
    </w:p>
    <w:bookmarkEnd w:id="88"/>
    <w:bookmarkStart w:id="90" w:name="ref-cyr1988"/>
    <w:p>
      <w:pPr>
        <w:pStyle w:val="Bibliography"/>
      </w:pPr>
      <w:r>
        <w:t xml:space="preserve">CYR, H.; DOWNING, J. A. Empirical relationships of phytomacrofaunal abundance to plant biomass and macrophyte bed characteristics.</w:t>
      </w:r>
      <w:r>
        <w:t xml:space="preserve"> </w:t>
      </w:r>
      <w:r>
        <w:rPr>
          <w:b/>
          <w:bCs/>
        </w:rPr>
        <w:t xml:space="preserve">Canadian Journal of Fisheries and Aquatic Sciences</w:t>
      </w:r>
      <w:r>
        <w:t xml:space="preserve">, 1 June. 1988. v. 45, n. 6, p. 976–984. Disponível em: &lt;</w:t>
      </w:r>
      <w:hyperlink r:id="rId89">
        <w:r>
          <w:rPr>
            <w:rStyle w:val="Hyperlink"/>
          </w:rPr>
          <w:t xml:space="preserve">http://www.nrcresearchpress.com/doi/10.1139/f88-120</w:t>
        </w:r>
      </w:hyperlink>
      <w:r>
        <w:t xml:space="preserve">&gt;.</w:t>
      </w:r>
    </w:p>
    <w:bookmarkEnd w:id="90"/>
    <w:bookmarkStart w:id="92" w:name="ref-czerniawski2013"/>
    <w:p>
      <w:pPr>
        <w:pStyle w:val="Bibliography"/>
      </w:pPr>
      <w:r>
        <w:t xml:space="preserve">CZERNIAWSKI, R. Zooplankton community changes between forest and meadow sections in small headwater streams, NW poland.</w:t>
      </w:r>
      <w:r>
        <w:t xml:space="preserve"> </w:t>
      </w:r>
      <w:r>
        <w:rPr>
          <w:b/>
          <w:bCs/>
        </w:rPr>
        <w:t xml:space="preserve">Biologia</w:t>
      </w:r>
      <w:r>
        <w:t xml:space="preserve">, June. 2013. v. 68, n. 3, p. 448–458. Disponível em: &lt;</w:t>
      </w:r>
      <w:hyperlink r:id="rId91">
        <w:r>
          <w:rPr>
            <w:rStyle w:val="Hyperlink"/>
          </w:rPr>
          <w:t xml:space="preserve">http://link.springer.com/10.2478/s11756-013-0170-x</w:t>
        </w:r>
      </w:hyperlink>
      <w:r>
        <w:t xml:space="preserve">&gt;.</w:t>
      </w:r>
    </w:p>
    <w:bookmarkEnd w:id="92"/>
    <w:bookmarkStart w:id="94" w:name="ref-czerniawski2010"/>
    <w:p>
      <w:pPr>
        <w:pStyle w:val="Bibliography"/>
      </w:pPr>
      <w:r>
        <w:t xml:space="preserve">______; DOMAGAŁA, J. Similarities in zooplankton community between river drawa and its two tributaries (polish part of river odra).</w:t>
      </w:r>
      <w:r>
        <w:t xml:space="preserve"> </w:t>
      </w:r>
      <w:r>
        <w:rPr>
          <w:b/>
          <w:bCs/>
        </w:rPr>
        <w:t xml:space="preserve">Hydrobiologia</w:t>
      </w:r>
      <w:r>
        <w:t xml:space="preserve">, Jan. 2010. v. 638, n. 1, p. 137–149. Disponível em: &lt;</w:t>
      </w:r>
      <w:hyperlink r:id="rId93">
        <w:r>
          <w:rPr>
            <w:rStyle w:val="Hyperlink"/>
          </w:rPr>
          <w:t xml:space="preserve">http://link.springer.com/10.1007/s10750-009-0036-y</w:t>
        </w:r>
      </w:hyperlink>
      <w:r>
        <w:t xml:space="preserve">&gt;.</w:t>
      </w:r>
    </w:p>
    <w:bookmarkEnd w:id="94"/>
    <w:bookmarkStart w:id="96" w:name="ref-dantas-silva2013"/>
    <w:p>
      <w:pPr>
        <w:pStyle w:val="Bibliography"/>
      </w:pPr>
      <w:r>
        <w:t xml:space="preserve">DANTAS-SILVA, L. T.; DANTAS, Ênio Wocyli. Zooplâncton (rotifera, cladocera e copepoda) e a eutrofização em reservatórios do nordeste brasileiro.</w:t>
      </w:r>
      <w:r>
        <w:t xml:space="preserve"> </w:t>
      </w:r>
      <w:r>
        <w:rPr>
          <w:b/>
          <w:bCs/>
        </w:rPr>
        <w:t xml:space="preserve">Oecologia Australis</w:t>
      </w:r>
      <w:r>
        <w:t xml:space="preserve">, June. 2013. v. 17, n. 2, p. 53–58. Disponível em: &lt;</w:t>
      </w:r>
      <w:hyperlink r:id="rId95">
        <w:r>
          <w:rPr>
            <w:rStyle w:val="Hyperlink"/>
          </w:rPr>
          <w:t xml:space="preserve">https://revistas.ufrj.br/index.php/oa/article/view/8270</w:t>
        </w:r>
      </w:hyperlink>
      <w:r>
        <w:t xml:space="preserve">&gt;.</w:t>
      </w:r>
    </w:p>
    <w:bookmarkEnd w:id="96"/>
    <w:bookmarkStart w:id="98" w:name="ref-davidson2012"/>
    <w:p>
      <w:pPr>
        <w:pStyle w:val="Bibliography"/>
      </w:pPr>
      <w:r>
        <w:t xml:space="preserve">DAVIDSON, T. A.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b/>
          <w:bCs/>
        </w:rPr>
        <w:t xml:space="preserve">Journal of Paleolimnology</w:t>
      </w:r>
      <w:r>
        <w:t xml:space="preserve">, Jan. 2012. v. 47, n. 1, p. 159–159. Disponível em: &lt;</w:t>
      </w:r>
      <w:hyperlink r:id="rId97">
        <w:r>
          <w:rPr>
            <w:rStyle w:val="Hyperlink"/>
          </w:rPr>
          <w:t xml:space="preserve">http://link.springer.com/10.1007/s10933-011-9539-4</w:t>
        </w:r>
      </w:hyperlink>
      <w:r>
        <w:t xml:space="preserve">&gt;.</w:t>
      </w:r>
    </w:p>
    <w:bookmarkEnd w:id="98"/>
    <w:bookmarkStart w:id="100" w:name="ref-duré2021"/>
    <w:p>
      <w:pPr>
        <w:pStyle w:val="Bibliography"/>
      </w:pPr>
      <w:r>
        <w:t xml:space="preserve">DURÉ, G. A. V.</w:t>
      </w:r>
      <w:r>
        <w:t xml:space="preserve"> </w:t>
      </w:r>
      <w:r>
        <w:rPr>
          <w:i/>
          <w:iCs/>
        </w:rPr>
        <w:t xml:space="preserve">et al.</w:t>
      </w:r>
      <w:r>
        <w:t xml:space="preserve"> Effect of eutrophication on the functional diversity of zooplankton in shallow ponds in northeast brazil.</w:t>
      </w:r>
      <w:r>
        <w:t xml:space="preserve"> </w:t>
      </w:r>
      <w:r>
        <w:rPr>
          <w:b/>
          <w:bCs/>
        </w:rPr>
        <w:t xml:space="preserve">Journal of Plankton Research</w:t>
      </w:r>
      <w:r>
        <w:t xml:space="preserve">, 23 Nov. 2021. v. 43, n. 6, p. 894–907. Disponível em: &lt;</w:t>
      </w:r>
      <w:hyperlink r:id="rId99">
        <w:r>
          <w:rPr>
            <w:rStyle w:val="Hyperlink"/>
          </w:rPr>
          <w:t xml:space="preserve">https://academic.oup.com/plankt/article/43/6/894/6377519</w:t>
        </w:r>
      </w:hyperlink>
      <w:r>
        <w:t xml:space="preserve">&gt;.</w:t>
      </w:r>
    </w:p>
    <w:bookmarkEnd w:id="100"/>
    <w:bookmarkStart w:id="101" w:name="ref-elmoor-loureiro1997"/>
    <w:p>
      <w:pPr>
        <w:pStyle w:val="Bibliography"/>
      </w:pPr>
      <w:r>
        <w:t xml:space="preserve">ELMOOR-LOUREIRO, L. M. A.</w:t>
      </w:r>
      <w:r>
        <w:t xml:space="preserve"> </w:t>
      </w:r>
      <w:r>
        <w:rPr>
          <w:b/>
          <w:bCs/>
        </w:rPr>
        <w:t xml:space="preserve">Manual de Identificação de Cladóceros Límnicos do Brasil</w:t>
      </w:r>
      <w:r>
        <w:t xml:space="preserve">. Brasília, DF: [s.n.], 1997.</w:t>
      </w:r>
    </w:p>
    <w:bookmarkEnd w:id="101"/>
    <w:bookmarkStart w:id="103" w:name="ref-epa2020"/>
    <w:p>
      <w:pPr>
        <w:pStyle w:val="Bibliography"/>
      </w:pPr>
      <w:r>
        <w:t xml:space="preserve">EPA.</w:t>
      </w:r>
      <w:r>
        <w:t xml:space="preserve"> </w:t>
      </w:r>
      <w:r>
        <w:rPr>
          <w:b/>
          <w:bCs/>
        </w:rPr>
        <w:t xml:space="preserve">Standard operating procedure for zooplankton sample collection and preservation</w:t>
      </w:r>
      <w:r>
        <w:t xml:space="preserve">. [S.l.]: [s.n.], 2020. Disponível em: &lt;</w:t>
      </w:r>
      <w:hyperlink r:id="rId102">
        <w:r>
          <w:rPr>
            <w:rStyle w:val="Hyperlink"/>
          </w:rPr>
          <w:t xml:space="preserve">https://www.epa.gov/system/files/documents/2021-08/lg402a.v15-zooplankton-sampling_rfa.pdf</w:t>
        </w:r>
      </w:hyperlink>
      <w:r>
        <w:t xml:space="preserve">&gt;.</w:t>
      </w:r>
    </w:p>
    <w:bookmarkEnd w:id="103"/>
    <w:bookmarkStart w:id="104" w:name="ref-esteves1998"/>
    <w:p>
      <w:pPr>
        <w:pStyle w:val="Bibliography"/>
      </w:pPr>
      <w:r>
        <w:t xml:space="preserve">ESTEVES, F. A.</w:t>
      </w:r>
      <w:r>
        <w:t xml:space="preserve"> </w:t>
      </w:r>
      <w:r>
        <w:rPr>
          <w:b/>
          <w:bCs/>
        </w:rPr>
        <w:t xml:space="preserve">Fundamentos de Limnologia</w:t>
      </w:r>
      <w:r>
        <w:t xml:space="preserve">. Rio de Janeiro: [s.n.], 1998.</w:t>
      </w:r>
    </w:p>
    <w:bookmarkEnd w:id="104"/>
    <w:bookmarkStart w:id="105" w:name="ref-esteves2011"/>
    <w:p>
      <w:pPr>
        <w:pStyle w:val="Bibliography"/>
      </w:pPr>
      <w:r>
        <w:t xml:space="preserve">______.</w:t>
      </w:r>
      <w:r>
        <w:t xml:space="preserve"> </w:t>
      </w:r>
      <w:r>
        <w:rPr>
          <w:b/>
          <w:bCs/>
        </w:rPr>
        <w:t xml:space="preserve">Fundamentos de Limnologia</w:t>
      </w:r>
      <w:r>
        <w:t xml:space="preserve">. Rio de Janeiro: [s.n.], 2011.</w:t>
      </w:r>
    </w:p>
    <w:bookmarkEnd w:id="105"/>
    <w:bookmarkStart w:id="107" w:name="ref-farias2020"/>
    <w:p>
      <w:pPr>
        <w:pStyle w:val="Bibliography"/>
      </w:pPr>
      <w:r>
        <w:t xml:space="preserve">FARIAS, R. L.</w:t>
      </w:r>
      <w:r>
        <w:t xml:space="preserve"> </w:t>
      </w:r>
      <w:r>
        <w:rPr>
          <w:i/>
          <w:iCs/>
        </w:rPr>
        <w:t xml:space="preserve">et al.</w:t>
      </w:r>
      <w:r>
        <w:t xml:space="preserve"> Partitioning of macroinvertebrate assemblages across temporary pools in an intermittent dryland river.</w:t>
      </w:r>
      <w:r>
        <w:t xml:space="preserve"> </w:t>
      </w:r>
      <w:r>
        <w:rPr>
          <w:b/>
          <w:bCs/>
        </w:rPr>
        <w:t xml:space="preserve">Inland Waters</w:t>
      </w:r>
      <w:r>
        <w:t xml:space="preserve">, 1 Oct. 2020. v. 10, n. 4, p. 480–492. Disponível em: &lt;</w:t>
      </w:r>
      <w:hyperlink r:id="rId106">
        <w:r>
          <w:rPr>
            <w:rStyle w:val="Hyperlink"/>
          </w:rPr>
          <w:t xml:space="preserve">https://www.tandfonline.com/doi/full/10.1080/20442041.2020.1738841</w:t>
        </w:r>
      </w:hyperlink>
      <w:r>
        <w:t xml:space="preserve">&gt;.</w:t>
      </w:r>
    </w:p>
    <w:bookmarkEnd w:id="107"/>
    <w:bookmarkStart w:id="109" w:name="ref-fernández2024"/>
    <w:p>
      <w:pPr>
        <w:pStyle w:val="Bibliography"/>
      </w:pPr>
      <w:r>
        <w:t xml:space="preserve">FERNÁNDEZ, C. E.</w:t>
      </w:r>
      <w:r>
        <w:t xml:space="preserve"> </w:t>
      </w:r>
      <w:r>
        <w:rPr>
          <w:i/>
          <w:iCs/>
        </w:rPr>
        <w:t xml:space="preserve">et al.</w:t>
      </w:r>
      <w:r>
        <w:t xml:space="preserve"> Diversity of rotifera in freshwaters of bolivia: An updated checklist.</w:t>
      </w:r>
      <w:r>
        <w:t xml:space="preserve"> </w:t>
      </w:r>
      <w:r>
        <w:rPr>
          <w:b/>
          <w:bCs/>
        </w:rPr>
        <w:t xml:space="preserve">Diversity</w:t>
      </w:r>
      <w:r>
        <w:t xml:space="preserve">, 18 Sept. 2024. v. 16, n. 9, p. 589. Disponível em: &lt;</w:t>
      </w:r>
      <w:hyperlink r:id="rId108">
        <w:r>
          <w:rPr>
            <w:rStyle w:val="Hyperlink"/>
          </w:rPr>
          <w:t xml:space="preserve">https://www.mdpi.com/1424-2818/16/9/589</w:t>
        </w:r>
      </w:hyperlink>
      <w:r>
        <w:t xml:space="preserve">&gt;.</w:t>
      </w:r>
    </w:p>
    <w:bookmarkEnd w:id="109"/>
    <w:bookmarkStart w:id="111" w:name="ref-flach2009"/>
    <w:p>
      <w:pPr>
        <w:pStyle w:val="Bibliography"/>
      </w:pPr>
      <w:r>
        <w:t xml:space="preserve">FLACH, P. Z. S.</w:t>
      </w:r>
      <w:r>
        <w:t xml:space="preserve"> </w:t>
      </w:r>
      <w:r>
        <w:rPr>
          <w:b/>
          <w:bCs/>
        </w:rPr>
        <w:t xml:space="preserve">Partição Aditiva da diversidade de Nematoda em lagoas costeiras: componentes espaciais e ambientais</w:t>
      </w:r>
      <w:r>
        <w:t xml:space="preserve">. Porta Alegre, RS: [s.n.], 2009. PhD thesis. Disponível em: &lt;</w:t>
      </w:r>
      <w:hyperlink r:id="rId110">
        <w:r>
          <w:rPr>
            <w:rStyle w:val="Hyperlink"/>
          </w:rPr>
          <w:t xml:space="preserve">http://hdl.handle.net/10183/17339</w:t>
        </w:r>
      </w:hyperlink>
      <w:r>
        <w:t xml:space="preserve">&gt;.</w:t>
      </w:r>
    </w:p>
    <w:bookmarkEnd w:id="111"/>
    <w:bookmarkStart w:id="113" w:name="ref-fleishman2017"/>
    <w:p>
      <w:pPr>
        <w:pStyle w:val="Bibliography"/>
      </w:pPr>
      <w:r>
        <w:t xml:space="preserve">FLEISHMAN, E.</w:t>
      </w:r>
      <w:r>
        <w:t xml:space="preserve"> </w:t>
      </w:r>
      <w:r>
        <w:rPr>
          <w:i/>
          <w:iCs/>
        </w:rPr>
        <w:t xml:space="preserve">et al.</w:t>
      </w:r>
      <w:r>
        <w:t xml:space="preserve"> </w:t>
      </w:r>
      <w:r>
        <w:rPr>
          <w:b/>
          <w:bCs/>
        </w:rPr>
        <w:t xml:space="preserve">Methods for Assessment of Species Richness and Occupancy Across Space, Time, Taxonomic Groups, and Ecoregions</w:t>
      </w:r>
      <w:r>
        <w:t xml:space="preserve">. Davis, California: [s.n.], 2017. Disponível em: &lt;</w:t>
      </w:r>
      <w:hyperlink r:id="rId112">
        <w:r>
          <w:rPr>
            <w:rStyle w:val="Hyperlink"/>
          </w:rPr>
          <w:t xml:space="preserve">https://apps.dtic.mil/sti/tr/pdf/AD1037938.pdf</w:t>
        </w:r>
      </w:hyperlink>
      <w:r>
        <w:t xml:space="preserve">&gt;.</w:t>
      </w:r>
    </w:p>
    <w:bookmarkEnd w:id="113"/>
    <w:bookmarkStart w:id="115" w:name="ref-fonseca1985"/>
    <w:p>
      <w:pPr>
        <w:pStyle w:val="Bibliography"/>
      </w:pPr>
      <w:r>
        <w:t xml:space="preserve">FONSECA, G. A. B. The vanishing brazilian atlantic forest.</w:t>
      </w:r>
      <w:r>
        <w:t xml:space="preserve"> </w:t>
      </w:r>
      <w:r>
        <w:rPr>
          <w:b/>
          <w:bCs/>
        </w:rPr>
        <w:t xml:space="preserve">Biological Conservation</w:t>
      </w:r>
      <w:r>
        <w:t xml:space="preserve">, 1985. v. 34, n. 1, p. 17–34. Disponível em: &lt;</w:t>
      </w:r>
      <w:hyperlink r:id="rId114">
        <w:r>
          <w:rPr>
            <w:rStyle w:val="Hyperlink"/>
          </w:rPr>
          <w:t xml:space="preserve">https://linkinghub.elsevier.com/retrieve/pii/0006320785900552</w:t>
        </w:r>
      </w:hyperlink>
      <w:r>
        <w:t xml:space="preserve">&gt;.</w:t>
      </w:r>
    </w:p>
    <w:bookmarkEnd w:id="115"/>
    <w:bookmarkStart w:id="116" w:name="ref-freiry2019"/>
    <w:p>
      <w:pPr>
        <w:pStyle w:val="Bibliography"/>
      </w:pPr>
      <w:r>
        <w:t xml:space="preserve">FREIRY, R. F.</w:t>
      </w:r>
      <w:r>
        <w:t xml:space="preserve"> </w:t>
      </w:r>
      <w:r>
        <w:rPr>
          <w:b/>
          <w:bCs/>
        </w:rPr>
        <w:t xml:space="preserve">Distribuição espacial e diversidade da comunidade zooplanctônica em áreas úmidas no Sul do Brasil</w:t>
      </w:r>
      <w:r>
        <w:t xml:space="preserve">. São Leopoldo, RS: [s.n.], 2019. PhD thesis.</w:t>
      </w:r>
    </w:p>
    <w:bookmarkEnd w:id="116"/>
    <w:bookmarkStart w:id="118" w:name="ref-freiry2020"/>
    <w:p>
      <w:pPr>
        <w:pStyle w:val="Bibliography"/>
      </w:pPr>
      <w:r>
        <w:t xml:space="preserve">FREIRY, Raquel Fontoura</w:t>
      </w:r>
      <w:r>
        <w:t xml:space="preserve"> </w:t>
      </w:r>
      <w:r>
        <w:rPr>
          <w:i/>
          <w:iCs/>
        </w:rPr>
        <w:t xml:space="preserve">et al.</w:t>
      </w:r>
      <w:r>
        <w:t xml:space="preserve"> Additive partitioning of the diversity of the dormant zooplankton communities in intermittent ponds along a forest</w:t>
      </w:r>
      <w:r>
        <w:t xml:space="preserve">grassland transition.</w:t>
      </w:r>
      <w:r>
        <w:t xml:space="preserve"> </w:t>
      </w:r>
      <w:r>
        <w:rPr>
          <w:b/>
          <w:bCs/>
        </w:rPr>
        <w:t xml:space="preserve">Hydrobiologia</w:t>
      </w:r>
      <w:r>
        <w:t xml:space="preserve">, Mar. 2020. v. 847, n. 5, p. 1327–1342. Disponível em: &lt;</w:t>
      </w:r>
      <w:hyperlink r:id="rId117">
        <w:r>
          <w:rPr>
            <w:rStyle w:val="Hyperlink"/>
          </w:rPr>
          <w:t xml:space="preserve">http://link.springer.com/10.1007/s10750-020-04187-0</w:t>
        </w:r>
      </w:hyperlink>
      <w:r>
        <w:t xml:space="preserve">&gt;.</w:t>
      </w:r>
    </w:p>
    <w:bookmarkEnd w:id="118"/>
    <w:bookmarkStart w:id="120" w:name="ref-frissell1986"/>
    <w:p>
      <w:pPr>
        <w:pStyle w:val="Bibliography"/>
      </w:pPr>
      <w:r>
        <w:t xml:space="preserve">FRISSELL, C. A.</w:t>
      </w:r>
      <w:r>
        <w:t xml:space="preserve"> </w:t>
      </w:r>
      <w:r>
        <w:rPr>
          <w:i/>
          <w:iCs/>
        </w:rPr>
        <w:t xml:space="preserve">et al.</w:t>
      </w:r>
      <w:r>
        <w:t xml:space="preserve"> </w:t>
      </w:r>
      <w:hyperlink r:id="rId119">
        <w:r>
          <w:rPr>
            <w:rStyle w:val="Hyperlink"/>
          </w:rPr>
          <w:t xml:space="preserve">A hierarchical framework for stream habitat classification: Viewing streams in a watershed context</w:t>
        </w:r>
      </w:hyperlink>
      <w:r>
        <w:t xml:space="preserve">.</w:t>
      </w:r>
      <w:r>
        <w:t xml:space="preserve"> </w:t>
      </w:r>
      <w:r>
        <w:rPr>
          <w:b/>
          <w:bCs/>
        </w:rPr>
        <w:t xml:space="preserve">Environmental Management</w:t>
      </w:r>
      <w:r>
        <w:t xml:space="preserve">, 1986. v. 10, p. 199–214.</w:t>
      </w:r>
    </w:p>
    <w:bookmarkEnd w:id="120"/>
    <w:bookmarkStart w:id="121" w:name="ref-fryer1968"/>
    <w:p>
      <w:pPr>
        <w:pStyle w:val="Bibliography"/>
      </w:pPr>
      <w:r>
        <w:t xml:space="preserve">FRYER, G. Evolution and Adaptive Radiation in the Chydoridae (Crustacea: Cladocera): A Study in Comparative Functional Morphology and Ecology. 1968. p. 221–385.</w:t>
      </w:r>
    </w:p>
    <w:bookmarkEnd w:id="121"/>
    <w:bookmarkStart w:id="123" w:name="ref-fryer1974"/>
    <w:p>
      <w:pPr>
        <w:pStyle w:val="Bibliography"/>
      </w:pPr>
      <w:r>
        <w:t xml:space="preserve">______. Evolution and adaptive radiation in the macrothricidae (crustacea: Cladocera): A study in comparative functional morphology and ecology.</w:t>
      </w:r>
      <w:r>
        <w:t xml:space="preserve"> </w:t>
      </w:r>
      <w:r>
        <w:rPr>
          <w:b/>
          <w:bCs/>
        </w:rPr>
        <w:t xml:space="preserve">Philosophical Transactions of the Royal Society of London. Series B, Biological Sciences</w:t>
      </w:r>
      <w:r>
        <w:t xml:space="preserve">, 1974. v. 269, n. 898, p. 137–274. Disponível em: &lt;</w:t>
      </w:r>
      <w:hyperlink r:id="rId122">
        <w:r>
          <w:rPr>
            <w:rStyle w:val="Hyperlink"/>
          </w:rPr>
          <w:t xml:space="preserve">http://www.jstor.org/stable/2418233</w:t>
        </w:r>
      </w:hyperlink>
      <w:r>
        <w:t xml:space="preserve">&gt;.</w:t>
      </w:r>
    </w:p>
    <w:bookmarkEnd w:id="123"/>
    <w:bookmarkStart w:id="124" w:name="ref-fulone2008"/>
    <w:p>
      <w:pPr>
        <w:pStyle w:val="Bibliography"/>
      </w:pPr>
      <w:r>
        <w:t xml:space="preserve">FULONE, L. J. Influence of depth and rainfall on testate amoebae (Protozoa-Rhizopoda) composition from two streams in northwestern São Paulo state. 2008. p. 29–34.</w:t>
      </w:r>
    </w:p>
    <w:bookmarkEnd w:id="124"/>
    <w:bookmarkStart w:id="126" w:name="ref-garrido2026"/>
    <w:p>
      <w:pPr>
        <w:pStyle w:val="Bibliography"/>
      </w:pPr>
      <w:r>
        <w:t xml:space="preserve">GARRIDO.</w:t>
      </w:r>
      <w:r>
        <w:t xml:space="preserve"> </w:t>
      </w:r>
      <w:r>
        <w:rPr>
          <w:b/>
          <w:bCs/>
        </w:rPr>
        <w:t xml:space="preserve">Integridade científica e uso de inteligência artificial: UEPB e CNPq estabelecem novas diretrizes</w:t>
      </w:r>
      <w:r>
        <w:t xml:space="preserve">. Disponível em: &lt;</w:t>
      </w:r>
      <w:hyperlink r:id="rId125">
        <w:r>
          <w:rPr>
            <w:rStyle w:val="Hyperlink"/>
          </w:rPr>
          <w:t xml:space="preserve">https://biblioteca.uepb.edu.br/integridade-cientifica-e-uso-de-inteligencia-artificial-uepb-e-cnpq-estabelecem-novas-diretrizes/</w:t>
        </w:r>
      </w:hyperlink>
      <w:r>
        <w:t xml:space="preserve">&gt;.</w:t>
      </w:r>
    </w:p>
    <w:bookmarkEnd w:id="126"/>
    <w:bookmarkStart w:id="128" w:name="ref-golec-fialek2021"/>
    <w:p>
      <w:pPr>
        <w:pStyle w:val="Bibliography"/>
      </w:pPr>
      <w:r>
        <w:t xml:space="preserve">GOLEC-FIALEK, C.; LANSAC-TÔHA, F. M.; BONECKER, Cláudia Costa. Response of the zooplankton community to extreme hydrological variations in a temporary lake in a neotropical floodplain system.</w:t>
      </w:r>
      <w:r>
        <w:t xml:space="preserve"> </w:t>
      </w:r>
      <w:r>
        <w:rPr>
          <w:b/>
          <w:bCs/>
        </w:rPr>
        <w:t xml:space="preserve">Limnologica</w:t>
      </w:r>
      <w:r>
        <w:t xml:space="preserve">, Jan. 2021. v. 86, p. 125834. Disponível em: &lt;</w:t>
      </w:r>
      <w:hyperlink r:id="rId127">
        <w:r>
          <w:rPr>
            <w:rStyle w:val="Hyperlink"/>
          </w:rPr>
          <w:t xml:space="preserve">https://linkinghub.elsevier.com/retrieve/pii/S0075951120301961</w:t>
        </w:r>
      </w:hyperlink>
      <w:r>
        <w:t xml:space="preserve">&gt;.</w:t>
      </w:r>
    </w:p>
    <w:bookmarkEnd w:id="128"/>
    <w:bookmarkStart w:id="130" w:name="ref-gomes2020"/>
    <w:p>
      <w:pPr>
        <w:pStyle w:val="Bibliography"/>
      </w:pPr>
      <w:r>
        <w:t xml:space="preserve">GOMES, L. F.</w:t>
      </w:r>
      <w:r>
        <w:t xml:space="preserve"> </w:t>
      </w:r>
      <w:r>
        <w:rPr>
          <w:i/>
          <w:iCs/>
        </w:rPr>
        <w:t xml:space="preserve">et al.</w:t>
      </w:r>
      <w:r>
        <w:t xml:space="preserve"> Environmental and spatial influences on stream zooplankton communities of the brazilian cerrado.</w:t>
      </w:r>
      <w:r>
        <w:t xml:space="preserve"> </w:t>
      </w:r>
      <w:r>
        <w:rPr>
          <w:b/>
          <w:bCs/>
        </w:rPr>
        <w:t xml:space="preserve">Community Ecology</w:t>
      </w:r>
      <w:r>
        <w:t xml:space="preserve">, Apr. 2020. v. 21, n. 1, p. 25–31. Disponível em: &lt;</w:t>
      </w:r>
      <w:hyperlink r:id="rId129">
        <w:r>
          <w:rPr>
            <w:rStyle w:val="Hyperlink"/>
          </w:rPr>
          <w:t xml:space="preserve">http://link.springer.com/10.1007/s42974-020-00008-5</w:t>
        </w:r>
      </w:hyperlink>
      <w:r>
        <w:t xml:space="preserve">&gt;.</w:t>
      </w:r>
    </w:p>
    <w:bookmarkEnd w:id="130"/>
    <w:bookmarkStart w:id="132" w:name="ref-gotelli2001"/>
    <w:p>
      <w:pPr>
        <w:pStyle w:val="Bibliography"/>
      </w:pPr>
      <w:r>
        <w:t xml:space="preserve">GOTELLI, N. J.; COLWELL, R. K.</w:t>
      </w:r>
      <w:r>
        <w:t xml:space="preserve"> </w:t>
      </w:r>
      <w:hyperlink r:id="rId131">
        <w:r>
          <w:rPr>
            <w:rStyle w:val="Hyperlink"/>
          </w:rPr>
          <w:t xml:space="preserve">Quantifying biodiversity: Procedures and pitfalls in the measurement and comparison of species richness</w:t>
        </w:r>
      </w:hyperlink>
      <w:r>
        <w:t xml:space="preserve">.</w:t>
      </w:r>
      <w:r>
        <w:t xml:space="preserve"> </w:t>
      </w:r>
      <w:r>
        <w:rPr>
          <w:b/>
          <w:bCs/>
        </w:rPr>
        <w:t xml:space="preserve">Ecology Letters</w:t>
      </w:r>
      <w:r>
        <w:t xml:space="preserve">, 2001. v. 4, p. 379–391.</w:t>
      </w:r>
    </w:p>
    <w:bookmarkEnd w:id="132"/>
    <w:bookmarkStart w:id="134" w:name="ref-gouveia2017"/>
    <w:p>
      <w:pPr>
        <w:pStyle w:val="Bibliography"/>
      </w:pPr>
      <w:r>
        <w:t xml:space="preserve">GOUVEIA, R. S. D.</w:t>
      </w:r>
      <w:r>
        <w:t xml:space="preserve"> </w:t>
      </w:r>
      <w:r>
        <w:rPr>
          <w:i/>
          <w:iCs/>
        </w:rPr>
        <w:t xml:space="preserve">et al.</w:t>
      </w:r>
      <w:r>
        <w:t xml:space="preserve"> Ichthyofauna of the reserva biológica guaribas and surrounding areas, state of paraíba, brazil.</w:t>
      </w:r>
      <w:r>
        <w:t xml:space="preserve"> </w:t>
      </w:r>
      <w:r>
        <w:rPr>
          <w:b/>
          <w:bCs/>
        </w:rPr>
        <w:t xml:space="preserve">Check List</w:t>
      </w:r>
      <w:r>
        <w:t xml:space="preserve">, 6 Oct. 2017. v. 13, n. 5, p. 581–590. Disponível em: &lt;</w:t>
      </w:r>
      <w:hyperlink r:id="rId133">
        <w:r>
          <w:rPr>
            <w:rStyle w:val="Hyperlink"/>
          </w:rPr>
          <w:t xml:space="preserve">https://checklist.pensoft.net/articles.php?id=21379</w:t>
        </w:r>
      </w:hyperlink>
      <w:r>
        <w:t xml:space="preserve">&gt;.</w:t>
      </w:r>
    </w:p>
    <w:bookmarkEnd w:id="134"/>
    <w:bookmarkStart w:id="136" w:name="ref-granjeiro2024"/>
    <w:p>
      <w:pPr>
        <w:pStyle w:val="Bibliography"/>
      </w:pPr>
      <w:r>
        <w:t xml:space="preserve">GRANJEIRO, G. F.</w:t>
      </w:r>
      <w:r>
        <w:t xml:space="preserve"> </w:t>
      </w:r>
      <w:r>
        <w:rPr>
          <w:i/>
          <w:iCs/>
        </w:rPr>
        <w:t xml:space="preserve">et al.</w:t>
      </w:r>
      <w:r>
        <w:t xml:space="preserve"> Influence of land use, occupation, and riparian zones on zooplankton diversity in cerrado streams.</w:t>
      </w:r>
      <w:r>
        <w:t xml:space="preserve"> </w:t>
      </w:r>
      <w:r>
        <w:rPr>
          <w:b/>
          <w:bCs/>
        </w:rPr>
        <w:t xml:space="preserve">Acta Limnologica Brasiliensia</w:t>
      </w:r>
      <w:r>
        <w:t xml:space="preserve">, 2024. v. 36, p. e34. Disponível em: &lt;</w:t>
      </w:r>
      <w:hyperlink r:id="rId135">
        <w:r>
          <w:rPr>
            <w:rStyle w:val="Hyperlink"/>
          </w:rPr>
          <w:t xml:space="preserve">http://www.scielo.br/scielo.php?script=sci_arttext&amp;pid=S2179-975X2024000100728&amp;tlng=en</w:t>
        </w:r>
      </w:hyperlink>
      <w:r>
        <w:t xml:space="preserve">&gt;.</w:t>
      </w:r>
    </w:p>
    <w:bookmarkEnd w:id="136"/>
    <w:bookmarkStart w:id="138" w:name="ref-grönroos2013"/>
    <w:p>
      <w:pPr>
        <w:pStyle w:val="Bibliography"/>
      </w:pPr>
      <w:r>
        <w:t xml:space="preserve">GRÖNROOS, M.</w:t>
      </w:r>
      <w:r>
        <w:t xml:space="preserve"> </w:t>
      </w:r>
      <w:r>
        <w:rPr>
          <w:i/>
          <w:iCs/>
        </w:rPr>
        <w:t xml:space="preserve">et al.</w:t>
      </w:r>
      <w:r>
        <w:t xml:space="preserve"> Metacommunity structuring in stream networks: Roles of dispersal mode, distance type, and regional environmental context.</w:t>
      </w:r>
      <w:r>
        <w:t xml:space="preserve"> </w:t>
      </w:r>
      <w:r>
        <w:rPr>
          <w:b/>
          <w:bCs/>
        </w:rPr>
        <w:t xml:space="preserve">Ecology and Evolution</w:t>
      </w:r>
      <w:r>
        <w:t xml:space="preserve">, Nov. 2013. v. 3, n. 13, p. 4473–4487. Disponível em: &lt;</w:t>
      </w:r>
      <w:hyperlink r:id="rId137">
        <w:r>
          <w:rPr>
            <w:rStyle w:val="Hyperlink"/>
          </w:rPr>
          <w:t xml:space="preserve">https://onlinelibrary.wiley.com/doi/10.1002/ece3.834</w:t>
        </w:r>
      </w:hyperlink>
      <w:r>
        <w:t xml:space="preserve">&gt;.</w:t>
      </w:r>
    </w:p>
    <w:bookmarkEnd w:id="138"/>
    <w:bookmarkStart w:id="140" w:name="ref-hair2021"/>
    <w:p>
      <w:pPr>
        <w:pStyle w:val="Bibliography"/>
      </w:pPr>
      <w:r>
        <w:t xml:space="preserve">HAIR, J. F.</w:t>
      </w:r>
      <w:r>
        <w:t xml:space="preserve"> </w:t>
      </w:r>
      <w:r>
        <w:rPr>
          <w:i/>
          <w:iCs/>
        </w:rPr>
        <w:t xml:space="preserve">et al.</w:t>
      </w:r>
      <w:r>
        <w:t xml:space="preserve"> </w:t>
      </w:r>
      <w:hyperlink r:id="rId139">
        <w:r>
          <w:rPr>
            <w:rStyle w:val="Hyperlink"/>
          </w:rPr>
          <w:t xml:space="preserve">Overview of r and RStudio</w:t>
        </w:r>
      </w:hyperlink>
      <w:r>
        <w:t xml:space="preserve">. Cham: Springer International Publishing, 2021, p. 31–47.</w:t>
      </w:r>
    </w:p>
    <w:bookmarkEnd w:id="140"/>
    <w:bookmarkStart w:id="142" w:name="ref-haney1973"/>
    <w:p>
      <w:pPr>
        <w:pStyle w:val="Bibliography"/>
      </w:pPr>
      <w:r>
        <w:t xml:space="preserve">HANEY, J. F.; HALL, D. J. Sugar</w:t>
      </w:r>
      <w:r>
        <w:t xml:space="preserve">-</w:t>
      </w:r>
      <w:r>
        <w:t xml:space="preserve">coated</w:t>
      </w:r>
      <w:r>
        <w:t xml:space="preserve"> </w:t>
      </w:r>
      <w:r>
        <w:rPr>
          <w:i/>
          <w:iCs/>
        </w:rPr>
        <w:t xml:space="preserve">Daphnia</w:t>
      </w:r>
      <w:r>
        <w:t xml:space="preserve"> </w:t>
      </w:r>
      <w:r>
        <w:t xml:space="preserve">: A preservation technique for Cladocera1.</w:t>
      </w:r>
      <w:r>
        <w:t xml:space="preserve"> </w:t>
      </w:r>
      <w:r>
        <w:rPr>
          <w:b/>
          <w:bCs/>
        </w:rPr>
        <w:t xml:space="preserve">Limnology and Oceanography</w:t>
      </w:r>
      <w:r>
        <w:t xml:space="preserve">, Mar. 1973. v. 18, n. 2, p. 331–333. Disponível em: &lt;</w:t>
      </w:r>
      <w:hyperlink r:id="rId141">
        <w:r>
          <w:rPr>
            <w:rStyle w:val="Hyperlink"/>
          </w:rPr>
          <w:t xml:space="preserve">https://aslopubs.onlinelibrary.wiley.com/doi/10.4319/lo.1973.18.2.0331</w:t>
        </w:r>
      </w:hyperlink>
      <w:r>
        <w:t xml:space="preserve">&gt;.</w:t>
      </w:r>
    </w:p>
    <w:bookmarkEnd w:id="142"/>
    <w:bookmarkStart w:id="144" w:name="ref-heino2011"/>
    <w:p>
      <w:pPr>
        <w:pStyle w:val="Bibliography"/>
      </w:pPr>
      <w:r>
        <w:t xml:space="preserve">HEINO, J. A macroecological perspective of diversity patterns in the freshwater realm: Diversity in freshwater systems.</w:t>
      </w:r>
      <w:r>
        <w:t xml:space="preserve"> </w:t>
      </w:r>
      <w:r>
        <w:rPr>
          <w:b/>
          <w:bCs/>
        </w:rPr>
        <w:t xml:space="preserve">Freshwater Biology</w:t>
      </w:r>
      <w:r>
        <w:t xml:space="preserve">, Sept. 2011. v. 56, n. 9, p. 1703–1722. Disponível em: &lt;</w:t>
      </w:r>
      <w:hyperlink r:id="rId143">
        <w:r>
          <w:rPr>
            <w:rStyle w:val="Hyperlink"/>
          </w:rPr>
          <w:t xml:space="preserve">https://onlinelibrary.wiley.com/doi/10.1111/j.1365-2427.2011.02610.x</w:t>
        </w:r>
      </w:hyperlink>
      <w:r>
        <w:t xml:space="preserve">&gt;.</w:t>
      </w:r>
    </w:p>
    <w:bookmarkEnd w:id="144"/>
    <w:bookmarkStart w:id="146" w:name="ref-heino2013"/>
    <w:p>
      <w:pPr>
        <w:pStyle w:val="Bibliography"/>
      </w:pPr>
      <w:r>
        <w:t xml:space="preserve">______</w:t>
      </w:r>
      <w:r>
        <w:t xml:space="preserve"> </w:t>
      </w:r>
      <w:r>
        <w:rPr>
          <w:i/>
          <w:iCs/>
        </w:rPr>
        <w:t xml:space="preserve">et al.</w:t>
      </w:r>
      <w:r>
        <w:t xml:space="preserve"> Environmental heterogeneity and β diversity of stream macroinvertebrate communities at intermediate spatial scales.</w:t>
      </w:r>
      <w:r>
        <w:t xml:space="preserve"> </w:t>
      </w:r>
      <w:r>
        <w:rPr>
          <w:b/>
          <w:bCs/>
        </w:rPr>
        <w:t xml:space="preserve">Freshwater Science</w:t>
      </w:r>
      <w:r>
        <w:t xml:space="preserve">, Mar. 2013. v. 32, n. 1, p. 142–154. Disponível em: &lt;</w:t>
      </w:r>
      <w:hyperlink r:id="rId145">
        <w:r>
          <w:rPr>
            <w:rStyle w:val="Hyperlink"/>
          </w:rPr>
          <w:t xml:space="preserve">https://www.journals.uchicago.edu/doi/10.1899/12-083.1</w:t>
        </w:r>
      </w:hyperlink>
      <w:r>
        <w:t xml:space="preserve">&gt;.</w:t>
      </w:r>
    </w:p>
    <w:bookmarkEnd w:id="146"/>
    <w:bookmarkStart w:id="148" w:name="ref-heino2015"/>
    <w:p>
      <w:pPr>
        <w:pStyle w:val="Bibliography"/>
      </w:pPr>
      <w:r>
        <w:t xml:space="preserve">______</w:t>
      </w:r>
      <w:r>
        <w:t xml:space="preserve"> </w:t>
      </w:r>
      <w:r>
        <w:rPr>
          <w:i/>
          <w:iCs/>
        </w:rPr>
        <w:t xml:space="preserve">et al.</w:t>
      </w:r>
      <w:r>
        <w:t xml:space="preserve"> Metacommunity organisation, spatial extent and dispersal in aquatic systems: Patterns, processes and prospects.</w:t>
      </w:r>
      <w:r>
        <w:t xml:space="preserve"> </w:t>
      </w:r>
      <w:r>
        <w:rPr>
          <w:b/>
          <w:bCs/>
        </w:rPr>
        <w:t xml:space="preserve">Freshwater Biology</w:t>
      </w:r>
      <w:r>
        <w:t xml:space="preserve">, May. 2015. v. 60, n. 5, p. 845–869. Disponível em: &lt;</w:t>
      </w:r>
      <w:hyperlink r:id="rId147">
        <w:r>
          <w:rPr>
            <w:rStyle w:val="Hyperlink"/>
          </w:rPr>
          <w:t xml:space="preserve">https://onlinelibrary.wiley.com/doi/10.1111/fwb.12533</w:t>
        </w:r>
      </w:hyperlink>
      <w:r>
        <w:t xml:space="preserve">&gt;.</w:t>
      </w:r>
    </w:p>
    <w:bookmarkEnd w:id="148"/>
    <w:bookmarkStart w:id="150" w:name="ref-husson2026"/>
    <w:p>
      <w:pPr>
        <w:pStyle w:val="Bibliography"/>
      </w:pPr>
      <w:r>
        <w:t xml:space="preserve">HUSSON, F.</w:t>
      </w:r>
      <w:r>
        <w:t xml:space="preserve"> </w:t>
      </w:r>
      <w:r>
        <w:rPr>
          <w:i/>
          <w:iCs/>
        </w:rPr>
        <w:t xml:space="preserve">et al.</w:t>
      </w:r>
      <w:r>
        <w:t xml:space="preserve"> </w:t>
      </w:r>
      <w:r>
        <w:rPr>
          <w:b/>
          <w:bCs/>
        </w:rPr>
        <w:t xml:space="preserve">FactoMineR: Multivariate exploratory data analysis and data mining</w:t>
      </w:r>
      <w:r>
        <w:t xml:space="preserve">. Disponível em: &lt;</w:t>
      </w:r>
      <w:hyperlink r:id="rId149">
        <w:r>
          <w:rPr>
            <w:rStyle w:val="Hyperlink"/>
          </w:rPr>
          <w:t xml:space="preserve">https://cran.r-project.org/web/packages/FactoMineR/index.html</w:t>
        </w:r>
      </w:hyperlink>
      <w:r>
        <w:t xml:space="preserve">&gt;.</w:t>
      </w:r>
    </w:p>
    <w:bookmarkEnd w:id="150"/>
    <w:bookmarkStart w:id="152" w:name="ref-inpe2022"/>
    <w:p>
      <w:pPr>
        <w:pStyle w:val="Bibliography"/>
      </w:pPr>
      <w:r>
        <w:t xml:space="preserve">INPE.</w:t>
      </w:r>
      <w:r>
        <w:t xml:space="preserve"> </w:t>
      </w:r>
      <w:r>
        <w:rPr>
          <w:b/>
          <w:bCs/>
        </w:rPr>
        <w:t xml:space="preserve">Mata atlântica</w:t>
      </w:r>
      <w:r>
        <w:rPr>
          <w:b/>
          <w:bCs/>
        </w:rPr>
        <w:t xml:space="preserve"> </w:t>
      </w:r>
      <w:r>
        <w:rPr>
          <w:b/>
          <w:bCs/>
        </w:rPr>
        <w:t xml:space="preserve"> </w:t>
      </w:r>
      <w:r>
        <w:rPr>
          <w:b/>
          <w:bCs/>
        </w:rPr>
        <w:t xml:space="preserve">biome border</w:t>
      </w:r>
      <w:r>
        <w:t xml:space="preserve">. Disponível em: &lt;</w:t>
      </w:r>
      <w:hyperlink r:id="rId151">
        <w:r>
          <w:rPr>
            <w:rStyle w:val="Hyperlink"/>
          </w:rPr>
          <w:t xml:space="preserve">https://terrabrasilis.dpi.inpe.br/download/dataset/mata-atlantica-aux/vector/biome_border.zip</w:t>
        </w:r>
      </w:hyperlink>
      <w:r>
        <w:t xml:space="preserve">&gt;.</w:t>
      </w:r>
    </w:p>
    <w:bookmarkEnd w:id="152"/>
    <w:bookmarkStart w:id="154" w:name="ref-joko2008"/>
    <w:p>
      <w:pPr>
        <w:pStyle w:val="Bibliography"/>
      </w:pPr>
      <w:r>
        <w:t xml:space="preserve">JOKO, C. Y.</w:t>
      </w:r>
      <w:r>
        <w:t xml:space="preserve"> </w:t>
      </w:r>
      <w:r>
        <w:rPr>
          <w:i/>
          <w:iCs/>
        </w:rPr>
        <w:t xml:space="preserve">et al.</w:t>
      </w:r>
      <w:r>
        <w:t xml:space="preserve"> Novas ocorrências de lecane no plâncton de distintos ambientes da planície de inundação do alto rio paraná (brasil).</w:t>
      </w:r>
      <w:r>
        <w:t xml:space="preserve"> </w:t>
      </w:r>
      <w:r>
        <w:rPr>
          <w:b/>
          <w:bCs/>
        </w:rPr>
        <w:t xml:space="preserve">Acta Scientiarum. Biological Sciences</w:t>
      </w:r>
      <w:r>
        <w:t xml:space="preserve">, 29 May. 2008. v. 30, n. 2, p. 165–171. Disponível em: &lt;</w:t>
      </w:r>
      <w:hyperlink r:id="rId153">
        <w:r>
          <w:rPr>
            <w:rStyle w:val="Hyperlink"/>
          </w:rPr>
          <w:t xml:space="preserve">http://periodicos.uem.br/ojs/index.php/ActaSciBiolSci/article/view/3636</w:t>
        </w:r>
      </w:hyperlink>
      <w:r>
        <w:t xml:space="preserve">&gt;.</w:t>
      </w:r>
    </w:p>
    <w:bookmarkEnd w:id="154"/>
    <w:bookmarkStart w:id="155" w:name="ref-joko2011"/>
    <w:p>
      <w:pPr>
        <w:pStyle w:val="Bibliography"/>
      </w:pPr>
      <w:r>
        <w:t xml:space="preserve">______.</w:t>
      </w:r>
      <w:r>
        <w:t xml:space="preserve"> </w:t>
      </w:r>
      <w:r>
        <w:rPr>
          <w:b/>
          <w:bCs/>
        </w:rPr>
        <w:t xml:space="preserve">Taxonomia de rotíferos monogonontas da planície de inundação do alto rio paraná (MS/PR)</w:t>
      </w:r>
      <w:r>
        <w:t xml:space="preserve">. Maringá, PR: [s.n.], 2011. PhD thesis.</w:t>
      </w:r>
    </w:p>
    <w:bookmarkEnd w:id="155"/>
    <w:bookmarkStart w:id="157" w:name="ref-jost2007"/>
    <w:p>
      <w:pPr>
        <w:pStyle w:val="Bibliography"/>
      </w:pPr>
      <w:r>
        <w:t xml:space="preserve">JOST, L. Partitioning diversity into independent alpha and beta components.</w:t>
      </w:r>
      <w:r>
        <w:t xml:space="preserve"> </w:t>
      </w:r>
      <w:r>
        <w:rPr>
          <w:b/>
          <w:bCs/>
        </w:rPr>
        <w:t xml:space="preserve">Ecology</w:t>
      </w:r>
      <w:r>
        <w:t xml:space="preserve">, Oct. 2007. v. 88, n. 10, p. 2427–2439. Disponível em: &lt;</w:t>
      </w:r>
      <w:hyperlink r:id="rId156">
        <w:r>
          <w:rPr>
            <w:rStyle w:val="Hyperlink"/>
          </w:rPr>
          <w:t xml:space="preserve">http://doi.wiley.com/10.1890/06-1736.1</w:t>
        </w:r>
      </w:hyperlink>
      <w:r>
        <w:t xml:space="preserve">&gt;.</w:t>
      </w:r>
    </w:p>
    <w:bookmarkEnd w:id="157"/>
    <w:bookmarkStart w:id="159" w:name="ref-kaufman1990"/>
    <w:p>
      <w:pPr>
        <w:pStyle w:val="Bibliography"/>
      </w:pPr>
      <w:r>
        <w:t xml:space="preserve">KAUFMAN, L.; ROUSSEEUW, P. J.</w:t>
      </w:r>
      <w:r>
        <w:t xml:space="preserve"> </w:t>
      </w:r>
      <w:hyperlink r:id="rId158">
        <w:r>
          <w:rPr>
            <w:rStyle w:val="Hyperlink"/>
          </w:rPr>
          <w:t xml:space="preserve">Agglomerative nesting (program AGNES)</w:t>
        </w:r>
      </w:hyperlink>
      <w:r>
        <w:t xml:space="preserve">. Wiley series in probability and statistics. 1. ed. [S.l.]: Wiley, 1990, p. 199–252.</w:t>
      </w:r>
    </w:p>
    <w:bookmarkEnd w:id="159"/>
    <w:bookmarkStart w:id="161" w:name="ref-keppeler2004"/>
    <w:p>
      <w:pPr>
        <w:pStyle w:val="Bibliography"/>
      </w:pPr>
      <w:r>
        <w:t xml:space="preserve">KEPPELER, E. C.; HARDY, E. R. Abundance and composition of rotifera in an abandoned meander lake (lago amapá) in rio branco, acre, brazil.</w:t>
      </w:r>
      <w:r>
        <w:t xml:space="preserve"> </w:t>
      </w:r>
      <w:r>
        <w:rPr>
          <w:b/>
          <w:bCs/>
        </w:rPr>
        <w:t xml:space="preserve">Revista Brasileira de Zoologia</w:t>
      </w:r>
      <w:r>
        <w:t xml:space="preserve">, June. 2004. v. 21, n. 2, p. 233–241. Disponível em: &lt;</w:t>
      </w:r>
      <w:hyperlink r:id="rId160">
        <w:r>
          <w:rPr>
            <w:rStyle w:val="Hyperlink"/>
          </w:rPr>
          <w:t xml:space="preserve">http://www.scielo.br/scielo.php?script=sci_arttext&amp;pid=S0101-81752004000200011&amp;lng=en&amp;tlng=en</w:t>
        </w:r>
      </w:hyperlink>
      <w:r>
        <w:t xml:space="preserve">&gt;.</w:t>
      </w:r>
    </w:p>
    <w:bookmarkEnd w:id="161"/>
    <w:bookmarkStart w:id="163" w:name="ref-koste1987"/>
    <w:p>
      <w:pPr>
        <w:pStyle w:val="Bibliography"/>
      </w:pPr>
      <w:r>
        <w:t xml:space="preserve">KOSTE, W.; SHIEL, R. Rotifera from australian inland waters. II. Epiphanidae and brachionidae (rotifera : monogononta).</w:t>
      </w:r>
      <w:r>
        <w:t xml:space="preserve"> </w:t>
      </w:r>
      <w:r>
        <w:rPr>
          <w:b/>
          <w:bCs/>
        </w:rPr>
        <w:t xml:space="preserve">Invertebrate Taxonomy</w:t>
      </w:r>
      <w:r>
        <w:t xml:space="preserve">, 1 Nov. 1987. v. 1, n. 7, p. 949–1021. Disponível em: &lt;</w:t>
      </w:r>
      <w:hyperlink r:id="rId162">
        <w:r>
          <w:rPr>
            <w:rStyle w:val="Hyperlink"/>
          </w:rPr>
          <w:t xml:space="preserve">https://connectsci.au/is/article/1/7/949/15161/Rotifera-from-Australian-inland-waters-II</w:t>
        </w:r>
      </w:hyperlink>
      <w:r>
        <w:t xml:space="preserve">&gt;.</w:t>
      </w:r>
    </w:p>
    <w:bookmarkEnd w:id="163"/>
    <w:bookmarkStart w:id="165" w:name="ref-lair2005"/>
    <w:p>
      <w:pPr>
        <w:pStyle w:val="Bibliography"/>
      </w:pPr>
      <w:r>
        <w:t xml:space="preserve">LAIR, N. Abiotic vs. Biotic factors: Lessons drawn from rotifers in the middle loire,a meandering river monitored from 1995 to 2002, during low flow periods.</w:t>
      </w:r>
      <w:r>
        <w:t xml:space="preserve"> </w:t>
      </w:r>
      <w:r>
        <w:rPr>
          <w:b/>
          <w:bCs/>
        </w:rPr>
        <w:t xml:space="preserve">Hydrobiologia</w:t>
      </w:r>
      <w:r>
        <w:t xml:space="preserve">, Sept. 2005. v. 546, n. 1, p. 457–472. Disponível em: &lt;</w:t>
      </w:r>
      <w:hyperlink r:id="rId164">
        <w:r>
          <w:rPr>
            <w:rStyle w:val="Hyperlink"/>
          </w:rPr>
          <w:t xml:space="preserve">http://link.springer.com/10.1007/s10750-005-4289-9</w:t>
        </w:r>
      </w:hyperlink>
      <w:r>
        <w:t xml:space="preserve">&gt;.</w:t>
      </w:r>
    </w:p>
    <w:bookmarkEnd w:id="165"/>
    <w:bookmarkStart w:id="167" w:name="ref-lande1996"/>
    <w:p>
      <w:pPr>
        <w:pStyle w:val="Bibliography"/>
      </w:pPr>
      <w:r>
        <w:t xml:space="preserve">LANDE, R. Statistics and partitioning of species diversity, and similarity among multiple communities.</w:t>
      </w:r>
      <w:r>
        <w:t xml:space="preserve"> </w:t>
      </w:r>
      <w:r>
        <w:rPr>
          <w:b/>
          <w:bCs/>
        </w:rPr>
        <w:t xml:space="preserve">Oikos</w:t>
      </w:r>
      <w:r>
        <w:t xml:space="preserve">, May. 1996. v. 76, n. 1, p. 5. Disponível em: &lt;</w:t>
      </w:r>
      <w:hyperlink r:id="rId166">
        <w:r>
          <w:rPr>
            <w:rStyle w:val="Hyperlink"/>
          </w:rPr>
          <w:t xml:space="preserve">https://www.jstor.org/stable/3545743?origin=crossref</w:t>
        </w:r>
      </w:hyperlink>
      <w:r>
        <w:t xml:space="preserve">&gt;.</w:t>
      </w:r>
    </w:p>
    <w:bookmarkEnd w:id="167"/>
    <w:bookmarkStart w:id="169" w:name="ref-larson2007"/>
    <w:p>
      <w:pPr>
        <w:pStyle w:val="Bibliography"/>
      </w:pPr>
      <w:r>
        <w:t xml:space="preserve">LARSON, G. L.</w:t>
      </w:r>
      <w:r>
        <w:t xml:space="preserve"> </w:t>
      </w:r>
      <w:r>
        <w:rPr>
          <w:i/>
          <w:iCs/>
        </w:rPr>
        <w:t xml:space="preserve">et al.</w:t>
      </w:r>
      <w:r>
        <w:t xml:space="preserve"> Distribution and abundance of zooplankton populations in crater lake, oregon.</w:t>
      </w:r>
      <w:r>
        <w:t xml:space="preserve"> </w:t>
      </w:r>
      <w:r>
        <w:rPr>
          <w:b/>
          <w:bCs/>
        </w:rPr>
        <w:t xml:space="preserve">Hydrobiologia</w:t>
      </w:r>
      <w:r>
        <w:t xml:space="preserve">, Jan. 2007. v. 574, n. 1, p. 217–233. Disponível em: &lt;</w:t>
      </w:r>
      <w:hyperlink r:id="rId168">
        <w:r>
          <w:rPr>
            <w:rStyle w:val="Hyperlink"/>
          </w:rPr>
          <w:t xml:space="preserve">http://link.springer.com/10.1007/s10750-006-0354-2</w:t>
        </w:r>
      </w:hyperlink>
      <w:r>
        <w:t xml:space="preserve">&gt;.</w:t>
      </w:r>
    </w:p>
    <w:bookmarkEnd w:id="169"/>
    <w:bookmarkStart w:id="171" w:name="ref-leal2025"/>
    <w:p>
      <w:pPr>
        <w:pStyle w:val="Bibliography"/>
      </w:pPr>
      <w:r>
        <w:t xml:space="preserve">LEAL, A. H.</w:t>
      </w:r>
      <w:r>
        <w:t xml:space="preserve"> </w:t>
      </w:r>
      <w:r>
        <w:rPr>
          <w:i/>
          <w:iCs/>
        </w:rPr>
        <w:t xml:space="preserve">et al.</w:t>
      </w:r>
      <w:r>
        <w:t xml:space="preserve"> Ampliação de unidades de conservação por compensação de reserva legal: O caso da reserva biológica guaribas.</w:t>
      </w:r>
      <w:r>
        <w:t xml:space="preserve"> </w:t>
      </w:r>
      <w:r>
        <w:rPr>
          <w:b/>
          <w:bCs/>
        </w:rPr>
        <w:t xml:space="preserve">Revista Brasileira de Gestão Ambiental e Sustentabilidade</w:t>
      </w:r>
      <w:r>
        <w:t xml:space="preserve">, 2025. v. 12, n. 30, p. 113–124. Disponível em: &lt;</w:t>
      </w:r>
      <w:hyperlink r:id="rId170">
        <w:r>
          <w:rPr>
            <w:rStyle w:val="Hyperlink"/>
          </w:rPr>
          <w:t xml:space="preserve">https://revista.ecogestaobrasil.net/v12n30/v12n30a08a.html</w:t>
        </w:r>
      </w:hyperlink>
      <w:r>
        <w:t xml:space="preserve">&gt;.</w:t>
      </w:r>
    </w:p>
    <w:bookmarkEnd w:id="171"/>
    <w:bookmarkStart w:id="173" w:name="ref-ligeiro2010"/>
    <w:p>
      <w:pPr>
        <w:pStyle w:val="Bibliography"/>
      </w:pPr>
      <w:r>
        <w:t xml:space="preserve">LIGEIRO, R.; MELO, Adriano S.; CALLISTO, M.</w:t>
      </w:r>
      <w:r>
        <w:t xml:space="preserve"> </w:t>
      </w:r>
      <w:hyperlink r:id="rId172">
        <w:r>
          <w:rPr>
            <w:rStyle w:val="Hyperlink"/>
          </w:rPr>
          <w:t xml:space="preserve">Spatial scale and the diversity of macroinvertebrates in a neotropical catchment</w:t>
        </w:r>
      </w:hyperlink>
      <w:r>
        <w:t xml:space="preserve">.</w:t>
      </w:r>
      <w:r>
        <w:t xml:space="preserve"> </w:t>
      </w:r>
      <w:r>
        <w:rPr>
          <w:b/>
          <w:bCs/>
        </w:rPr>
        <w:t xml:space="preserve">Freshwater Biology</w:t>
      </w:r>
      <w:r>
        <w:t xml:space="preserve">, 2010. v. 2010, n. 55, p. 424–435.</w:t>
      </w:r>
    </w:p>
    <w:bookmarkEnd w:id="173"/>
    <w:bookmarkStart w:id="174" w:name="ref-lima2022"/>
    <w:p>
      <w:pPr>
        <w:pStyle w:val="Bibliography"/>
      </w:pPr>
      <w:r>
        <w:t xml:space="preserve">LIMA, S. F.</w:t>
      </w:r>
      <w:r>
        <w:t xml:space="preserve"> </w:t>
      </w:r>
      <w:r>
        <w:rPr>
          <w:b/>
          <w:bCs/>
        </w:rPr>
        <w:t xml:space="preserve">Comunidade de zooplâncton na reserva biológica Guaribas (Paraíba, Brasil)</w:t>
      </w:r>
      <w:r>
        <w:t xml:space="preserve">. João Pessoa, PB: [s.n.], 2022. PhD thesis.</w:t>
      </w:r>
    </w:p>
    <w:bookmarkEnd w:id="174"/>
    <w:bookmarkStart w:id="176" w:name="ref-lopes2014"/>
    <w:p>
      <w:pPr>
        <w:pStyle w:val="Bibliography"/>
      </w:pPr>
      <w:r>
        <w:t xml:space="preserve">LOPES, P. M.</w:t>
      </w:r>
      <w:r>
        <w:t xml:space="preserve"> </w:t>
      </w:r>
      <w:r>
        <w:rPr>
          <w:i/>
          <w:iCs/>
        </w:rPr>
        <w:t xml:space="preserve">et al.</w:t>
      </w:r>
      <w:r>
        <w:t xml:space="preserve"> Correlates of zooplankton beta diversity in tropical lake systems.</w:t>
      </w:r>
      <w:r>
        <w:t xml:space="preserve"> </w:t>
      </w:r>
      <w:r>
        <w:rPr>
          <w:b/>
          <w:bCs/>
        </w:rPr>
        <w:t xml:space="preserve">PLoS ONE</w:t>
      </w:r>
      <w:r>
        <w:t xml:space="preserve">, 16 Oct. 2014. v. 9, n. 10, p. e109581. Disponível em: &lt;</w:t>
      </w:r>
      <w:hyperlink r:id="rId175">
        <w:r>
          <w:rPr>
            <w:rStyle w:val="Hyperlink"/>
          </w:rPr>
          <w:t xml:space="preserve">https://dx.plos.org/10.1371/journal.pone.0109581</w:t>
        </w:r>
      </w:hyperlink>
      <w:r>
        <w:t xml:space="preserve">&gt;.</w:t>
      </w:r>
    </w:p>
    <w:bookmarkEnd w:id="176"/>
    <w:bookmarkStart w:id="177" w:name="ref-lopes2008"/>
    <w:p>
      <w:pPr>
        <w:pStyle w:val="Bibliography"/>
      </w:pPr>
      <w:r>
        <w:t xml:space="preserve">______; CALIMAN, A.</w:t>
      </w:r>
      <w:r>
        <w:t xml:space="preserve"> </w:t>
      </w:r>
      <w:r>
        <w:rPr>
          <w:b/>
          <w:bCs/>
        </w:rPr>
        <w:t xml:space="preserve">A contribuição de ecossistemas lênticos para o entendimento da importância de processos regionais e locais sobre padrões geográficos de biodiversidade</w:t>
      </w:r>
      <w:r>
        <w:t xml:space="preserve">. [S.I.]: [s.n.], 2008.</w:t>
      </w:r>
    </w:p>
    <w:bookmarkEnd w:id="177"/>
    <w:bookmarkStart w:id="179" w:name="ref-maechler2026"/>
    <w:p>
      <w:pPr>
        <w:pStyle w:val="Bibliography"/>
      </w:pPr>
      <w:r>
        <w:t xml:space="preserve">MAECHLER, M.</w:t>
      </w:r>
      <w:r>
        <w:t xml:space="preserve"> </w:t>
      </w:r>
      <w:r>
        <w:rPr>
          <w:i/>
          <w:iCs/>
        </w:rPr>
        <w:t xml:space="preserve">et al.</w:t>
      </w:r>
      <w:r>
        <w:t xml:space="preserve"> </w:t>
      </w:r>
      <w:hyperlink r:id="rId178">
        <w:r>
          <w:rPr>
            <w:rStyle w:val="Hyperlink"/>
            <w:b/>
            <w:bCs/>
          </w:rPr>
          <w:t xml:space="preserve">Cluster: Cluster analysis basics and extensions</w:t>
        </w:r>
      </w:hyperlink>
      <w:r>
        <w:t xml:space="preserve">. [S.l.]: [s.n.], 2026.</w:t>
      </w:r>
    </w:p>
    <w:bookmarkEnd w:id="179"/>
    <w:bookmarkStart w:id="181" w:name="ref-magurran2021"/>
    <w:p>
      <w:pPr>
        <w:pStyle w:val="Bibliography"/>
      </w:pPr>
      <w:r>
        <w:t xml:space="preserve">MAGURRAN, A. E. Measuring biological diversity.</w:t>
      </w:r>
      <w:r>
        <w:t xml:space="preserve"> </w:t>
      </w:r>
      <w:r>
        <w:rPr>
          <w:b/>
          <w:bCs/>
        </w:rPr>
        <w:t xml:space="preserve">Current Biology</w:t>
      </w:r>
      <w:r>
        <w:t xml:space="preserve">, Oct. 2021. v. 31, n. 19, p. R1174–R1177. Disponível em: &lt;</w:t>
      </w:r>
      <w:hyperlink r:id="rId180">
        <w:r>
          <w:rPr>
            <w:rStyle w:val="Hyperlink"/>
          </w:rPr>
          <w:t xml:space="preserve">https://linkinghub.elsevier.com/retrieve/pii/S0960982221010393</w:t>
        </w:r>
      </w:hyperlink>
      <w:r>
        <w:t xml:space="preserve">&gt;.</w:t>
      </w:r>
    </w:p>
    <w:bookmarkEnd w:id="181"/>
    <w:bookmarkStart w:id="183" w:name="ref-maitland1990"/>
    <w:p>
      <w:pPr>
        <w:pStyle w:val="Bibliography"/>
      </w:pPr>
      <w:r>
        <w:t xml:space="preserve">MAITLAND, P. S.</w:t>
      </w:r>
      <w:r>
        <w:t xml:space="preserve"> </w:t>
      </w:r>
      <w:hyperlink r:id="rId182">
        <w:r>
          <w:rPr>
            <w:rStyle w:val="Hyperlink"/>
            <w:b/>
            <w:bCs/>
          </w:rPr>
          <w:t xml:space="preserve">Biology of fresh waters</w:t>
        </w:r>
      </w:hyperlink>
      <w:r>
        <w:t xml:space="preserve">. 1. ed. Dordrecht: Springer Netherlands, 1990.</w:t>
      </w:r>
    </w:p>
    <w:bookmarkEnd w:id="183"/>
    <w:bookmarkStart w:id="185" w:name="ref-maltchik2006"/>
    <w:p>
      <w:pPr>
        <w:pStyle w:val="Bibliography"/>
      </w:pPr>
      <w:r>
        <w:t xml:space="preserve">MALTCHIK, L.; MEDEIROS, E. S. F.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b/>
          <w:bCs/>
        </w:rPr>
        <w:t xml:space="preserve">Aquatic Conservation: Marine and Freshwater Ecosystems</w:t>
      </w:r>
      <w:r>
        <w:t xml:space="preserve">, Nov. 2006. v. 16, n. 7, p. 665–677. Disponível em: &lt;</w:t>
      </w:r>
      <w:hyperlink r:id="rId184">
        <w:r>
          <w:rPr>
            <w:rStyle w:val="Hyperlink"/>
          </w:rPr>
          <w:t xml:space="preserve">https://onlinelibrary.wiley.com/doi/10.1002/aqc.805</w:t>
        </w:r>
      </w:hyperlink>
      <w:r>
        <w:t xml:space="preserve">&gt;.</w:t>
      </w:r>
    </w:p>
    <w:bookmarkEnd w:id="185"/>
    <w:bookmarkStart w:id="187" w:name="ref-mapbiomas2026"/>
    <w:p>
      <w:pPr>
        <w:pStyle w:val="Bibliography"/>
      </w:pPr>
      <w:r>
        <w:t xml:space="preserve">MAPBIOMAS.</w:t>
      </w:r>
      <w:r>
        <w:t xml:space="preserve"> </w:t>
      </w:r>
      <w:r>
        <w:rPr>
          <w:b/>
          <w:bCs/>
        </w:rPr>
        <w:t xml:space="preserve">Plataforma MapBiomas brasil</w:t>
      </w:r>
      <w:r>
        <w:t xml:space="preserve">. Disponível em: &lt;</w:t>
      </w:r>
      <w:hyperlink r:id="rId186">
        <w:r>
          <w:rPr>
            <w:rStyle w:val="Hyperlink"/>
          </w:rPr>
          <w:t xml:space="preserve">https://plataforma.mapbiomas.org/projects/mapbiomas/brazil</w:t>
        </w:r>
      </w:hyperlink>
      <w:r>
        <w:t xml:space="preserve">&gt;.</w:t>
      </w:r>
    </w:p>
    <w:bookmarkEnd w:id="187"/>
    <w:bookmarkStart w:id="189" w:name="ref-marcelino2025"/>
    <w:p>
      <w:pPr>
        <w:pStyle w:val="Bibliography"/>
      </w:pPr>
      <w:r>
        <w:t xml:space="preserve">MARCELINO, C. N.</w:t>
      </w:r>
      <w:r>
        <w:t xml:space="preserve"> </w:t>
      </w:r>
      <w:r>
        <w:rPr>
          <w:i/>
          <w:iCs/>
        </w:rPr>
        <w:t xml:space="preserve">et al.</w:t>
      </w:r>
      <w:r>
        <w:t xml:space="preserve"> Quantification and analysis of emerging threats studies on freshwater zooplankton (copepoda, cladocera and rotifera) in brazil from 2014 to 2023.</w:t>
      </w:r>
      <w:r>
        <w:t xml:space="preserve"> </w:t>
      </w:r>
      <w:r>
        <w:rPr>
          <w:b/>
          <w:bCs/>
        </w:rPr>
        <w:t xml:space="preserve">Acta Limnologica Brasiliensia</w:t>
      </w:r>
      <w:r>
        <w:t xml:space="preserve">, 2025. v. 37, p. e30. Disponível em: &lt;</w:t>
      </w:r>
      <w:hyperlink r:id="rId188">
        <w:r>
          <w:rPr>
            <w:rStyle w:val="Hyperlink"/>
          </w:rPr>
          <w:t xml:space="preserve">http://www.scielo.br/scielo.php?script=sci_arttext&amp;pid=S2179-975X2025000100602&amp;tlng=en</w:t>
        </w:r>
      </w:hyperlink>
      <w:r>
        <w:t xml:space="preserve">&gt;.</w:t>
      </w:r>
    </w:p>
    <w:bookmarkEnd w:id="189"/>
    <w:bookmarkStart w:id="190" w:name="ref-margalef1983"/>
    <w:p>
      <w:pPr>
        <w:pStyle w:val="Bibliography"/>
      </w:pPr>
      <w:r>
        <w:t xml:space="preserve">MARGALEF, R.</w:t>
      </w:r>
      <w:r>
        <w:t xml:space="preserve"> </w:t>
      </w:r>
      <w:r>
        <w:rPr>
          <w:b/>
          <w:bCs/>
        </w:rPr>
        <w:t xml:space="preserve">Limnología</w:t>
      </w:r>
      <w:r>
        <w:t xml:space="preserve">. Barcelona: Ediciones Omega, S.A., 1983.</w:t>
      </w:r>
    </w:p>
    <w:bookmarkEnd w:id="190"/>
    <w:bookmarkStart w:id="191" w:name="ref-mccune2002"/>
    <w:p>
      <w:pPr>
        <w:pStyle w:val="Bibliography"/>
      </w:pPr>
      <w:r>
        <w:t xml:space="preserve">MCCUNE, B.; GRACE, J. B.</w:t>
      </w:r>
      <w:r>
        <w:t xml:space="preserve"> </w:t>
      </w:r>
      <w:r>
        <w:rPr>
          <w:b/>
          <w:bCs/>
        </w:rPr>
        <w:t xml:space="preserve">Analysis of ecological communities</w:t>
      </w:r>
      <w:r>
        <w:t xml:space="preserve">. Gleneden Beach, Oregon, U.S.A.: MjM Software Design, 2002.</w:t>
      </w:r>
    </w:p>
    <w:bookmarkEnd w:id="191"/>
    <w:bookmarkStart w:id="193" w:name="ref-medeiros2021"/>
    <w:p>
      <w:pPr>
        <w:pStyle w:val="Bibliography"/>
      </w:pPr>
      <w:r>
        <w:t xml:space="preserve">MEDEIROS, C. R.</w:t>
      </w:r>
      <w:r>
        <w:t xml:space="preserve"> </w:t>
      </w:r>
      <w:r>
        <w:rPr>
          <w:i/>
          <w:iCs/>
        </w:rPr>
        <w:t xml:space="preserve">et al.</w:t>
      </w:r>
      <w:r>
        <w:t xml:space="preserve"> Spatial scale drives diversity patterns of benthic macroinvertebrate communities in tropical estuaries.</w:t>
      </w:r>
      <w:r>
        <w:t xml:space="preserve"> </w:t>
      </w:r>
      <w:r>
        <w:rPr>
          <w:b/>
          <w:bCs/>
        </w:rPr>
        <w:t xml:space="preserve">Limnology and Oceanography</w:t>
      </w:r>
      <w:r>
        <w:t xml:space="preserve">, Mar. 2021. v. 66, n. 3, p. 727–739. Disponível em: &lt;</w:t>
      </w:r>
      <w:hyperlink r:id="rId192">
        <w:r>
          <w:rPr>
            <w:rStyle w:val="Hyperlink"/>
          </w:rPr>
          <w:t xml:space="preserve">https://aslopubs.onlinelibrary.wiley.com/doi/10.1002/lno.11636</w:t>
        </w:r>
      </w:hyperlink>
      <w:r>
        <w:t xml:space="preserve">&gt;.</w:t>
      </w:r>
    </w:p>
    <w:bookmarkEnd w:id="193"/>
    <w:bookmarkStart w:id="195" w:name="ref-medeiros2008"/>
    <w:p>
      <w:pPr>
        <w:pStyle w:val="Bibliography"/>
      </w:pPr>
      <w:r>
        <w:t xml:space="preserve">MEDEIROS, E. S. F.; SILVA, M. J.; RAMOS, R. T. C.</w:t>
      </w:r>
      <w:r>
        <w:t xml:space="preserve"> </w:t>
      </w:r>
      <w:hyperlink r:id="rId194">
        <w:r>
          <w:rPr>
            <w:rStyle w:val="Hyperlink"/>
          </w:rPr>
          <w:t xml:space="preserve">Application of catchment- and local-scale variables for aquatic habitat characterization and assessment in the Brazilian semi-arid region</w:t>
        </w:r>
      </w:hyperlink>
      <w:r>
        <w:t xml:space="preserve">.</w:t>
      </w:r>
      <w:r>
        <w:t xml:space="preserve"> </w:t>
      </w:r>
      <w:r>
        <w:rPr>
          <w:b/>
          <w:bCs/>
        </w:rPr>
        <w:t xml:space="preserve">Neotropical Biology and Conservation</w:t>
      </w:r>
      <w:r>
        <w:t xml:space="preserve">, 2008. v. 3, p. 13–20.</w:t>
      </w:r>
    </w:p>
    <w:bookmarkEnd w:id="195"/>
    <w:bookmarkStart w:id="197" w:name="ref-mehla2026"/>
    <w:p>
      <w:pPr>
        <w:pStyle w:val="Bibliography"/>
      </w:pPr>
      <w:r>
        <w:t xml:space="preserve">MEHLA, M. K.</w:t>
      </w:r>
      <w:r>
        <w:t xml:space="preserve"> </w:t>
      </w:r>
      <w:r>
        <w:rPr>
          <w:i/>
          <w:iCs/>
        </w:rPr>
        <w:t xml:space="preserve">et al.</w:t>
      </w:r>
      <w:r>
        <w:t xml:space="preserve"> How agricultural field management modulates downstream transport of antibiotics, bacteria and nutrients in runoff water using edge-of-field monitoring.</w:t>
      </w:r>
      <w:r>
        <w:t xml:space="preserve"> </w:t>
      </w:r>
      <w:r>
        <w:rPr>
          <w:b/>
          <w:bCs/>
        </w:rPr>
        <w:t xml:space="preserve">Water Research</w:t>
      </w:r>
      <w:r>
        <w:t xml:space="preserve">, Dec. 2026. v. 307, p. 126704. Disponível em: &lt;</w:t>
      </w:r>
      <w:hyperlink r:id="rId196">
        <w:r>
          <w:rPr>
            <w:rStyle w:val="Hyperlink"/>
          </w:rPr>
          <w:t xml:space="preserve">https://linkinghub.elsevier.com/retrieve/pii/S0043135426013783</w:t>
        </w:r>
      </w:hyperlink>
      <w:r>
        <w:t xml:space="preserve">&gt;.</w:t>
      </w:r>
    </w:p>
    <w:bookmarkEnd w:id="197"/>
    <w:bookmarkStart w:id="199" w:name="ref-melo2012"/>
    <w:p>
      <w:pPr>
        <w:pStyle w:val="Bibliography"/>
      </w:pPr>
      <w:r>
        <w:t xml:space="preserve">MELO, Adriano Sanches</w:t>
      </w:r>
      <w:r>
        <w:t xml:space="preserve"> </w:t>
      </w:r>
      <w:r>
        <w:rPr>
          <w:i/>
          <w:iCs/>
        </w:rPr>
        <w:t xml:space="preserve">et al.</w:t>
      </w:r>
      <w:r>
        <w:t xml:space="preserve"> Focusing on variation: Methods and applications of the concept of beta diversity in aquatic ecosystems.</w:t>
      </w:r>
      <w:r>
        <w:t xml:space="preserve"> </w:t>
      </w:r>
      <w:r>
        <w:rPr>
          <w:b/>
          <w:bCs/>
        </w:rPr>
        <w:t xml:space="preserve">Acta Limnologica Brasiliensia</w:t>
      </w:r>
      <w:r>
        <w:t xml:space="preserve">, 13 Mar. 2012. v. 23, n. 3, p. 318–331. Disponível em: &lt;</w:t>
      </w:r>
      <w:hyperlink r:id="rId198">
        <w:r>
          <w:rPr>
            <w:rStyle w:val="Hyperlink"/>
          </w:rPr>
          <w:t xml:space="preserve">http://www.scielo.br/scielo.php?script=sci_arttext&amp;pid=S2179-975X2011000300010&amp;lng=en&amp;tlng=en</w:t>
        </w:r>
      </w:hyperlink>
      <w:r>
        <w:t xml:space="preserve">&gt;.</w:t>
      </w:r>
    </w:p>
    <w:bookmarkEnd w:id="199"/>
    <w:bookmarkStart w:id="201" w:name="ref-melo2009"/>
    <w:p>
      <w:pPr>
        <w:pStyle w:val="Bibliography"/>
      </w:pPr>
      <w:r>
        <w:t xml:space="preserve">MELO, Adriano S.; RANGEL, T. F. L. V. B.; DINIZ-FILHO, J. A. F. Environmental drivers of beta</w:t>
      </w:r>
      <w:r>
        <w:t xml:space="preserve">-</w:t>
      </w:r>
      <w:r>
        <w:t xml:space="preserve">diversity patterns in new</w:t>
      </w:r>
      <w:r>
        <w:t xml:space="preserve">-</w:t>
      </w:r>
      <w:r>
        <w:t xml:space="preserve">world birds and mammals.</w:t>
      </w:r>
      <w:r>
        <w:t xml:space="preserve"> </w:t>
      </w:r>
      <w:r>
        <w:rPr>
          <w:b/>
          <w:bCs/>
        </w:rPr>
        <w:t xml:space="preserve">Ecography</w:t>
      </w:r>
      <w:r>
        <w:t xml:space="preserve">, Apr. 2009. v. 32, n. 2, p. 226–236. Disponível em: &lt;</w:t>
      </w:r>
      <w:hyperlink r:id="rId200">
        <w:r>
          <w:rPr>
            <w:rStyle w:val="Hyperlink"/>
          </w:rPr>
          <w:t xml:space="preserve">https://nsojournals.onlinelibrary.wiley.com/doi/10.1111/j.1600-0587.2008.05502.x</w:t>
        </w:r>
      </w:hyperlink>
      <w:r>
        <w:t xml:space="preserve">&gt;.</w:t>
      </w:r>
    </w:p>
    <w:bookmarkEnd w:id="201"/>
    <w:bookmarkStart w:id="202" w:name="ref-melo2011"/>
    <w:p>
      <w:pPr>
        <w:pStyle w:val="Bibliography"/>
      </w:pPr>
      <w:r>
        <w:t xml:space="preserve">MELO, T. X.</w:t>
      </w:r>
      <w:r>
        <w:t xml:space="preserve"> </w:t>
      </w:r>
      <w:r>
        <w:rPr>
          <w:b/>
          <w:bCs/>
        </w:rPr>
        <w:t xml:space="preserve">Preditores ambientais do zooplâncton em poças temporárias de um rio intermitente</w:t>
      </w:r>
      <w:r>
        <w:t xml:space="preserve">. João Pessoa, PB: [s.n.], 2011. PhD thesis.</w:t>
      </w:r>
    </w:p>
    <w:bookmarkEnd w:id="202"/>
    <w:bookmarkStart w:id="204" w:name="ref-melo2013"/>
    <w:p>
      <w:pPr>
        <w:pStyle w:val="Bibliography"/>
      </w:pPr>
      <w:r>
        <w:t xml:space="preserve">MELO, Thaís Xavier; MEDEIROS, E. S. F. Spatial distribution of zooplankton diversity across temporary pools in a semiarid intermittent river.</w:t>
      </w:r>
      <w:r>
        <w:t xml:space="preserve"> </w:t>
      </w:r>
      <w:r>
        <w:rPr>
          <w:b/>
          <w:bCs/>
        </w:rPr>
        <w:t xml:space="preserve">International Journal of Biodiversity</w:t>
      </w:r>
      <w:r>
        <w:t xml:space="preserve">, 12 June. 2013. v. 2013, p. 1–13. Disponível em: &lt;</w:t>
      </w:r>
      <w:hyperlink r:id="rId203">
        <w:r>
          <w:rPr>
            <w:rStyle w:val="Hyperlink"/>
          </w:rPr>
          <w:t xml:space="preserve">https://www.hindawi.com/journals/ijbd/2013/946361/</w:t>
        </w:r>
      </w:hyperlink>
      <w:r>
        <w:t xml:space="preserve">&gt;.</w:t>
      </w:r>
    </w:p>
    <w:bookmarkEnd w:id="204"/>
    <w:bookmarkStart w:id="205" w:name="ref-miranda2018"/>
    <w:p>
      <w:pPr>
        <w:pStyle w:val="Bibliography"/>
      </w:pPr>
      <w:r>
        <w:t xml:space="preserve">MIRANDA, V. B. S.</w:t>
      </w:r>
      <w:r>
        <w:t xml:space="preserve"> </w:t>
      </w:r>
      <w:r>
        <w:rPr>
          <w:b/>
          <w:bCs/>
        </w:rPr>
        <w:t xml:space="preserve">A comunidade zooplanctônica de diferentes biótopos de um riacho costeiro em área de Mata Atlântica, Maricá, Rio de Janeiro</w:t>
      </w:r>
      <w:r>
        <w:t xml:space="preserve">. Rio de Janeiro, RJ: [s.n.], 2018. PhD thesis.</w:t>
      </w:r>
    </w:p>
    <w:bookmarkEnd w:id="205"/>
    <w:bookmarkStart w:id="206" w:name="ref-mma2003"/>
    <w:p>
      <w:pPr>
        <w:pStyle w:val="Bibliography"/>
      </w:pPr>
      <w:r>
        <w:t xml:space="preserve">MMA.</w:t>
      </w:r>
      <w:r>
        <w:t xml:space="preserve"> </w:t>
      </w:r>
      <w:r>
        <w:rPr>
          <w:b/>
          <w:bCs/>
        </w:rPr>
        <w:t xml:space="preserve">Plano de Manejo da Reserva Biológica Guaribas</w:t>
      </w:r>
      <w:r>
        <w:t xml:space="preserve">. [S.I.]: [s.n.], 2003.</w:t>
      </w:r>
    </w:p>
    <w:bookmarkEnd w:id="206"/>
    <w:bookmarkStart w:id="208" w:name="ref-myers2000"/>
    <w:p>
      <w:pPr>
        <w:pStyle w:val="Bibliography"/>
      </w:pPr>
      <w:r>
        <w:t xml:space="preserve">MYERS, N.</w:t>
      </w:r>
      <w:r>
        <w:t xml:space="preserve"> </w:t>
      </w:r>
      <w:r>
        <w:rPr>
          <w:i/>
          <w:iCs/>
        </w:rPr>
        <w:t xml:space="preserve">et al.</w:t>
      </w:r>
      <w:r>
        <w:t xml:space="preserve"> Biodiversity hotspots for conservation priorities.</w:t>
      </w:r>
      <w:r>
        <w:t xml:space="preserve"> </w:t>
      </w:r>
      <w:r>
        <w:rPr>
          <w:b/>
          <w:bCs/>
        </w:rPr>
        <w:t xml:space="preserve">Nature</w:t>
      </w:r>
      <w:r>
        <w:t xml:space="preserve">, Feb. 2000. v. 403, n. 6772, p. 853–858. Disponível em: &lt;</w:t>
      </w:r>
      <w:hyperlink r:id="rId207">
        <w:r>
          <w:rPr>
            <w:rStyle w:val="Hyperlink"/>
          </w:rPr>
          <w:t xml:space="preserve">https://www.nature.com/articles/35002501</w:t>
        </w:r>
      </w:hyperlink>
      <w:r>
        <w:t xml:space="preserve">&gt;.</w:t>
      </w:r>
    </w:p>
    <w:bookmarkEnd w:id="208"/>
    <w:bookmarkStart w:id="209" w:name="ref-oksanen2020"/>
    <w:p>
      <w:pPr>
        <w:pStyle w:val="Bibliography"/>
      </w:pPr>
      <w:r>
        <w:t xml:space="preserve">OKSANEN, J.</w:t>
      </w:r>
      <w:r>
        <w:t xml:space="preserve"> </w:t>
      </w:r>
      <w:r>
        <w:rPr>
          <w:i/>
          <w:iCs/>
        </w:rPr>
        <w:t xml:space="preserve">et al.</w:t>
      </w:r>
      <w:r>
        <w:t xml:space="preserve"> Vegan: Community ecology package.</w:t>
      </w:r>
      <w:r>
        <w:t xml:space="preserve"> </w:t>
      </w:r>
      <w:r>
        <w:rPr>
          <w:b/>
          <w:bCs/>
        </w:rPr>
        <w:t xml:space="preserve">R Package Version 2.2-1</w:t>
      </w:r>
      <w:r>
        <w:t xml:space="preserve">, 1 Jan. 2020. v. 2, p. 1–2.</w:t>
      </w:r>
    </w:p>
    <w:bookmarkEnd w:id="209"/>
    <w:bookmarkStart w:id="211" w:name="ref-oliveira2009"/>
    <w:p>
      <w:pPr>
        <w:pStyle w:val="Bibliography"/>
      </w:pPr>
      <w:r>
        <w:t xml:space="preserve">OLIVEIRA, C. B.</w:t>
      </w:r>
      <w:r>
        <w:t xml:space="preserve"> </w:t>
      </w:r>
      <w:r>
        <w:rPr>
          <w:b/>
          <w:bCs/>
        </w:rPr>
        <w:t xml:space="preserve">Zooplâncton em córregos sob diferentes usos da terra na bacia do Rio Preto (Distrito Federal e Goiás)</w:t>
      </w:r>
      <w:r>
        <w:t xml:space="preserve">. São Paulo: [s.n.], 2009. PhD thesis. Disponível em: &lt;</w:t>
      </w:r>
      <w:hyperlink r:id="rId210">
        <w:r>
          <w:rPr>
            <w:rStyle w:val="Hyperlink"/>
          </w:rPr>
          <w:t xml:space="preserve">http://www.teses.usp.br/teses/disponiveis/41/41134/tde-07012010-111123/</w:t>
        </w:r>
      </w:hyperlink>
      <w:r>
        <w:t xml:space="preserve">&gt;.</w:t>
      </w:r>
    </w:p>
    <w:bookmarkEnd w:id="211"/>
    <w:bookmarkStart w:id="213" w:name="ref-peel2007"/>
    <w:p>
      <w:pPr>
        <w:pStyle w:val="Bibliography"/>
      </w:pPr>
      <w:r>
        <w:t xml:space="preserve">PEEL, M. C.; FINLAYSON, B. L.; MCMAHON, T. A. Updated world map of the köppen-geiger climate classification.</w:t>
      </w:r>
      <w:r>
        <w:t xml:space="preserve"> </w:t>
      </w:r>
      <w:r>
        <w:rPr>
          <w:b/>
          <w:bCs/>
        </w:rPr>
        <w:t xml:space="preserve">Hydrology and Earth System Sciences</w:t>
      </w:r>
      <w:r>
        <w:t xml:space="preserve">, 11 Oct. 2007. v. 11, n. 5, p. 1633–1644. Disponível em: &lt;</w:t>
      </w:r>
      <w:hyperlink r:id="rId212">
        <w:r>
          <w:rPr>
            <w:rStyle w:val="Hyperlink"/>
          </w:rPr>
          <w:t xml:space="preserve">https://hess.copernicus.org/articles/11/1633/2007/</w:t>
        </w:r>
      </w:hyperlink>
      <w:r>
        <w:t xml:space="preserve">&gt;.</w:t>
      </w:r>
    </w:p>
    <w:bookmarkEnd w:id="213"/>
    <w:bookmarkStart w:id="215" w:name="ref-pereira2022"/>
    <w:p>
      <w:pPr>
        <w:pStyle w:val="Bibliography"/>
      </w:pPr>
      <w:r>
        <w:t xml:space="preserve">PEREIRA, E. D. A. A.</w:t>
      </w:r>
      <w:r>
        <w:t xml:space="preserve"> </w:t>
      </w:r>
      <w:r>
        <w:rPr>
          <w:i/>
          <w:iCs/>
        </w:rPr>
        <w:t xml:space="preserve">et al.</w:t>
      </w:r>
      <w:r>
        <w:t xml:space="preserve"> Identificação de poluentes orgânicos em água, sedimento e nível trófico secundário em estuário tropical.</w:t>
      </w:r>
      <w:r>
        <w:t xml:space="preserve"> </w:t>
      </w:r>
      <w:r>
        <w:rPr>
          <w:b/>
          <w:bCs/>
        </w:rPr>
        <w:t xml:space="preserve">Revista DAE</w:t>
      </w:r>
      <w:r>
        <w:t xml:space="preserve">, 6 Apr. 2022. v. 70, n. 236, p. 6–19. Disponível em: &lt;</w:t>
      </w:r>
      <w:hyperlink r:id="rId214">
        <w:r>
          <w:rPr>
            <w:rStyle w:val="Hyperlink"/>
          </w:rPr>
          <w:t xml:space="preserve">http://revistadae.com.br/artigos/artigo_edicao_236_n_2063.pdf</w:t>
        </w:r>
      </w:hyperlink>
      <w:r>
        <w:t xml:space="preserve">&gt;.</w:t>
      </w:r>
    </w:p>
    <w:bookmarkEnd w:id="215"/>
    <w:bookmarkStart w:id="217" w:name="ref-picapedra2021"/>
    <w:p>
      <w:pPr>
        <w:pStyle w:val="Bibliography"/>
      </w:pPr>
      <w:r>
        <w:t xml:space="preserve">PICAPEDRA, P. H. S.</w:t>
      </w:r>
      <w:r>
        <w:t xml:space="preserve"> </w:t>
      </w:r>
      <w:r>
        <w:rPr>
          <w:i/>
          <w:iCs/>
        </w:rPr>
        <w:t xml:space="preserve">et al.</w:t>
      </w:r>
      <w:r>
        <w:t xml:space="preserve"> Zooplankton communities and their relationship with water quality in eight reservoirs from the midwestern and southeastern regions of brazil.</w:t>
      </w:r>
      <w:r>
        <w:t xml:space="preserve"> </w:t>
      </w:r>
      <w:r>
        <w:rPr>
          <w:b/>
          <w:bCs/>
        </w:rPr>
        <w:t xml:space="preserve">Brazilian Journal of Biology</w:t>
      </w:r>
      <w:r>
        <w:t xml:space="preserve">, Sept. 2021. v. 81, n. 3, p. 701–713. Disponível em: &lt;</w:t>
      </w:r>
      <w:hyperlink r:id="rId216">
        <w:r>
          <w:rPr>
            <w:rStyle w:val="Hyperlink"/>
          </w:rPr>
          <w:t xml:space="preserve">http://www.scielo.br/scielo.php?script=sci_arttext&amp;pid=S1519-69842021000300701&amp;tlng=en</w:t>
        </w:r>
      </w:hyperlink>
      <w:r>
        <w:t xml:space="preserve">&gt;.</w:t>
      </w:r>
    </w:p>
    <w:bookmarkEnd w:id="217"/>
    <w:bookmarkStart w:id="218" w:name="ref-pinto2006"/>
    <w:p>
      <w:pPr>
        <w:pStyle w:val="Bibliography"/>
      </w:pPr>
      <w:r>
        <w:t xml:space="preserve">PINTO, L. P.</w:t>
      </w:r>
      <w:r>
        <w:t xml:space="preserve"> </w:t>
      </w:r>
      <w:r>
        <w:rPr>
          <w:i/>
          <w:iCs/>
        </w:rPr>
        <w:t xml:space="preserve">et al.</w:t>
      </w:r>
      <w:r>
        <w:t xml:space="preserve"> ata Atlântica Brasileira: Os Desafios para Conservação da Biodiversidade de um Hotspot Mundial. 1. ed. [S.l.]: RiMa Editora, 2006, p. 91–118.</w:t>
      </w:r>
    </w:p>
    <w:bookmarkEnd w:id="218"/>
    <w:bookmarkStart w:id="220" w:name="ref-poorter2023"/>
    <w:p>
      <w:pPr>
        <w:pStyle w:val="Bibliography"/>
      </w:pPr>
      <w:r>
        <w:t xml:space="preserve">POORTER, L.</w:t>
      </w:r>
      <w:r>
        <w:t xml:space="preserve"> </w:t>
      </w:r>
      <w:r>
        <w:rPr>
          <w:i/>
          <w:iCs/>
        </w:rPr>
        <w:t xml:space="preserve">et al.</w:t>
      </w:r>
      <w:r>
        <w:t xml:space="preserve"> Successional theories.</w:t>
      </w:r>
      <w:r>
        <w:t xml:space="preserve"> </w:t>
      </w:r>
      <w:r>
        <w:rPr>
          <w:b/>
          <w:bCs/>
        </w:rPr>
        <w:t xml:space="preserve">Biological Reviews</w:t>
      </w:r>
      <w:r>
        <w:t xml:space="preserve">, Dec. 2023. v. 98, n. 6, p. 2049–2077. Disponível em: &lt;</w:t>
      </w:r>
      <w:hyperlink r:id="rId219">
        <w:r>
          <w:rPr>
            <w:rStyle w:val="Hyperlink"/>
          </w:rPr>
          <w:t xml:space="preserve">https://onlinelibrary.wiley.com/doi/10.1111/brv.12995</w:t>
        </w:r>
      </w:hyperlink>
      <w:r>
        <w:t xml:space="preserve">&gt;.</w:t>
      </w:r>
    </w:p>
    <w:bookmarkEnd w:id="220"/>
    <w:bookmarkStart w:id="222" w:name="ref-pourriot1997"/>
    <w:p>
      <w:pPr>
        <w:pStyle w:val="Bibliography"/>
      </w:pPr>
      <w:r>
        <w:t xml:space="preserve">POURRIOT, R.; ROUGIER, C.; MIQUELIS, A. Origin and development of river zooplankton: Example of the marne.</w:t>
      </w:r>
      <w:r>
        <w:t xml:space="preserve"> </w:t>
      </w:r>
      <w:r>
        <w:rPr>
          <w:b/>
          <w:bCs/>
        </w:rPr>
        <w:t xml:space="preserve">Hydrobiologia</w:t>
      </w:r>
      <w:r>
        <w:t xml:space="preserve">, Feb. 1997. v. 345, n. 2-3, p. 143–148. Disponível em: &lt;</w:t>
      </w:r>
      <w:hyperlink r:id="rId221">
        <w:r>
          <w:rPr>
            <w:rStyle w:val="Hyperlink"/>
          </w:rPr>
          <w:t xml:space="preserve">https://link.springer.com/10.1023/A:1002935807795</w:t>
        </w:r>
      </w:hyperlink>
      <w:r>
        <w:t xml:space="preserve">&gt;.</w:t>
      </w:r>
    </w:p>
    <w:bookmarkEnd w:id="222"/>
    <w:bookmarkStart w:id="224" w:name="ref-rcoreteam2017"/>
    <w:p>
      <w:pPr>
        <w:pStyle w:val="Bibliography"/>
      </w:pPr>
      <w:r>
        <w:t xml:space="preserve">R CORE TEAM.</w:t>
      </w:r>
      <w:r>
        <w:t xml:space="preserve"> </w:t>
      </w:r>
      <w:hyperlink r:id="rId223">
        <w:r>
          <w:rPr>
            <w:rStyle w:val="Hyperlink"/>
            <w:b/>
            <w:bCs/>
          </w:rPr>
          <w:t xml:space="preserve">R: A language and environment for statistical computing</w:t>
        </w:r>
      </w:hyperlink>
      <w:r>
        <w:t xml:space="preserve">. [S.l.]: [s.n.], 2017.</w:t>
      </w:r>
    </w:p>
    <w:bookmarkEnd w:id="224"/>
    <w:bookmarkStart w:id="226" w:name="ref-ricci2001"/>
    <w:p>
      <w:pPr>
        <w:pStyle w:val="Bibliography"/>
      </w:pPr>
      <w:r>
        <w:t xml:space="preserve">RICCI, C.</w:t>
      </w:r>
      <w:r>
        <w:t xml:space="preserve"> </w:t>
      </w:r>
      <w:hyperlink r:id="rId225">
        <w:r>
          <w:rPr>
            <w:rStyle w:val="Hyperlink"/>
          </w:rPr>
          <w:t xml:space="preserve">Dormancy patterns in rotifers</w:t>
        </w:r>
      </w:hyperlink>
      <w:r>
        <w:t xml:space="preserve">.</w:t>
      </w:r>
      <w:r>
        <w:t xml:space="preserve"> </w:t>
      </w:r>
      <w:r>
        <w:rPr>
          <w:i/>
          <w:iCs/>
        </w:rPr>
        <w:t xml:space="preserve">In</w:t>
      </w:r>
      <w:r>
        <w:t xml:space="preserve">: SANOAMUANG, L.</w:t>
      </w:r>
      <w:r>
        <w:t xml:space="preserve"> </w:t>
      </w:r>
      <w:r>
        <w:rPr>
          <w:i/>
          <w:iCs/>
        </w:rPr>
        <w:t xml:space="preserve">et al.</w:t>
      </w:r>
      <w:r>
        <w:t xml:space="preserve"> </w:t>
      </w:r>
      <w:r>
        <w:t xml:space="preserve">(Eds.). Dordrecht: Springer Netherlands, 2001, p. 1–11.</w:t>
      </w:r>
    </w:p>
    <w:bookmarkEnd w:id="226"/>
    <w:bookmarkStart w:id="228" w:name="ref-rocha2012"/>
    <w:p>
      <w:pPr>
        <w:pStyle w:val="Bibliography"/>
      </w:pPr>
      <w:r>
        <w:t xml:space="preserve">ROCHA, L. G.; MEDEIROS, E. S. F.; ANDRADE, H. T. A. Influence of flow variability on macroinvertebrate assemblages in an intermittent stream of semi-arid brazil.</w:t>
      </w:r>
      <w:r>
        <w:t xml:space="preserve"> </w:t>
      </w:r>
      <w:r>
        <w:rPr>
          <w:b/>
          <w:bCs/>
        </w:rPr>
        <w:t xml:space="preserve">Journal of Arid Environments</w:t>
      </w:r>
      <w:r>
        <w:t xml:space="preserve">, Oct. 2012. v. 85, p. 33–40. Disponível em: &lt;</w:t>
      </w:r>
      <w:hyperlink r:id="rId227">
        <w:r>
          <w:rPr>
            <w:rStyle w:val="Hyperlink"/>
          </w:rPr>
          <w:t xml:space="preserve">https://linkinghub.elsevier.com/retrieve/pii/S0140196312001292</w:t>
        </w:r>
      </w:hyperlink>
      <w:r>
        <w:t xml:space="preserve">&gt;.</w:t>
      </w:r>
    </w:p>
    <w:bookmarkEnd w:id="228"/>
    <w:bookmarkStart w:id="230" w:name="ref-romanelli2022"/>
    <w:p>
      <w:pPr>
        <w:pStyle w:val="Bibliography"/>
      </w:pPr>
      <w:r>
        <w:t xml:space="preserve">ROMANELLI, J. P.</w:t>
      </w:r>
      <w:r>
        <w:t xml:space="preserve"> </w:t>
      </w:r>
      <w:r>
        <w:rPr>
          <w:i/>
          <w:iCs/>
        </w:rPr>
        <w:t xml:space="preserve">et al.</w:t>
      </w:r>
      <w:r>
        <w:t xml:space="preserve"> Biodiversity responses to restoration across the brazilian atlantic forest.</w:t>
      </w:r>
      <w:r>
        <w:t xml:space="preserve"> </w:t>
      </w:r>
      <w:r>
        <w:rPr>
          <w:b/>
          <w:bCs/>
        </w:rPr>
        <w:t xml:space="preserve">Science of The Total Environment</w:t>
      </w:r>
      <w:r>
        <w:t xml:space="preserve">, May. 2022. v. 821, p. 153403. Disponível em: &lt;</w:t>
      </w:r>
      <w:hyperlink r:id="rId229">
        <w:r>
          <w:rPr>
            <w:rStyle w:val="Hyperlink"/>
          </w:rPr>
          <w:t xml:space="preserve">https://linkinghub.elsevier.com/retrieve/pii/S0048969722004958</w:t>
        </w:r>
      </w:hyperlink>
      <w:r>
        <w:t xml:space="preserve">&gt;.</w:t>
      </w:r>
    </w:p>
    <w:bookmarkEnd w:id="230"/>
    <w:bookmarkStart w:id="232" w:name="ref-rstudioteam2022"/>
    <w:p>
      <w:pPr>
        <w:pStyle w:val="Bibliography"/>
      </w:pPr>
      <w:r>
        <w:t xml:space="preserve">RSTUDIO TEAM.</w:t>
      </w:r>
      <w:r>
        <w:t xml:space="preserve"> </w:t>
      </w:r>
      <w:hyperlink r:id="rId231">
        <w:r>
          <w:rPr>
            <w:rStyle w:val="Hyperlink"/>
            <w:b/>
            <w:bCs/>
          </w:rPr>
          <w:t xml:space="preserve">RStudio: Integrated development environment for r</w:t>
        </w:r>
      </w:hyperlink>
      <w:r>
        <w:t xml:space="preserve">. [S.l.]: [s.n.], 2022.</w:t>
      </w:r>
    </w:p>
    <w:bookmarkEnd w:id="232"/>
    <w:bookmarkStart w:id="234" w:name="ref-safar2020"/>
    <w:p>
      <w:pPr>
        <w:pStyle w:val="Bibliography"/>
      </w:pPr>
      <w:r>
        <w:t xml:space="preserve">SAFAR, N. V. H.; MAGNAGO, L. F. S.; SCHAEFER, C. E. G. R. Resilience of lowland atlantic forests in a highly fragmented landscape: Insights on the temporal scale of landscape restoration.</w:t>
      </w:r>
      <w:r>
        <w:t xml:space="preserve"> </w:t>
      </w:r>
      <w:r>
        <w:rPr>
          <w:b/>
          <w:bCs/>
        </w:rPr>
        <w:t xml:space="preserve">Forest Ecology and Management</w:t>
      </w:r>
      <w:r>
        <w:t xml:space="preserve">, Aug. 2020. v. 470-471, p. 118183. Disponível em: &lt;</w:t>
      </w:r>
      <w:hyperlink r:id="rId233">
        <w:r>
          <w:rPr>
            <w:rStyle w:val="Hyperlink"/>
          </w:rPr>
          <w:t xml:space="preserve">https://linkinghub.elsevier.com/retrieve/pii/S0378112719319267</w:t>
        </w:r>
      </w:hyperlink>
      <w:r>
        <w:t xml:space="preserve">&gt;.</w:t>
      </w:r>
    </w:p>
    <w:bookmarkEnd w:id="234"/>
    <w:bookmarkStart w:id="236" w:name="ref-santos2025"/>
    <w:p>
      <w:pPr>
        <w:pStyle w:val="Bibliography"/>
      </w:pPr>
      <w:r>
        <w:t xml:space="preserve">SANTOS, J. F.; NASCIMENTO, J. R.; SIMÕES, N. R. Effects of urban pollution on zooplankton diversity along the almada river (bahia, brazil).</w:t>
      </w:r>
      <w:r>
        <w:t xml:space="preserve"> </w:t>
      </w:r>
      <w:r>
        <w:rPr>
          <w:b/>
          <w:bCs/>
        </w:rPr>
        <w:t xml:space="preserve">Acta Limnologica Brasiliensia</w:t>
      </w:r>
      <w:r>
        <w:t xml:space="preserve">, 2025. v. 37, p. e103. Disponível em: &lt;</w:t>
      </w:r>
      <w:hyperlink r:id="rId235">
        <w:r>
          <w:rPr>
            <w:rStyle w:val="Hyperlink"/>
          </w:rPr>
          <w:t xml:space="preserve">http://www.scielo.br/scielo.php?script=sci_arttext&amp;pid=S2179-975X2025000101202&amp;tlng=en</w:t>
        </w:r>
      </w:hyperlink>
      <w:r>
        <w:t xml:space="preserve">&gt;.</w:t>
      </w:r>
    </w:p>
    <w:bookmarkEnd w:id="236"/>
    <w:bookmarkStart w:id="238" w:name="ref-santos-wisniewski2002"/>
    <w:p>
      <w:pPr>
        <w:pStyle w:val="Bibliography"/>
      </w:pPr>
      <w:r>
        <w:t xml:space="preserve">SANTOS-WISNIEWSKI, M. J.</w:t>
      </w:r>
      <w:r>
        <w:t xml:space="preserve"> </w:t>
      </w:r>
      <w:r>
        <w:rPr>
          <w:i/>
          <w:iCs/>
        </w:rPr>
        <w:t xml:space="preserve">et al.</w:t>
      </w:r>
      <w:r>
        <w:t xml:space="preserve"> Cladocera chydoridae of high altitude water bodies (serra da mantiqueira), in brazil.</w:t>
      </w:r>
      <w:r>
        <w:t xml:space="preserve"> </w:t>
      </w:r>
      <w:r>
        <w:rPr>
          <w:b/>
          <w:bCs/>
        </w:rPr>
        <w:t xml:space="preserve">Brazilian Journal of Biology</w:t>
      </w:r>
      <w:r>
        <w:t xml:space="preserve">, Nov. 2002. v. 62, n. 4a, p. 681–687. Disponível em: &lt;</w:t>
      </w:r>
      <w:hyperlink r:id="rId237">
        <w:r>
          <w:rPr>
            <w:rStyle w:val="Hyperlink"/>
          </w:rPr>
          <w:t xml:space="preserve">http://www.scielo.br/scielo.php?script=sci_arttext&amp;pid=S1519-69842002000400016&amp;lng=en&amp;tlng=en</w:t>
        </w:r>
      </w:hyperlink>
      <w:r>
        <w:t xml:space="preserve">&gt;.</w:t>
      </w:r>
    </w:p>
    <w:bookmarkEnd w:id="238"/>
    <w:bookmarkStart w:id="240" w:name="ref-saraçli2013"/>
    <w:p>
      <w:pPr>
        <w:pStyle w:val="Bibliography"/>
      </w:pPr>
      <w:r>
        <w:t xml:space="preserve">SARAÇLI, S.; DOĞAN, N.; DOĞAN, İ. Comparison of hierarchical cluster analysis methods by cophenetic correlation.</w:t>
      </w:r>
      <w:r>
        <w:t xml:space="preserve"> </w:t>
      </w:r>
      <w:r>
        <w:rPr>
          <w:b/>
          <w:bCs/>
        </w:rPr>
        <w:t xml:space="preserve">Journal of Inequalities and Applications</w:t>
      </w:r>
      <w:r>
        <w:t xml:space="preserve">, Dec. 2013. v. 2013, n. 1, p. 203. Disponível em: &lt;</w:t>
      </w:r>
      <w:hyperlink r:id="rId239">
        <w:r>
          <w:rPr>
            <w:rStyle w:val="Hyperlink"/>
          </w:rPr>
          <w:t xml:space="preserve">https://journalofinequalitiesandapplications.springeropen.com/articles/10.1186/1029-242X-2013-203</w:t>
        </w:r>
      </w:hyperlink>
      <w:r>
        <w:t xml:space="preserve">&gt;.</w:t>
      </w:r>
    </w:p>
    <w:bookmarkEnd w:id="240"/>
    <w:bookmarkStart w:id="241" w:name="ref-schäfer1985"/>
    <w:p>
      <w:pPr>
        <w:pStyle w:val="Bibliography"/>
      </w:pPr>
      <w:r>
        <w:t xml:space="preserve">SCHÄFER, A.</w:t>
      </w:r>
      <w:r>
        <w:t xml:space="preserve"> </w:t>
      </w:r>
      <w:r>
        <w:rPr>
          <w:b/>
          <w:bCs/>
        </w:rPr>
        <w:t xml:space="preserve">Fundamentos da Ecologia e Biogeografia das Águas Continentais</w:t>
      </w:r>
      <w:r>
        <w:t xml:space="preserve">. Porto Alegre, RS: [s.n.], 1985.</w:t>
      </w:r>
    </w:p>
    <w:bookmarkEnd w:id="241"/>
    <w:bookmarkStart w:id="243" w:name="ref-shell2018"/>
    <w:p>
      <w:pPr>
        <w:pStyle w:val="Bibliography"/>
      </w:pPr>
      <w:r>
        <w:t xml:space="preserve">SHELL, T. M.; COLLIER, K. J. Partitioning of macroinvertebrate communities in a large new zealand river highlights the role of multiple shore</w:t>
      </w:r>
      <w:r>
        <w:t xml:space="preserve">-</w:t>
      </w:r>
      <w:r>
        <w:t xml:space="preserve">zone habitat types.</w:t>
      </w:r>
      <w:r>
        <w:t xml:space="preserve"> </w:t>
      </w:r>
      <w:r>
        <w:rPr>
          <w:b/>
          <w:bCs/>
        </w:rPr>
        <w:t xml:space="preserve">River Research and Applications</w:t>
      </w:r>
      <w:r>
        <w:t xml:space="preserve">, Oct. 2018. v. 34, n. 8, p. 993–1002. Disponível em: &lt;</w:t>
      </w:r>
      <w:hyperlink r:id="rId242">
        <w:r>
          <w:rPr>
            <w:rStyle w:val="Hyperlink"/>
          </w:rPr>
          <w:t xml:space="preserve">https://onlinelibrary.wiley.com/doi/10.1002/rra.3344</w:t>
        </w:r>
      </w:hyperlink>
      <w:r>
        <w:t xml:space="preserve">&gt;.</w:t>
      </w:r>
    </w:p>
    <w:bookmarkEnd w:id="243"/>
    <w:bookmarkStart w:id="244" w:name="ref-shiel1995"/>
    <w:p>
      <w:pPr>
        <w:pStyle w:val="Bibliography"/>
      </w:pPr>
      <w:r>
        <w:t xml:space="preserve">SHIEL, R. J.</w:t>
      </w:r>
      <w:r>
        <w:t xml:space="preserve"> </w:t>
      </w:r>
      <w:r>
        <w:rPr>
          <w:b/>
          <w:bCs/>
        </w:rPr>
        <w:t xml:space="preserve">A Guide to Identification of Rotifers, Cladocerans and Copepods from Australian Inland Water</w:t>
      </w:r>
      <w:r>
        <w:t xml:space="preserve">. Albury: Co-operative Research Centre for Freshwater Ecology, 1995.</w:t>
      </w:r>
    </w:p>
    <w:bookmarkEnd w:id="244"/>
    <w:bookmarkStart w:id="246" w:name="ref-shurin2000"/>
    <w:p>
      <w:pPr>
        <w:pStyle w:val="Bibliography"/>
      </w:pPr>
      <w:r>
        <w:t xml:space="preserve">SHURIN, J. B.</w:t>
      </w:r>
      <w:r>
        <w:t xml:space="preserve"> </w:t>
      </w:r>
      <w:r>
        <w:rPr>
          <w:i/>
          <w:iCs/>
        </w:rPr>
        <w:t xml:space="preserve">et al.</w:t>
      </w:r>
      <w:r>
        <w:t xml:space="preserve"> Local and regional zooplankton species richness: A scale-independent test for saturation.</w:t>
      </w:r>
      <w:r>
        <w:t xml:space="preserve"> </w:t>
      </w:r>
      <w:r>
        <w:rPr>
          <w:b/>
          <w:bCs/>
        </w:rPr>
        <w:t xml:space="preserve">Ecology</w:t>
      </w:r>
      <w:r>
        <w:t xml:space="preserve">, Nov. 2000. v. 81, n. 11, p. 3062–3073. Disponível em: &lt;</w:t>
      </w:r>
      <w:hyperlink r:id="rId245">
        <w:r>
          <w:rPr>
            <w:rStyle w:val="Hyperlink"/>
          </w:rPr>
          <w:t xml:space="preserve">http://doi.wiley.com/10.1890/0012-9658(2000)081[3062:LARZSR]2.0.CO;2</w:t>
        </w:r>
      </w:hyperlink>
      <w:r>
        <w:t xml:space="preserve">&gt;.</w:t>
      </w:r>
    </w:p>
    <w:bookmarkEnd w:id="246"/>
    <w:bookmarkStart w:id="248" w:name="ref-silva2009"/>
    <w:p>
      <w:pPr>
        <w:pStyle w:val="Bibliography"/>
      </w:pPr>
      <w:r>
        <w:t xml:space="preserve">SILVA, A. M. A.</w:t>
      </w:r>
      <w:r>
        <w:t xml:space="preserve"> </w:t>
      </w:r>
      <w:r>
        <w:rPr>
          <w:i/>
          <w:iCs/>
        </w:rPr>
        <w:t xml:space="preserve">et al.</w:t>
      </w:r>
      <w:r>
        <w:t xml:space="preserve"> </w:t>
      </w:r>
      <w:hyperlink r:id="rId247">
        <w:r>
          <w:rPr>
            <w:rStyle w:val="Hyperlink"/>
          </w:rPr>
          <w:t xml:space="preserve">Diel vertical migration and distribution of zooplankton in a tropical Brazilian reservoir</w:t>
        </w:r>
      </w:hyperlink>
      <w:r>
        <w:t xml:space="preserve">.</w:t>
      </w:r>
      <w:r>
        <w:t xml:space="preserve"> </w:t>
      </w:r>
      <w:r>
        <w:rPr>
          <w:b/>
          <w:bCs/>
        </w:rPr>
        <w:t xml:space="preserve">Biotemas</w:t>
      </w:r>
      <w:r>
        <w:t xml:space="preserve">, 2009. v. 2, n. 1.</w:t>
      </w:r>
    </w:p>
    <w:bookmarkEnd w:id="248"/>
    <w:bookmarkStart w:id="250" w:name="ref-silva2020"/>
    <w:p>
      <w:pPr>
        <w:pStyle w:val="Bibliography"/>
      </w:pPr>
      <w:r>
        <w:t xml:space="preserve">SILVA, M. R. F.</w:t>
      </w:r>
      <w:r>
        <w:t xml:space="preserve"> </w:t>
      </w:r>
      <w:r>
        <w:rPr>
          <w:i/>
          <w:iCs/>
        </w:rPr>
        <w:t xml:space="preserve">et al.</w:t>
      </w:r>
      <w:r>
        <w:t xml:space="preserve"> Biomarkers as a tool to monitor environmental impact on aquatic ecosystems.</w:t>
      </w:r>
      <w:r>
        <w:t xml:space="preserve"> </w:t>
      </w:r>
      <w:r>
        <w:rPr>
          <w:b/>
          <w:bCs/>
        </w:rPr>
        <w:t xml:space="preserve">Brazilian Journal of Development</w:t>
      </w:r>
      <w:r>
        <w:t xml:space="preserve">, 2020. v. 6, n. 10, p. 75702–75720. Disponível em: &lt;</w:t>
      </w:r>
      <w:hyperlink r:id="rId249">
        <w:r>
          <w:rPr>
            <w:rStyle w:val="Hyperlink"/>
          </w:rPr>
          <w:t xml:space="preserve">https://www.brazilianjournals.com/index.php/BRJD/article/view/17871/14474</w:t>
        </w:r>
      </w:hyperlink>
      <w:r>
        <w:t xml:space="preserve">&gt;.</w:t>
      </w:r>
    </w:p>
    <w:bookmarkEnd w:id="250"/>
    <w:bookmarkStart w:id="251" w:name="ref-smirnov1998"/>
    <w:p>
      <w:pPr>
        <w:pStyle w:val="Bibliography"/>
      </w:pPr>
      <w:r>
        <w:t xml:space="preserve">SMIRNOV, N. N.</w:t>
      </w:r>
      <w:r>
        <w:t xml:space="preserve"> </w:t>
      </w:r>
      <w:r>
        <w:rPr>
          <w:b/>
          <w:bCs/>
        </w:rPr>
        <w:t xml:space="preserve">Cladocera: The Chydorinae and Sayciinae (Chydoridae) of the World. Guide to the Identification of the Microinvertebrate of the Continental: Waters of the World</w:t>
      </w:r>
      <w:r>
        <w:t xml:space="preserve">. Amsterdam: Academic Publishing, 1998.</w:t>
      </w:r>
    </w:p>
    <w:bookmarkEnd w:id="251"/>
    <w:bookmarkStart w:id="253" w:name="ref-soares2011"/>
    <w:p>
      <w:pPr>
        <w:pStyle w:val="Bibliography"/>
      </w:pPr>
      <w:r>
        <w:t xml:space="preserve">SOARES, C. E. A.; ELMOOR-LOUREIRO, Lourdes Maria Abdu. Uma atualização da lista de cladocera cladocera (crustacea, branchiopoda) do estado de pernambuco, brasil.</w:t>
      </w:r>
      <w:r>
        <w:t xml:space="preserve"> </w:t>
      </w:r>
      <w:r>
        <w:rPr>
          <w:b/>
          <w:bCs/>
        </w:rPr>
        <w:t xml:space="preserve">Biota Neotropica</w:t>
      </w:r>
      <w:r>
        <w:t xml:space="preserve">, June. 2011. v. 11, n. 2, p. 409–414. Disponível em: &lt;</w:t>
      </w:r>
      <w:hyperlink r:id="rId252">
        <w:r>
          <w:rPr>
            <w:rStyle w:val="Hyperlink"/>
          </w:rPr>
          <w:t xml:space="preserve">http://www.scielo.br/scielo.php?script=sci_arttext&amp;pid=S1676-06032011000200038&amp;lng=pt&amp;tlng=pt</w:t>
        </w:r>
      </w:hyperlink>
      <w:r>
        <w:t xml:space="preserve">&gt;.</w:t>
      </w:r>
    </w:p>
    <w:bookmarkEnd w:id="253"/>
    <w:bookmarkStart w:id="255" w:name="ref-sokal1962"/>
    <w:p>
      <w:pPr>
        <w:pStyle w:val="Bibliography"/>
      </w:pPr>
      <w:r>
        <w:t xml:space="preserve">SOKAL, R. R.; ROHLF, F. J. The comparison of dendrograms by objective methods.</w:t>
      </w:r>
      <w:r>
        <w:t xml:space="preserve"> </w:t>
      </w:r>
      <w:r>
        <w:rPr>
          <w:b/>
          <w:bCs/>
        </w:rPr>
        <w:t xml:space="preserve">Taxon</w:t>
      </w:r>
      <w:r>
        <w:t xml:space="preserve">, Feb. 1962. v. 11, n. 2, p. 33–40. Disponível em: &lt;</w:t>
      </w:r>
      <w:hyperlink r:id="rId254">
        <w:r>
          <w:rPr>
            <w:rStyle w:val="Hyperlink"/>
          </w:rPr>
          <w:t xml:space="preserve">https://onlinelibrary.wiley.com/doi/10.2307/1217208</w:t>
        </w:r>
      </w:hyperlink>
      <w:r>
        <w:t xml:space="preserve">&gt;.</w:t>
      </w:r>
    </w:p>
    <w:bookmarkEnd w:id="255"/>
    <w:bookmarkStart w:id="257" w:name="ref-sousa2008"/>
    <w:p>
      <w:pPr>
        <w:pStyle w:val="Bibliography"/>
      </w:pPr>
      <w:r>
        <w:t xml:space="preserve">SOUSA, W.</w:t>
      </w:r>
      <w:r>
        <w:t xml:space="preserve"> </w:t>
      </w:r>
      <w:r>
        <w:rPr>
          <w:i/>
          <w:iCs/>
        </w:rPr>
        <w:t xml:space="preserve">et al.</w:t>
      </w:r>
      <w:r>
        <w:t xml:space="preserve"> The response of zooplankton assemblages to variations in the water quality of four man-made lakes in semi-arid northeastern brazil.</w:t>
      </w:r>
      <w:r>
        <w:t xml:space="preserve"> </w:t>
      </w:r>
      <w:r>
        <w:rPr>
          <w:b/>
          <w:bCs/>
        </w:rPr>
        <w:t xml:space="preserve">Journal of Plankton Research</w:t>
      </w:r>
      <w:r>
        <w:t xml:space="preserve">, 1 June. 2008. v. 30, n. 6, p. 699–708. Disponível em: &lt;</w:t>
      </w:r>
      <w:hyperlink r:id="rId256">
        <w:r>
          <w:rPr>
            <w:rStyle w:val="Hyperlink"/>
          </w:rPr>
          <w:t xml:space="preserve">https://academic.oup.com/plankt/article-lookup/doi/10.1093/plankt/fbn032</w:t>
        </w:r>
      </w:hyperlink>
      <w:r>
        <w:t xml:space="preserve">&gt;.</w:t>
      </w:r>
    </w:p>
    <w:bookmarkEnd w:id="257"/>
    <w:bookmarkStart w:id="259" w:name="ref-souza2025"/>
    <w:p>
      <w:pPr>
        <w:pStyle w:val="Bibliography"/>
      </w:pPr>
      <w:r>
        <w:t xml:space="preserve">SOUZA, M. E. T.</w:t>
      </w:r>
      <w:r>
        <w:t xml:space="preserve"> </w:t>
      </w:r>
      <w:r>
        <w:rPr>
          <w:i/>
          <w:iCs/>
        </w:rPr>
        <w:t xml:space="preserve">et al.</w:t>
      </w:r>
      <w:r>
        <w:t xml:space="preserve"> Seasonal variation of the zooplankton communities</w:t>
      </w:r>
      <w:r>
        <w:t xml:space="preserve">’</w:t>
      </w:r>
      <w:r>
        <w:t xml:space="preserve"> </w:t>
      </w:r>
      <w:r>
        <w:t xml:space="preserve">diversity in ponds of the atlantic forest.</w:t>
      </w:r>
      <w:r>
        <w:t xml:space="preserve"> </w:t>
      </w:r>
      <w:r>
        <w:rPr>
          <w:b/>
          <w:bCs/>
        </w:rPr>
        <w:t xml:space="preserve">Acta Limnologica Brasiliensia</w:t>
      </w:r>
      <w:r>
        <w:t xml:space="preserve">, 2025. v. 37, p. e105. Disponível em: &lt;</w:t>
      </w:r>
      <w:hyperlink r:id="rId258">
        <w:r>
          <w:rPr>
            <w:rStyle w:val="Hyperlink"/>
          </w:rPr>
          <w:t xml:space="preserve">http://www.scielo.br/scielo.php?script=sci_arttext&amp;pid=S2179-975X2025000101204&amp;tlng=en</w:t>
        </w:r>
      </w:hyperlink>
      <w:r>
        <w:t xml:space="preserve">&gt;.</w:t>
      </w:r>
    </w:p>
    <w:bookmarkEnd w:id="259"/>
    <w:bookmarkStart w:id="261" w:name="ref-strahler1952"/>
    <w:p>
      <w:pPr>
        <w:pStyle w:val="Bibliography"/>
      </w:pPr>
      <w:r>
        <w:t xml:space="preserve">STRAHLER, A. N. Dynamic basis of geomorphology.</w:t>
      </w:r>
      <w:r>
        <w:t xml:space="preserve"> </w:t>
      </w:r>
      <w:r>
        <w:rPr>
          <w:b/>
          <w:bCs/>
        </w:rPr>
        <w:t xml:space="preserve">Geological Society of America Bulletin</w:t>
      </w:r>
      <w:r>
        <w:t xml:space="preserve">, 1952. v. 63, n. 9, p. 923. Disponível em: &lt;</w:t>
      </w:r>
      <w:hyperlink r:id="rId260">
        <w:r>
          <w:rPr>
            <w:rStyle w:val="Hyperlink"/>
          </w:rPr>
          <w:t xml:space="preserve">https://pubs.geoscienceworld.org/gsabulletin/article/63/9/923-938/4513</w:t>
        </w:r>
      </w:hyperlink>
      <w:r>
        <w:t xml:space="preserve">&gt;.</w:t>
      </w:r>
    </w:p>
    <w:bookmarkEnd w:id="261"/>
    <w:bookmarkStart w:id="263" w:name="ref-strahler1957"/>
    <w:p>
      <w:pPr>
        <w:pStyle w:val="Bibliography"/>
      </w:pPr>
      <w:r>
        <w:t xml:space="preserve">______. Quantitative analysis of watershed geomorphology.</w:t>
      </w:r>
      <w:r>
        <w:t xml:space="preserve"> </w:t>
      </w:r>
      <w:r>
        <w:rPr>
          <w:b/>
          <w:bCs/>
        </w:rPr>
        <w:t xml:space="preserve">Eos, Transactions American Geophysical Union</w:t>
      </w:r>
      <w:r>
        <w:t xml:space="preserve">, Dec. 1957. v. 38, n. 6, p. 913–920. Disponível em: &lt;</w:t>
      </w:r>
      <w:hyperlink r:id="rId262">
        <w:r>
          <w:rPr>
            <w:rStyle w:val="Hyperlink"/>
          </w:rPr>
          <w:t xml:space="preserve">https://agupubs.onlinelibrary.wiley.com/doi/10.1029/TR038i006p00913</w:t>
        </w:r>
      </w:hyperlink>
      <w:r>
        <w:t xml:space="preserve">&gt;.</w:t>
      </w:r>
    </w:p>
    <w:bookmarkEnd w:id="263"/>
    <w:bookmarkStart w:id="264" w:name="ref-strahler1964"/>
    <w:p>
      <w:pPr>
        <w:pStyle w:val="Bibliography"/>
      </w:pPr>
      <w:r>
        <w:t xml:space="preserve">______.</w:t>
      </w:r>
      <w:r>
        <w:t xml:space="preserve"> </w:t>
      </w:r>
      <w:r>
        <w:rPr>
          <w:b/>
          <w:bCs/>
        </w:rPr>
        <w:t xml:space="preserve">Quantitative geomorphology of drainage basins and channel networks</w:t>
      </w:r>
      <w:r>
        <w:t xml:space="preserve">. McGraw Hill, New York: Handbook of Applied Hydrology, 1964.</w:t>
      </w:r>
    </w:p>
    <w:bookmarkEnd w:id="264"/>
    <w:bookmarkStart w:id="266" w:name="ref-súarez2009"/>
    <w:p>
      <w:pPr>
        <w:pStyle w:val="Bibliography"/>
      </w:pPr>
      <w:r>
        <w:t xml:space="preserve">SÚAREZ, Y. R.; LIMA-JUNIOR, S. E. Variação espacial e temporal nas assembléias de peixes de riachos na bacia do rio guiraí, alto rio paraná.</w:t>
      </w:r>
      <w:r>
        <w:t xml:space="preserve"> </w:t>
      </w:r>
      <w:r>
        <w:rPr>
          <w:b/>
          <w:bCs/>
        </w:rPr>
        <w:t xml:space="preserve">Biota Neotropica</w:t>
      </w:r>
      <w:r>
        <w:t xml:space="preserve">, Mar. 2009. v. 9, n. 1, p. 101–111. Disponível em: &lt;</w:t>
      </w:r>
      <w:hyperlink r:id="rId265">
        <w:r>
          <w:rPr>
            <w:rStyle w:val="Hyperlink"/>
          </w:rPr>
          <w:t xml:space="preserve">http://www.scielo.br/scielo.php?script=sci_arttext&amp;pid=S1676-06032009000100012&amp;lng=pt&amp;tlng=pt</w:t>
        </w:r>
      </w:hyperlink>
      <w:r>
        <w:t xml:space="preserve">&gt;.</w:t>
      </w:r>
    </w:p>
    <w:bookmarkEnd w:id="266"/>
    <w:bookmarkStart w:id="268" w:name="ref-tabarelli2010"/>
    <w:p>
      <w:pPr>
        <w:pStyle w:val="Bibliography"/>
      </w:pPr>
      <w:r>
        <w:t xml:space="preserve">TABARELLI, Marcelo</w:t>
      </w:r>
      <w:r>
        <w:t xml:space="preserve"> </w:t>
      </w:r>
      <w:r>
        <w:rPr>
          <w:i/>
          <w:iCs/>
        </w:rPr>
        <w:t xml:space="preserve">et al.</w:t>
      </w:r>
      <w:r>
        <w:t xml:space="preserve"> Prospects for biodiversity conservation in the atlantic forest: Lessons from aging human-modified landscapes.</w:t>
      </w:r>
      <w:r>
        <w:t xml:space="preserve"> </w:t>
      </w:r>
      <w:r>
        <w:rPr>
          <w:b/>
          <w:bCs/>
        </w:rPr>
        <w:t xml:space="preserve">Biological Conservation</w:t>
      </w:r>
      <w:r>
        <w:t xml:space="preserve">, Oct. 2010. v. 143, n. 10, p. 2328–2340. Disponível em: &lt;</w:t>
      </w:r>
      <w:hyperlink r:id="rId267">
        <w:r>
          <w:rPr>
            <w:rStyle w:val="Hyperlink"/>
          </w:rPr>
          <w:t xml:space="preserve">https://linkinghub.elsevier.com/retrieve/pii/S0006320710000443</w:t>
        </w:r>
      </w:hyperlink>
      <w:r>
        <w:t xml:space="preserve">&gt;.</w:t>
      </w:r>
    </w:p>
    <w:bookmarkEnd w:id="268"/>
    <w:bookmarkStart w:id="269" w:name="ref-tabarelli2012"/>
    <w:p>
      <w:pPr>
        <w:pStyle w:val="Bibliography"/>
      </w:pPr>
      <w:r>
        <w:t xml:space="preserve">TABARELLI, M.</w:t>
      </w:r>
      <w:r>
        <w:t xml:space="preserve"> </w:t>
      </w:r>
      <w:r>
        <w:rPr>
          <w:i/>
          <w:iCs/>
        </w:rPr>
        <w:t xml:space="preserve">et al.</w:t>
      </w:r>
      <w:r>
        <w:t xml:space="preserve"> A conversão da floresta Atlântica em paisagens antrópicas: Lições para a conservação da diversidade biológica das florestas tropicais.</w:t>
      </w:r>
      <w:r>
        <w:t xml:space="preserve"> </w:t>
      </w:r>
      <w:r>
        <w:rPr>
          <w:b/>
          <w:bCs/>
        </w:rPr>
        <w:t xml:space="preserve">Asociación Interciencia</w:t>
      </w:r>
      <w:r>
        <w:t xml:space="preserve">, 2012. v. 37, n. 2, p. 88–92.</w:t>
      </w:r>
    </w:p>
    <w:bookmarkEnd w:id="269"/>
    <w:bookmarkStart w:id="270" w:name="ref-taboada2022"/>
    <w:p>
      <w:pPr>
        <w:pStyle w:val="Bibliography"/>
      </w:pPr>
      <w:r>
        <w:t xml:space="preserve">TABOADA, J. K.</w:t>
      </w:r>
      <w:r>
        <w:t xml:space="preserve"> </w:t>
      </w:r>
      <w:r>
        <w:rPr>
          <w:i/>
          <w:iCs/>
        </w:rPr>
        <w:t xml:space="preserve">et al.</w:t>
      </w:r>
      <w:r>
        <w:t xml:space="preserve"> Usos e conservação de espécies e ecossistemas nativos para o fortalecimento da sociobiodiversidade no território do PAN Lagoas do Sul.</w:t>
      </w:r>
      <w:r>
        <w:t xml:space="preserve"> </w:t>
      </w:r>
      <w:r>
        <w:rPr>
          <w:b/>
          <w:bCs/>
        </w:rPr>
        <w:t xml:space="preserve">Anais da Reunião Técnica sobre Agroecologia</w:t>
      </w:r>
      <w:r>
        <w:t xml:space="preserve">, 2022. v. 17.</w:t>
      </w:r>
    </w:p>
    <w:bookmarkEnd w:id="270"/>
    <w:bookmarkStart w:id="272" w:name="ref-tuomisto2010"/>
    <w:p>
      <w:pPr>
        <w:pStyle w:val="Bibliography"/>
      </w:pPr>
      <w:r>
        <w:t xml:space="preserve">TUOMISTO, H. A consistent terminology for quantifying species diversity? Yes, it does exist.</w:t>
      </w:r>
      <w:r>
        <w:t xml:space="preserve"> </w:t>
      </w:r>
      <w:r>
        <w:rPr>
          <w:b/>
          <w:bCs/>
        </w:rPr>
        <w:t xml:space="preserve">Oecologia</w:t>
      </w:r>
      <w:r>
        <w:t xml:space="preserve">, Dec. 2010. v. 164, n. 4, p. 853–860. Disponível em: &lt;</w:t>
      </w:r>
      <w:hyperlink r:id="rId271">
        <w:r>
          <w:rPr>
            <w:rStyle w:val="Hyperlink"/>
          </w:rPr>
          <w:t xml:space="preserve">http://link.springer.com/10.1007/s00442-010-1812-0</w:t>
        </w:r>
      </w:hyperlink>
      <w:r>
        <w:t xml:space="preserve">&gt;.</w:t>
      </w:r>
    </w:p>
    <w:bookmarkEnd w:id="272"/>
    <w:bookmarkStart w:id="274" w:name="ref-vancine2024"/>
    <w:p>
      <w:pPr>
        <w:pStyle w:val="Bibliography"/>
      </w:pPr>
      <w:r>
        <w:t xml:space="preserve">VANCINE, M. H.</w:t>
      </w:r>
      <w:r>
        <w:t xml:space="preserve"> </w:t>
      </w:r>
      <w:r>
        <w:rPr>
          <w:i/>
          <w:iCs/>
        </w:rPr>
        <w:t xml:space="preserve">et al.</w:t>
      </w:r>
      <w:r>
        <w:t xml:space="preserve"> The atlantic forest of south america: Spatiotemporal dynamics of the vegetation and implications for conservation.</w:t>
      </w:r>
      <w:r>
        <w:t xml:space="preserve"> </w:t>
      </w:r>
      <w:r>
        <w:rPr>
          <w:b/>
          <w:bCs/>
        </w:rPr>
        <w:t xml:space="preserve">Biological Conservation</w:t>
      </w:r>
      <w:r>
        <w:t xml:space="preserve">, Mar. 2024. v. 291, p. 110499. Disponível em: &lt;</w:t>
      </w:r>
      <w:hyperlink r:id="rId273">
        <w:r>
          <w:rPr>
            <w:rStyle w:val="Hyperlink"/>
          </w:rPr>
          <w:t xml:space="preserve">https://linkinghub.elsevier.com/retrieve/pii/S0006320724000600</w:t>
        </w:r>
      </w:hyperlink>
      <w:r>
        <w:t xml:space="preserve">&gt;.</w:t>
      </w:r>
    </w:p>
    <w:bookmarkEnd w:id="274"/>
    <w:bookmarkStart w:id="275" w:name="ref-vieira2009"/>
    <w:p>
      <w:pPr>
        <w:pStyle w:val="Bibliography"/>
      </w:pPr>
      <w:r>
        <w:t xml:space="preserve">VIEIRA, A. C. B.</w:t>
      </w:r>
      <w:r>
        <w:t xml:space="preserve"> </w:t>
      </w:r>
      <w:r>
        <w:rPr>
          <w:i/>
          <w:iCs/>
        </w:rPr>
        <w:t xml:space="preserve">et al.</w:t>
      </w:r>
      <w:r>
        <w:t xml:space="preserve"> Correlation between the zooplanktonic community and environmental variables in a reservoir from the Northeastern semi-arid.</w:t>
      </w:r>
      <w:r>
        <w:t xml:space="preserve"> </w:t>
      </w:r>
      <w:r>
        <w:rPr>
          <w:b/>
          <w:bCs/>
        </w:rPr>
        <w:t xml:space="preserve">Acta Limnologica Brasiliensia</w:t>
      </w:r>
      <w:r>
        <w:t xml:space="preserve">, 2009. v. 21, n. 3, p. 349–358.</w:t>
      </w:r>
    </w:p>
    <w:bookmarkEnd w:id="275"/>
    <w:bookmarkStart w:id="277" w:name="ref-ward1998"/>
    <w:p>
      <w:pPr>
        <w:pStyle w:val="Bibliography"/>
      </w:pPr>
      <w:r>
        <w:t xml:space="preserve">WARD, J. V. Riverine landscapes: Biodiversity patterns, disturbance regimes, and aquatic conservation.</w:t>
      </w:r>
      <w:r>
        <w:t xml:space="preserve"> </w:t>
      </w:r>
      <w:r>
        <w:rPr>
          <w:b/>
          <w:bCs/>
        </w:rPr>
        <w:t xml:space="preserve">Biological Conservation</w:t>
      </w:r>
      <w:r>
        <w:t xml:space="preserve">, Mar. 1998. v. 83, n. 3, p. 269–278. Disponível em: &lt;</w:t>
      </w:r>
      <w:hyperlink r:id="rId276">
        <w:r>
          <w:rPr>
            <w:rStyle w:val="Hyperlink"/>
          </w:rPr>
          <w:t xml:space="preserve">https://linkinghub.elsevier.com/retrieve/pii/S0006320797000839</w:t>
        </w:r>
      </w:hyperlink>
      <w:r>
        <w:t xml:space="preserve">&gt;.</w:t>
      </w:r>
    </w:p>
    <w:bookmarkEnd w:id="277"/>
    <w:bookmarkStart w:id="279" w:name="ref-wetzel2001"/>
    <w:p>
      <w:pPr>
        <w:pStyle w:val="Bibliography"/>
      </w:pPr>
      <w:r>
        <w:t xml:space="preserve">WETZEL, R. G.</w:t>
      </w:r>
      <w:r>
        <w:t xml:space="preserve"> </w:t>
      </w:r>
      <w:hyperlink r:id="rId278">
        <w:r>
          <w:rPr>
            <w:rStyle w:val="Hyperlink"/>
            <w:b/>
            <w:bCs/>
          </w:rPr>
          <w:t xml:space="preserve">Limnology</w:t>
        </w:r>
      </w:hyperlink>
      <w:r>
        <w:t xml:space="preserve">. 3. ed. [S.l.]: Elsevier, 2001.</w:t>
      </w:r>
    </w:p>
    <w:bookmarkEnd w:id="279"/>
    <w:bookmarkStart w:id="281" w:name="ref-wetzel2000"/>
    <w:p>
      <w:pPr>
        <w:pStyle w:val="Bibliography"/>
      </w:pPr>
      <w:r>
        <w:t xml:space="preserve">______; LIKENS, G. E.</w:t>
      </w:r>
      <w:r>
        <w:t xml:space="preserve"> </w:t>
      </w:r>
      <w:hyperlink r:id="rId280">
        <w:r>
          <w:rPr>
            <w:rStyle w:val="Hyperlink"/>
            <w:b/>
            <w:bCs/>
          </w:rPr>
          <w:t xml:space="preserve">Limnological analyses</w:t>
        </w:r>
      </w:hyperlink>
      <w:r>
        <w:t xml:space="preserve">. New York, NY: Springer New York, 2000.</w:t>
      </w:r>
    </w:p>
    <w:bookmarkEnd w:id="281"/>
    <w:bookmarkStart w:id="283" w:name="ref-whittaker1972"/>
    <w:p>
      <w:pPr>
        <w:pStyle w:val="Bibliography"/>
      </w:pPr>
      <w:r>
        <w:t xml:space="preserve">WHITTAKER, R. H. Evolution and measurement of species diversity.</w:t>
      </w:r>
      <w:r>
        <w:t xml:space="preserve"> </w:t>
      </w:r>
      <w:r>
        <w:rPr>
          <w:b/>
          <w:bCs/>
        </w:rPr>
        <w:t xml:space="preserve">TAXON</w:t>
      </w:r>
      <w:r>
        <w:t xml:space="preserve">, May. 1972. v. 21, n. 2-3, p. 213–251. Disponível em: &lt;</w:t>
      </w:r>
      <w:hyperlink r:id="rId282">
        <w:r>
          <w:rPr>
            <w:rStyle w:val="Hyperlink"/>
          </w:rPr>
          <w:t xml:space="preserve">https://onlinelibrary.wiley.com/doi/10.2307/1218190</w:t>
        </w:r>
      </w:hyperlink>
      <w:r>
        <w:t xml:space="preserve">&gt;.</w:t>
      </w:r>
    </w:p>
    <w:bookmarkEnd w:id="283"/>
    <w:bookmarkStart w:id="284" w:name="ref-zaú1998"/>
    <w:p>
      <w:pPr>
        <w:pStyle w:val="Bibliography"/>
      </w:pPr>
      <w:r>
        <w:t xml:space="preserve">ZAÚ, A. Fragmentação da Mata Atlântica: Aspectos Teóricos. 1998.</w:t>
      </w:r>
    </w:p>
    <w:bookmarkEnd w:id="284"/>
    <w:bookmarkEnd w:id="285"/>
    <w:bookmarkEnd w:id="286"/>
    <w:bookmarkStart w:id="325" w:name="figuras-e-tabelas"/>
    <w:p>
      <w:pPr>
        <w:pStyle w:val="Heading1"/>
      </w:pPr>
      <w:r>
        <w:t xml:space="preserve">Figuras e Tabelas</w:t>
      </w:r>
    </w:p>
    <w:p>
      <w:pPr>
        <w:pStyle w:val="FirstParagraph"/>
      </w:pPr>
      <w:hyperlink w:anchor="fig-mapa">
        <w:r>
          <w:rPr>
            <w:rStyle w:val="Hyperlink"/>
          </w:rPr>
          <w:t xml:space="preserve">Figure 1</w:t>
        </w:r>
      </w:hyperlink>
      <w:r>
        <w:t xml:space="preserve">: Mapa da área de influência da REBIO Guaribas localizada no município de Mamanguape. Fonte:</w:t>
      </w:r>
      <w:r>
        <w:t xml:space="preserve"> </w:t>
      </w:r>
      <w:r>
        <w:t xml:space="preserve">MAPBIOMAS (2026)</w:t>
      </w:r>
      <w:r>
        <w:t xml:space="preserve"> </w:t>
      </w:r>
      <w:r>
        <w:t xml:space="preserve">e</w:t>
      </w:r>
      <w:r>
        <w:t xml:space="preserve"> </w:t>
      </w:r>
      <w:r>
        <w:t xml:space="preserve">INPE (2022)</w:t>
      </w:r>
      <w:r>
        <w:t xml:space="preserve"> </w:t>
      </w:r>
      <w:r>
        <w:t xml:space="preserve">(Site 1 06°43’06”S and 35°10’54”W; Site 2 06°42’38”S and 35°10’38”W; Site 3 06°43’06”S and 35°10’54”W; Site 4 06°41’46”S and 35°10’36”W; Site 5 06°40’56”S and 35°10’27”; Site 6 06°40’18”S and 35°10’34”W).</w:t>
      </w:r>
    </w:p>
    <w:p>
      <w:pPr>
        <w:pStyle w:val="TextBody"/>
      </w:pPr>
      <w:hyperlink w:anchor="fig-modelo_escalas_espaciais">
        <w:r>
          <w:rPr>
            <w:rStyle w:val="Hyperlink"/>
          </w:rPr>
          <w:t xml:space="preserve">Figure 2</w:t>
        </w:r>
      </w:hyperlink>
      <w:r>
        <w:t xml:space="preserve">: Representação das escalas espaciais de diversidade aplicadas ao desenho amostral do presente estudo. Fonte: Adaptado de</w:t>
      </w:r>
      <w:r>
        <w:t xml:space="preserve"> </w:t>
      </w:r>
      <w:r>
        <w:t xml:space="preserve">FRISSELL</w:t>
      </w:r>
      <w:r>
        <w:t xml:space="preserve"> </w:t>
      </w:r>
      <w:r>
        <w:rPr>
          <w:i/>
          <w:iCs/>
        </w:rPr>
        <w:t xml:space="preserve">et al.</w:t>
      </w:r>
      <w:r>
        <w:t xml:space="preserve"> </w:t>
      </w:r>
      <w:r>
        <w:t xml:space="preserve">(1986)</w:t>
      </w:r>
      <w:r>
        <w:t xml:space="preserve">.</w:t>
      </w:r>
    </w:p>
    <w:p>
      <w:pPr>
        <w:pStyle w:val="TextBody"/>
      </w:pPr>
      <w:hyperlink w:anchor="fig-hab_PCA_ref-site">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rio">
        <w:r>
          <w:rPr>
            <w:rStyle w:val="Hyperlink"/>
          </w:rPr>
          <w:t xml:space="preserve">Figure 4</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periodo">
        <w:r>
          <w:rPr>
            <w:rStyle w:val="Hyperlink"/>
          </w:rPr>
          <w:t xml:space="preserve">Figure 5</w:t>
        </w:r>
      </w:hyperlink>
      <w:r>
        <w:t xml:space="preserve">: : Biplot da Análise de Componentes Principais (PCA) das unidades amostrais (UAs) e das variáveis ambientais nos riachos Barro Branco e Caiana durante o período de estudo, categorizados por período.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rare1">
        <w:r>
          <w:rPr>
            <w:rStyle w:val="Hyperlink"/>
          </w:rPr>
          <w:t xml:space="preserve">Figure 6</w:t>
        </w:r>
      </w:hyperlink>
      <w:r>
        <w:t xml:space="preserve">:</w:t>
      </w:r>
      <w:r>
        <w:t xml:space="preserve"> </w:t>
      </w:r>
    </w:p>
    <w:p>
      <w:pPr>
        <w:pStyle w:val="TextBody"/>
      </w:pPr>
      <w:hyperlink w:anchor="fig-upgma">
        <w:r>
          <w:rPr>
            <w:rStyle w:val="Hyperlink"/>
          </w:rPr>
          <w:t xml:space="preserve">Figure 7</w:t>
        </w:r>
      </w:hyperlink>
      <w:r>
        <w:t xml:space="preserve">:</w:t>
      </w:r>
      <w:r>
        <w:t xml:space="preserve"> </w:t>
      </w:r>
    </w:p>
    <w:p>
      <w:pPr>
        <w:pStyle w:val="TextBody"/>
      </w:pPr>
      <w:hyperlink w:anchor="fig-particao">
        <w:r>
          <w:rPr>
            <w:rStyle w:val="Hyperlink"/>
          </w:rPr>
          <w:t xml:space="preserve">Figure 8</w:t>
        </w:r>
      </w:hyperlink>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p>
      <w:pPr>
        <w:pStyle w:val="TextBody"/>
      </w:pPr>
      <w:hyperlink w:anchor="tbl-spp_gttable">
        <w:r>
          <w:rPr>
            <w:rStyle w:val="Hyperlink"/>
          </w:rPr>
          <w:t xml:space="preserve">Table 3</w:t>
        </w:r>
      </w:hyperlink>
      <w:r>
        <w:t xml:space="preserve">:</w:t>
      </w:r>
      <w:r>
        <w:t xml:space="preserve"> </w:t>
      </w:r>
    </w:p>
    <w:p>
      <w:pPr>
        <w:pStyle w:val="TextBody"/>
      </w:pPr>
      <w:hyperlink w:anchor="tbl-part_gttable">
        <w:r>
          <w:rPr>
            <w:rStyle w:val="Hyperlink"/>
          </w:rPr>
          <w:t xml:space="preserve">Table 4</w:t>
        </w:r>
      </w:hyperlink>
      <w:r>
        <w:t xml:space="preserve">:</w:t>
      </w:r>
      <w:r>
        <w:t xml:space="preserve"> </w:t>
      </w:r>
    </w:p>
    <w:bookmarkStart w:id="319" w:name="figuras"/>
    <w:p>
      <w:pPr>
        <w:pStyle w:val="Heading2"/>
      </w:pPr>
      <w:r>
        <w:t xml:space="preserve">Figuras</w:t>
      </w:r>
    </w:p>
    <w:p>
      <w:pPr>
        <w:pStyle w:val="FirstParagraph"/>
      </w:pPr>
      <w:hyperlink w:anchor="fig-mapa">
        <w:r>
          <w:rPr>
            <w:rStyle w:val="Hyperlink"/>
          </w:rPr>
          <w:t xml:space="preserve">Figure 1</w:t>
        </w:r>
      </w:hyperlink>
      <w:r>
        <w:t xml:space="preserve">: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90" w:name="fig-mapa"/>
          <w:p>
            <w:pPr>
              <w:pStyle w:val="Compact"/>
              <w:jc w:val="center"/>
            </w:pPr>
            <w:r>
              <w:drawing>
                <wp:inline>
                  <wp:extent cx="5943600" cy="4202001"/>
                  <wp:effectExtent b="0" l="0" r="0" t="0"/>
                  <wp:docPr descr="" title="" id="288" name="Picture"/>
                  <a:graphic>
                    <a:graphicData uri="http://schemas.openxmlformats.org/drawingml/2006/picture">
                      <pic:pic>
                        <pic:nvPicPr>
                          <pic:cNvPr descr="imagens/Uso%20de%20Solo%20Rebio_pt.png" id="289" name="Picture"/>
                          <pic:cNvPicPr>
                            <a:picLocks noChangeArrowheads="1" noChangeAspect="1"/>
                          </pic:cNvPicPr>
                        </pic:nvPicPr>
                        <pic:blipFill>
                          <a:blip r:embed="rId287"/>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 Fonte:</w:t>
            </w:r>
            <w:r>
              <w:t xml:space="preserve"> </w:t>
            </w:r>
            <w:r>
              <w:t xml:space="preserve">MAPBIOMAS (2026)</w:t>
            </w:r>
            <w:r>
              <w:t xml:space="preserve"> </w:t>
            </w:r>
            <w:r>
              <w:t xml:space="preserve">e</w:t>
            </w:r>
            <w:r>
              <w:t xml:space="preserve"> </w:t>
            </w:r>
            <w:r>
              <w:t xml:space="preserve">INPE (2022)</w:t>
            </w:r>
            <w:r>
              <w:t xml:space="preserve">.</w:t>
            </w:r>
          </w:p>
          <w:bookmarkEnd w:id="290"/>
        </w:tc>
      </w:tr>
    </w:tbl>
    <w:p>
      <w:pPr>
        <w:pStyle w:val="TextBody"/>
      </w:pPr>
      <w:hyperlink w:anchor="fig-modelo_escalas_espaciais">
        <w:r>
          <w:rPr>
            <w:rStyle w:val="Hyperlink"/>
          </w:rPr>
          <w:t xml:space="preserve">Figure 2</w:t>
        </w:r>
      </w:hyperlink>
      <w:r>
        <w:t xml:space="preserve">: Representação das escalas espaciais</w:t>
      </w:r>
    </w:p>
    <w:tbl>
      <w:tblPr>
        <w:tblStyle w:val="Table"/>
        <w:tblW w:type="pct" w:w="5000"/>
        <w:tblLayout w:type="fixed"/>
        <w:tblLook w:firstRow="0" w:lastRow="0" w:firstColumn="0" w:lastColumn="0" w:noHBand="0" w:noVBand="0" w:val="0000"/>
      </w:tblPr>
      <w:tblGrid>
        <w:gridCol w:w="7920"/>
      </w:tblGrid>
      <w:tr>
        <w:tc>
          <w:tcPr/>
          <w:bookmarkStart w:id="294" w:name="fig-modelo_escalas_espaciais"/>
          <w:p>
            <w:pPr>
              <w:pStyle w:val="Compact"/>
              <w:jc w:val="center"/>
            </w:pPr>
            <w:r>
              <w:drawing>
                <wp:inline>
                  <wp:extent cx="5943600" cy="4285354"/>
                  <wp:effectExtent b="0" l="0" r="0" t="0"/>
                  <wp:docPr descr="" title="" id="292" name="Picture"/>
                  <a:graphic>
                    <a:graphicData uri="http://schemas.openxmlformats.org/drawingml/2006/picture">
                      <pic:pic>
                        <pic:nvPicPr>
                          <pic:cNvPr descr="imagens/Modelo_Escalas_Espaciais.png" id="293" name="Picture"/>
                          <pic:cNvPicPr>
                            <a:picLocks noChangeArrowheads="1" noChangeAspect="1"/>
                          </pic:cNvPicPr>
                        </pic:nvPicPr>
                        <pic:blipFill>
                          <a:blip r:embed="rId291"/>
                          <a:stretch>
                            <a:fillRect/>
                          </a:stretch>
                        </pic:blipFill>
                        <pic:spPr bwMode="auto">
                          <a:xfrm>
                            <a:off x="0" y="0"/>
                            <a:ext cx="5943600" cy="428535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Representação das escalas espaciais de diversidade aplicadas ao desenho amostral do presente estudo. Fonte: Adaptado de</w:t>
            </w:r>
            <w:r>
              <w:t xml:space="preserve"> </w:t>
            </w:r>
            <w:r>
              <w:t xml:space="preserve">FRISSELL</w:t>
            </w:r>
            <w:r>
              <w:t xml:space="preserve"> </w:t>
            </w:r>
            <w:r>
              <w:rPr>
                <w:i/>
                <w:iCs/>
              </w:rPr>
              <w:t xml:space="preserve">et al.</w:t>
            </w:r>
            <w:r>
              <w:t xml:space="preserve"> </w:t>
            </w:r>
            <w:r>
              <w:t xml:space="preserve">(1986)</w:t>
            </w:r>
            <w:r>
              <w:t xml:space="preserve">.</w:t>
            </w:r>
          </w:p>
          <w:bookmarkEnd w:id="294"/>
        </w:tc>
      </w:tr>
    </w:tbl>
    <w:p>
      <w:pPr>
        <w:pStyle w:val="TextBody"/>
      </w:pPr>
      <w:hyperlink w:anchor="fig-hab_PCA_ref-site">
        <w:r>
          <w:rPr>
            <w:rStyle w:val="Hyperlink"/>
          </w:rPr>
          <w:t xml:space="preserve">Figure 3</w:t>
        </w:r>
      </w:hyperlink>
      <w:r>
        <w:t xml:space="preserve">: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98" w:name="fig-hab_PCA_ref-site"/>
          <w:p>
            <w:pPr>
              <w:pStyle w:val="Compact"/>
              <w:jc w:val="center"/>
            </w:pPr>
            <w:r>
              <w:drawing>
                <wp:inline>
                  <wp:extent cx="5943600" cy="3494706"/>
                  <wp:effectExtent b="0" l="0" r="0" t="0"/>
                  <wp:docPr descr="" title="" id="296" name="Picture"/>
                  <a:graphic>
                    <a:graphicData uri="http://schemas.openxmlformats.org/drawingml/2006/picture">
                      <pic:pic>
                        <pic:nvPicPr>
                          <pic:cNvPr descr="res/fig-hab_PCA_ref-site.png" id="297" name="Picture"/>
                          <pic:cNvPicPr>
                            <a:picLocks noChangeArrowheads="1" noChangeAspect="1"/>
                          </pic:cNvPicPr>
                        </pic:nvPicPr>
                        <pic:blipFill>
                          <a:blip r:embed="rId295"/>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tipo de site.</w:t>
            </w:r>
          </w:p>
          <w:bookmarkEnd w:id="298"/>
        </w:tc>
      </w:tr>
    </w:tbl>
    <w:p>
      <w:pPr>
        <w:pStyle w:val="TextBody"/>
      </w:pPr>
      <w:hyperlink w:anchor="fig-hab_PCA_rio">
        <w:r>
          <w:rPr>
            <w:rStyle w:val="Hyperlink"/>
          </w:rPr>
          <w:t xml:space="preserve">Figure 4</w:t>
        </w:r>
      </w:hyperlink>
      <w:r>
        <w:t xml:space="preserve">: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302" w:name="fig-hab_PCA_rio"/>
          <w:p>
            <w:pPr>
              <w:pStyle w:val="Compact"/>
              <w:jc w:val="center"/>
            </w:pPr>
            <w:r>
              <w:drawing>
                <wp:inline>
                  <wp:extent cx="5943600" cy="4953000"/>
                  <wp:effectExtent b="0" l="0" r="0" t="0"/>
                  <wp:docPr descr="" title="" id="300" name="Picture"/>
                  <a:graphic>
                    <a:graphicData uri="http://schemas.openxmlformats.org/drawingml/2006/picture">
                      <pic:pic>
                        <pic:nvPicPr>
                          <pic:cNvPr descr="res/fig-hab_PCA_rio.png" id="301" name="Picture"/>
                          <pic:cNvPicPr>
                            <a:picLocks noChangeArrowheads="1" noChangeAspect="1"/>
                          </pic:cNvPicPr>
                        </pic:nvPicPr>
                        <pic:blipFill>
                          <a:blip r:embed="rId299"/>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Componentes Principais (PCA) das variáveis ambientais, por rio.</w:t>
            </w:r>
          </w:p>
          <w:bookmarkEnd w:id="302"/>
        </w:tc>
      </w:tr>
    </w:tbl>
    <w:p>
      <w:pPr>
        <w:pStyle w:val="TextBody"/>
      </w:pPr>
      <w:hyperlink w:anchor="fig-hab_PCA_periodo">
        <w:r>
          <w:rPr>
            <w:rStyle w:val="Hyperlink"/>
          </w:rPr>
          <w:t xml:space="preserve">Figure 5</w:t>
        </w:r>
      </w:hyperlink>
      <w:r>
        <w:t xml:space="preserve">: Análise de Componentes Principais das variáveis ambientais por periodo</w:t>
      </w:r>
    </w:p>
    <w:tbl>
      <w:tblPr>
        <w:tblStyle w:val="Table"/>
        <w:tblW w:type="pct" w:w="5000"/>
        <w:tblLayout w:type="fixed"/>
        <w:tblLook w:firstRow="0" w:lastRow="0" w:firstColumn="0" w:lastColumn="0" w:noHBand="0" w:noVBand="0" w:val="0000"/>
      </w:tblPr>
      <w:tblGrid>
        <w:gridCol w:w="7920"/>
      </w:tblGrid>
      <w:tr>
        <w:tc>
          <w:tcPr/>
          <w:bookmarkStart w:id="306" w:name="fig-hab_PCA_periodo"/>
          <w:p>
            <w:pPr>
              <w:pStyle w:val="Compact"/>
              <w:jc w:val="center"/>
            </w:pPr>
            <w:r>
              <w:drawing>
                <wp:inline>
                  <wp:extent cx="5943600" cy="4953000"/>
                  <wp:effectExtent b="0" l="0" r="0" t="0"/>
                  <wp:docPr descr="" title="" id="304" name="Picture"/>
                  <a:graphic>
                    <a:graphicData uri="http://schemas.openxmlformats.org/drawingml/2006/picture">
                      <pic:pic>
                        <pic:nvPicPr>
                          <pic:cNvPr descr="res/fig-hab_PCA_periodo.png" id="305" name="Picture"/>
                          <pic:cNvPicPr>
                            <a:picLocks noChangeArrowheads="1" noChangeAspect="1"/>
                          </pic:cNvPicPr>
                        </pic:nvPicPr>
                        <pic:blipFill>
                          <a:blip r:embed="rId303"/>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Análise de Componentes Principais (PCA) das variáveis ambientais, por periodo.</w:t>
            </w:r>
          </w:p>
          <w:bookmarkEnd w:id="306"/>
        </w:tc>
      </w:tr>
    </w:tbl>
    <w:p>
      <w:pPr>
        <w:pStyle w:val="TextBody"/>
      </w:pPr>
      <w:hyperlink w:anchor="fig-rare1">
        <w:r>
          <w:rPr>
            <w:rStyle w:val="Hyperlink"/>
          </w:rPr>
          <w:t xml:space="preserve">Figure 6</w:t>
        </w:r>
      </w:hyperlink>
      <w:r>
        <w:t xml:space="preserve">: Rarefaction curves</w:t>
      </w:r>
    </w:p>
    <w:tbl>
      <w:tblPr>
        <w:tblStyle w:val="Table"/>
        <w:tblW w:type="pct" w:w="5000"/>
        <w:tblLayout w:type="fixed"/>
        <w:tblLook w:firstRow="0" w:lastRow="0" w:firstColumn="0" w:lastColumn="0" w:noHBand="0" w:noVBand="0" w:val="0000"/>
      </w:tblPr>
      <w:tblGrid>
        <w:gridCol w:w="7920"/>
      </w:tblGrid>
      <w:tr>
        <w:tc>
          <w:tcPr/>
          <w:bookmarkStart w:id="310" w:name="fig-rare1"/>
          <w:p>
            <w:pPr>
              <w:pStyle w:val="Compact"/>
              <w:jc w:val="center"/>
            </w:pPr>
            <w:r>
              <w:drawing>
                <wp:inline>
                  <wp:extent cx="5943600" cy="4457699"/>
                  <wp:effectExtent b="0" l="0" r="0" t="0"/>
                  <wp:docPr descr="" title="" id="308" name="Picture"/>
                  <a:graphic>
                    <a:graphicData uri="http://schemas.openxmlformats.org/drawingml/2006/picture">
                      <pic:pic>
                        <pic:nvPicPr>
                          <pic:cNvPr descr="res/fig-rare1.png" id="309" name="Picture"/>
                          <pic:cNvPicPr>
                            <a:picLocks noChangeArrowheads="1" noChangeAspect="1"/>
                          </pic:cNvPicPr>
                        </pic:nvPicPr>
                        <pic:blipFill>
                          <a:blip r:embed="rId307"/>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Individual-based extrapolation and rarefaction curves</w:t>
            </w:r>
          </w:p>
          <w:bookmarkEnd w:id="310"/>
        </w:tc>
      </w:tr>
    </w:tbl>
    <w:p>
      <w:pPr>
        <w:pStyle w:val="TextBody"/>
      </w:pPr>
      <w:hyperlink w:anchor="fig-upgma">
        <w:r>
          <w:rPr>
            <w:rStyle w:val="Hyperlink"/>
          </w:rPr>
          <w:t xml:space="preserve">Figure 7</w:t>
        </w:r>
      </w:hyperlink>
      <w:r>
        <w:t xml:space="preserve">: Análise de Classificação</w:t>
      </w:r>
    </w:p>
    <w:tbl>
      <w:tblPr>
        <w:tblStyle w:val="Table"/>
        <w:tblW w:type="pct" w:w="5000"/>
        <w:tblLayout w:type="fixed"/>
        <w:tblLook w:firstRow="0" w:lastRow="0" w:firstColumn="0" w:lastColumn="0" w:noHBand="0" w:noVBand="0" w:val="0000"/>
      </w:tblPr>
      <w:tblGrid>
        <w:gridCol w:w="7920"/>
      </w:tblGrid>
      <w:tr>
        <w:tc>
          <w:tcPr/>
          <w:bookmarkStart w:id="314" w:name="fig-upgma"/>
          <w:p>
            <w:pPr>
              <w:pStyle w:val="Compact"/>
              <w:jc w:val="center"/>
            </w:pPr>
            <w:r>
              <w:drawing>
                <wp:inline>
                  <wp:extent cx="5943600" cy="4862945"/>
                  <wp:effectExtent b="0" l="0" r="0" t="0"/>
                  <wp:docPr descr="" title="" id="312" name="Picture"/>
                  <a:graphic>
                    <a:graphicData uri="http://schemas.openxmlformats.org/drawingml/2006/picture">
                      <pic:pic>
                        <pic:nvPicPr>
                          <pic:cNvPr descr="res/fig-upgma.png" id="313" name="Picture"/>
                          <pic:cNvPicPr>
                            <a:picLocks noChangeArrowheads="1" noChangeAspect="1"/>
                          </pic:cNvPicPr>
                        </pic:nvPicPr>
                        <pic:blipFill>
                          <a:blip r:embed="rId311"/>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Análise de Classificação (UPGMA usando dissimilaridade de Bray-Curtis).</w:t>
            </w:r>
          </w:p>
          <w:bookmarkEnd w:id="314"/>
        </w:tc>
      </w:tr>
    </w:tbl>
    <w:p>
      <w:pPr>
        <w:pStyle w:val="TextBody"/>
      </w:pPr>
      <w:hyperlink w:anchor="fig-particao">
        <w:r>
          <w:rPr>
            <w:rStyle w:val="Hyperlink"/>
          </w:rPr>
          <w:t xml:space="preserve">Figure 8</w:t>
        </w:r>
      </w:hyperlink>
      <w:r>
        <w:t xml:space="preserve">.: Partição da diversidade</w:t>
      </w:r>
    </w:p>
    <w:tbl>
      <w:tblPr>
        <w:tblStyle w:val="Table"/>
        <w:tblW w:type="pct" w:w="5000"/>
        <w:tblLayout w:type="fixed"/>
        <w:tblLook w:firstRow="0" w:lastRow="0" w:firstColumn="0" w:lastColumn="0" w:noHBand="0" w:noVBand="0" w:val="0000"/>
      </w:tblPr>
      <w:tblGrid>
        <w:gridCol w:w="7920"/>
      </w:tblGrid>
      <w:tr>
        <w:tc>
          <w:tcPr/>
          <w:bookmarkStart w:id="318" w:name="fig-particao"/>
          <w:p>
            <w:pPr>
              <w:pStyle w:val="Compact"/>
              <w:jc w:val="center"/>
            </w:pPr>
            <w:r>
              <w:drawing>
                <wp:inline>
                  <wp:extent cx="5835034" cy="5477225"/>
                  <wp:effectExtent b="0" l="0" r="0" t="0"/>
                  <wp:docPr descr="" title="" id="316" name="Picture"/>
                  <a:graphic>
                    <a:graphicData uri="http://schemas.openxmlformats.org/drawingml/2006/picture">
                      <pic:pic>
                        <pic:nvPicPr>
                          <pic:cNvPr descr="res/fig-painel_partição.png" id="317" name="Picture"/>
                          <pic:cNvPicPr>
                            <a:picLocks noChangeArrowheads="1" noChangeAspect="1"/>
                          </pic:cNvPicPr>
                        </pic:nvPicPr>
                        <pic:blipFill>
                          <a:blip r:embed="rId315"/>
                          <a:stretch>
                            <a:fillRect/>
                          </a:stretch>
                        </pic:blipFill>
                        <pic:spPr bwMode="auto">
                          <a:xfrm>
                            <a:off x="0" y="0"/>
                            <a:ext cx="5835034" cy="547722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Partição da diversidade observada e esperada.</w:t>
            </w:r>
          </w:p>
          <w:bookmarkEnd w:id="318"/>
        </w:tc>
      </w:tr>
    </w:tbl>
    <w:bookmarkEnd w:id="319"/>
    <w:bookmarkStart w:id="324" w:name="tabelas"/>
    <w:p>
      <w:pPr>
        <w:pStyle w:val="Heading2"/>
      </w:pPr>
      <w:r>
        <w:t xml:space="preserve">Tabelas</w:t>
      </w:r>
    </w:p>
    <w:p>
      <w:pPr>
        <w:pStyle w:val="FirstParagraph"/>
      </w:pPr>
      <w:hyperlink w:anchor="tbl-hab_gttable">
        <w:r>
          <w:rPr>
            <w:rStyle w:val="Hyperlink"/>
          </w:rPr>
          <w:t xml:space="preserve">Table 1</w:t>
        </w:r>
      </w:hyperlink>
      <w:r>
        <w:t xml:space="preserve">: Environmental data table</w:t>
      </w:r>
    </w:p>
    <w:tbl>
      <w:tblPr>
        <w:tblStyle w:val="Table"/>
        <w:tblW w:type="pct" w:w="5000"/>
        <w:tblLayout w:type="fixed"/>
        <w:tblLook w:firstRow="0" w:lastRow="0" w:firstColumn="0" w:lastColumn="0" w:noHBand="0" w:noVBand="0" w:val="0000"/>
      </w:tblPr>
      <w:tblGrid>
        <w:gridCol w:w="7920"/>
      </w:tblGrid>
      <w:tr>
        <w:tc>
          <w:tcPr/>
          <w:bookmarkStart w:id="320"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Physicochemical variables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320"/>
        </w:tc>
      </w:tr>
    </w:tbl>
    <w:p>
      <w:pPr>
        <w:pStyle w:val="TextBody"/>
      </w:pPr>
      <w:hyperlink w:anchor="tbl-nutri_gttable">
        <w:r>
          <w:rPr>
            <w:rStyle w:val="Hyperlink"/>
          </w:rPr>
          <w:t xml:space="preserve">Table 2</w:t>
        </w:r>
      </w:hyperlink>
      <w:r>
        <w:t xml:space="preserve">: Nutrient data table</w:t>
      </w:r>
    </w:p>
    <w:tbl>
      <w:tblPr>
        <w:tblStyle w:val="Table"/>
        <w:tblW w:type="pct" w:w="5000"/>
        <w:tblLayout w:type="fixed"/>
        <w:tblLook w:firstRow="0" w:lastRow="0" w:firstColumn="0" w:lastColumn="0" w:noHBand="0" w:noVBand="0" w:val="0000"/>
      </w:tblPr>
      <w:tblGrid>
        <w:gridCol w:w="7920"/>
      </w:tblGrid>
      <w:tr>
        <w:tc>
          <w:tcPr/>
          <w:bookmarkStart w:id="321"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2003.0 (1652.6-2309.7)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1624.0 (322.6-4106.9)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644.0 (581.1-695.4)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 (0.1-5.9)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16.4 (8.7-30.3)</w:t>
                  </w:r>
                </w:p>
              </w:tc>
            </w:tr>
          </w:tbl>
          <w:bookmarkEnd w:id="321"/>
        </w:tc>
      </w:tr>
    </w:tbl>
    <w:p>
      <w:pPr>
        <w:pStyle w:val="TextBody"/>
      </w:pPr>
      <w:hyperlink w:anchor="tbl-spp_gttable">
        <w:r>
          <w:rPr>
            <w:rStyle w:val="Hyperlink"/>
          </w:rPr>
          <w:t xml:space="preserve">Table 3</w:t>
        </w:r>
      </w:hyperlink>
      <w:r>
        <w:t xml:space="preserve">: Density of taxa GT table</w:t>
      </w:r>
    </w:p>
    <w:tbl>
      <w:tblPr>
        <w:tblStyle w:val="Table"/>
        <w:tblW w:type="pct" w:w="5000"/>
        <w:tblLayout w:type="fixed"/>
        <w:tblLook w:firstRow="0" w:lastRow="0" w:firstColumn="0" w:lastColumn="0" w:noHBand="0" w:noVBand="0" w:val="0000"/>
      </w:tblPr>
      <w:tblGrid>
        <w:gridCol w:w="7920"/>
      </w:tblGrid>
      <w:tr>
        <w:tc>
          <w:tcPr/>
          <w:bookmarkStart w:id="322"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322"/>
        </w:tc>
      </w:tr>
    </w:tbl>
    <w:p>
      <w:pPr>
        <w:pStyle w:val="TextBody"/>
      </w:pPr>
      <w:hyperlink w:anchor="tbl-part_gttable">
        <w:r>
          <w:rPr>
            <w:rStyle w:val="Hyperlink"/>
          </w:rPr>
          <w:t xml:space="preserve">Table 4</w:t>
        </w:r>
      </w:hyperlink>
      <w:r>
        <w:t xml:space="preserve">: Diversity partition GT table</w:t>
      </w:r>
    </w:p>
    <w:tbl>
      <w:tblPr>
        <w:tblStyle w:val="Table"/>
        <w:tblW w:type="pct" w:w="5000"/>
        <w:tblLayout w:type="fixed"/>
        <w:tblLook w:firstRow="0" w:lastRow="0" w:firstColumn="0" w:lastColumn="0" w:noHBand="0" w:noVBand="0" w:val="0000"/>
      </w:tblPr>
      <w:tblGrid>
        <w:gridCol w:w="7920"/>
      </w:tblGrid>
      <w:tr>
        <w:tc>
          <w:tcPr/>
          <w:bookmarkStart w:id="323"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Partition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Season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Component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Observed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Barro Branco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Caiana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323"/>
        </w:tc>
      </w:tr>
    </w:tbl>
    <w:bookmarkEnd w:id="324"/>
    <w:bookmarkEnd w:id="325"/>
    <w:bookmarkStart w:id="326" w:name="apendices"/>
    <w:p>
      <w:pPr>
        <w:pStyle w:val="Heading1"/>
      </w:pPr>
      <w:r>
        <w:t xml:space="preserve">Apendices</w:t>
      </w:r>
    </w:p>
    <w:bookmarkEnd w:id="326"/>
    <w:bookmarkStart w:id="330"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C:\PROGRA~1\RStudio\RESOUR~1\app\bin\quarto\share\formats\docx\warning.png" id="329" name="Picture"/>
                          <pic:cNvPicPr>
                            <a:picLocks noChangeArrowheads="1" noChangeAspect="1"/>
                          </pic:cNvPicPr>
                        </pic:nvPicPr>
                        <pic:blipFill>
                          <a:blip r:embed="rId3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330"/>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327" Target="media/rId327.png" /><Relationship Type="http://schemas.openxmlformats.org/officeDocument/2006/relationships/image" Id="rId291" Target="media/rId291.png" /><Relationship Type="http://schemas.openxmlformats.org/officeDocument/2006/relationships/image" Id="rId287" Target="media/rId287.png" /><Relationship Type="http://schemas.openxmlformats.org/officeDocument/2006/relationships/image" Id="rId303" Target="media/rId303.png" /><Relationship Type="http://schemas.openxmlformats.org/officeDocument/2006/relationships/image" Id="rId295" Target="media/rId295.png" /><Relationship Type="http://schemas.openxmlformats.org/officeDocument/2006/relationships/image" Id="rId299" Target="media/rId299.png" /><Relationship Type="http://schemas.openxmlformats.org/officeDocument/2006/relationships/image" Id="rId315" Target="media/rId315.png" /><Relationship Type="http://schemas.openxmlformats.org/officeDocument/2006/relationships/image" Id="rId307" Target="media/rId307.png" /><Relationship Type="http://schemas.openxmlformats.org/officeDocument/2006/relationships/image" Id="rId311" Target="media/rId311.png" /><Relationship Type="http://schemas.openxmlformats.org/officeDocument/2006/relationships/hyperlink" Id="rId245" Target="http://doi.wiley.com/10.1890/0012-9658(2000)081[3062:LARZSR]2.0.CO;2" TargetMode="External" /><Relationship Type="http://schemas.openxmlformats.org/officeDocument/2006/relationships/hyperlink" Id="rId156" Target="http://doi.wiley.com/10.1890/06-1736.1" TargetMode="External" /><Relationship Type="http://schemas.openxmlformats.org/officeDocument/2006/relationships/hyperlink" Id="rId110" Target="http://hdl.handle.net/10183/17339" TargetMode="External" /><Relationship Type="http://schemas.openxmlformats.org/officeDocument/2006/relationships/hyperlink" Id="rId271" Target="http://link.springer.com/10.1007/s00442-010-1812-0" TargetMode="External" /><Relationship Type="http://schemas.openxmlformats.org/officeDocument/2006/relationships/hyperlink" Id="rId164" Target="http://link.springer.com/10.1007/s10750-005-4289-9" TargetMode="External" /><Relationship Type="http://schemas.openxmlformats.org/officeDocument/2006/relationships/hyperlink" Id="rId168" Target="http://link.springer.com/10.1007/s10750-006-0354-2" TargetMode="External" /><Relationship Type="http://schemas.openxmlformats.org/officeDocument/2006/relationships/hyperlink" Id="rId93" Target="http://link.springer.com/10.1007/s10750-009-0036-y" TargetMode="External" /><Relationship Type="http://schemas.openxmlformats.org/officeDocument/2006/relationships/hyperlink" Id="rId117" Target="http://link.springer.com/10.1007/s10750-020-04187-0" TargetMode="External" /><Relationship Type="http://schemas.openxmlformats.org/officeDocument/2006/relationships/hyperlink" Id="rId97" Target="http://link.springer.com/10.1007/s10933-011-9539-4" TargetMode="External" /><Relationship Type="http://schemas.openxmlformats.org/officeDocument/2006/relationships/hyperlink" Id="rId129" Target="http://link.springer.com/10.1007/s42974-020-00008-5" TargetMode="External" /><Relationship Type="http://schemas.openxmlformats.org/officeDocument/2006/relationships/hyperlink" Id="rId91" Target="http://link.springer.com/10.2478/s11756-013-0170-x" TargetMode="External" /><Relationship Type="http://schemas.openxmlformats.org/officeDocument/2006/relationships/hyperlink" Id="rId82" Target="http://memoria2.cnpq.br/web/guest/view/-/journal_content/56_INSTANCE_0oED/10157/23142775" TargetMode="External" /><Relationship Type="http://schemas.openxmlformats.org/officeDocument/2006/relationships/hyperlink" Id="rId153" Target="http://periodicos.uem.br/ojs/index.php/ActaSciBiolSci/article/view/3636" TargetMode="External" /><Relationship Type="http://schemas.openxmlformats.org/officeDocument/2006/relationships/hyperlink" Id="rId214" Target="http://revistadae.com.br/artigos/artigo_edicao_236_n_2063.pdf" TargetMode="External" /><Relationship Type="http://schemas.openxmlformats.org/officeDocument/2006/relationships/hyperlink" Id="rId122" Target="http://www.jstor.org/stable/2418233" TargetMode="External" /><Relationship Type="http://schemas.openxmlformats.org/officeDocument/2006/relationships/hyperlink" Id="rId89" Target="http://www.nrcresearchpress.com/doi/10.1139/f88-120" TargetMode="External" /><Relationship Type="http://schemas.openxmlformats.org/officeDocument/2006/relationships/hyperlink" Id="rId231" Target="http://www.rstudio.com/" TargetMode="External" /><Relationship Type="http://schemas.openxmlformats.org/officeDocument/2006/relationships/hyperlink" Id="rId38" Target="http://www.scielo.br/scielo.php?script=sci_arttext&amp;pid=S0073-47212006000400009&amp;lng=pt&amp;tlng=pt" TargetMode="External" /><Relationship Type="http://schemas.openxmlformats.org/officeDocument/2006/relationships/hyperlink" Id="rId160" Target="http://www.scielo.br/scielo.php?script=sci_arttext&amp;pid=S0101-81752004000200011&amp;lng=en&amp;tlng=en" TargetMode="External" /><Relationship Type="http://schemas.openxmlformats.org/officeDocument/2006/relationships/hyperlink" Id="rId64" Target="http://www.scielo.br/scielo.php?script=sci_arttext&amp;pid=S1516-89131998000400009&amp;lng=en&amp;tlng=en" TargetMode="External" /><Relationship Type="http://schemas.openxmlformats.org/officeDocument/2006/relationships/hyperlink" Id="rId237" Target="http://www.scielo.br/scielo.php?script=sci_arttext&amp;pid=S1519-69842002000400016&amp;lng=en&amp;tlng=en" TargetMode="External" /><Relationship Type="http://schemas.openxmlformats.org/officeDocument/2006/relationships/hyperlink" Id="rId40" Target="http://www.scielo.br/scielo.php?script=sci_arttext&amp;pid=S1519-69842009000100007&amp;lng=en&amp;tlng=en" TargetMode="External" /><Relationship Type="http://schemas.openxmlformats.org/officeDocument/2006/relationships/hyperlink" Id="rId216" Target="http://www.scielo.br/scielo.php?script=sci_arttext&amp;pid=S1519-69842021000300701&amp;tlng=en" TargetMode="External" /><Relationship Type="http://schemas.openxmlformats.org/officeDocument/2006/relationships/hyperlink" Id="rId265" Target="http://www.scielo.br/scielo.php?script=sci_arttext&amp;pid=S1676-06032009000100012&amp;lng=pt&amp;tlng=pt" TargetMode="External" /><Relationship Type="http://schemas.openxmlformats.org/officeDocument/2006/relationships/hyperlink" Id="rId59" Target="http://www.scielo.br/scielo.php?script=sci_arttext&amp;pid=S1676-06032009000400003&amp;lng=en&amp;tlng=en" TargetMode="External" /><Relationship Type="http://schemas.openxmlformats.org/officeDocument/2006/relationships/hyperlink" Id="rId252" Target="http://www.scielo.br/scielo.php?script=sci_arttext&amp;pid=S1676-06032011000200038&amp;lng=pt&amp;tlng=pt" TargetMode="External" /><Relationship Type="http://schemas.openxmlformats.org/officeDocument/2006/relationships/hyperlink" Id="rId198" Target="http://www.scielo.br/scielo.php?script=sci_arttext&amp;pid=S2179-975X2011000300010&amp;lng=en&amp;tlng=en" TargetMode="External" /><Relationship Type="http://schemas.openxmlformats.org/officeDocument/2006/relationships/hyperlink" Id="rId135" Target="http://www.scielo.br/scielo.php?script=sci_arttext&amp;pid=S2179-975X2024000100728&amp;tlng=en" TargetMode="External" /><Relationship Type="http://schemas.openxmlformats.org/officeDocument/2006/relationships/hyperlink" Id="rId188" Target="http://www.scielo.br/scielo.php?script=sci_arttext&amp;pid=S2179-975X2025000100602&amp;tlng=en" TargetMode="External" /><Relationship Type="http://schemas.openxmlformats.org/officeDocument/2006/relationships/hyperlink" Id="rId235" Target="http://www.scielo.br/scielo.php?script=sci_arttext&amp;pid=S2179-975X2025000101202&amp;tlng=en" TargetMode="External" /><Relationship Type="http://schemas.openxmlformats.org/officeDocument/2006/relationships/hyperlink" Id="rId258" Target="http://www.scielo.br/scielo.php?script=sci_arttext&amp;pid=S2179-975X2025000101204&amp;tlng=en" TargetMode="External" /><Relationship Type="http://schemas.openxmlformats.org/officeDocument/2006/relationships/hyperlink" Id="rId210" Target="http://www.teses.usp.br/teses/disponiveis/41/41134/tde-07012010-111123/" TargetMode="External" /><Relationship Type="http://schemas.openxmlformats.org/officeDocument/2006/relationships/hyperlink" Id="rId178" Target="https://CRAN.R-project.org/package=cluster" TargetMode="External" /><Relationship Type="http://schemas.openxmlformats.org/officeDocument/2006/relationships/hyperlink" Id="rId256" Target="https://academic.oup.com/plankt/article-lookup/doi/10.1093/plankt/fbn032" TargetMode="External" /><Relationship Type="http://schemas.openxmlformats.org/officeDocument/2006/relationships/hyperlink" Id="rId99" Target="https://academic.oup.com/plankt/article/43/6/894/6377519" TargetMode="External" /><Relationship Type="http://schemas.openxmlformats.org/officeDocument/2006/relationships/hyperlink" Id="rId262" Target="https://agupubs.onlinelibrary.wiley.com/doi/10.1029/TR038i006p00913" TargetMode="External" /><Relationship Type="http://schemas.openxmlformats.org/officeDocument/2006/relationships/hyperlink" Id="rId112" Target="https://apps.dtic.mil/sti/tr/pdf/AD1037938.pdf" TargetMode="External" /><Relationship Type="http://schemas.openxmlformats.org/officeDocument/2006/relationships/hyperlink" Id="rId192" Target="https://aslopubs.onlinelibrary.wiley.com/doi/10.1002/lno.11636" TargetMode="External" /><Relationship Type="http://schemas.openxmlformats.org/officeDocument/2006/relationships/hyperlink" Id="rId141" Target="https://aslopubs.onlinelibrary.wiley.com/doi/10.4319/lo.1973.18.2.0331" TargetMode="External" /><Relationship Type="http://schemas.openxmlformats.org/officeDocument/2006/relationships/hyperlink" Id="rId125" Target="https://biblioteca.uepb.edu.br/integridade-cientifica-e-uso-de-inteligencia-artificial-uepb-e-cnpq-estabelecem-novas-diretrizes/" TargetMode="External" /><Relationship Type="http://schemas.openxmlformats.org/officeDocument/2006/relationships/hyperlink" Id="rId133" Target="https://checklist.pensoft.net/articles.php?id=21379" TargetMode="External" /><Relationship Type="http://schemas.openxmlformats.org/officeDocument/2006/relationships/hyperlink" Id="rId162" Target="https://connectsci.au/is/article/1/7/949/15161/Rotifera-from-Australian-inland-waters-II" TargetMode="External" /><Relationship Type="http://schemas.openxmlformats.org/officeDocument/2006/relationships/hyperlink" Id="rId149" Target="https://cran.r-project.org/web/packages/FactoMineR/index.html" TargetMode="External" /><Relationship Type="http://schemas.openxmlformats.org/officeDocument/2006/relationships/hyperlink" Id="rId158" Target="https://doi.org/10.1002/9780470316801.ch5" TargetMode="External" /><Relationship Type="http://schemas.openxmlformats.org/officeDocument/2006/relationships/hyperlink" Id="rId34" Target="https://doi.org/10.1007/978-1-4020-5583-6" TargetMode="External" /><Relationship Type="http://schemas.openxmlformats.org/officeDocument/2006/relationships/hyperlink" Id="rId280" Target="https://doi.org/10.1007/978-1-4757-3250-4" TargetMode="External" /><Relationship Type="http://schemas.openxmlformats.org/officeDocument/2006/relationships/hyperlink" Id="rId36" Target="https://doi.org/10.1007/978-3-030-61286-3" TargetMode="External" /><Relationship Type="http://schemas.openxmlformats.org/officeDocument/2006/relationships/hyperlink" Id="rId139" Target="https://doi.org/10.1007/978-3-030-80519-7_2" TargetMode="External" /><Relationship Type="http://schemas.openxmlformats.org/officeDocument/2006/relationships/hyperlink" Id="rId225" Target="https://doi.org/10.1007/978-94-010-0756-6_1" TargetMode="External" /><Relationship Type="http://schemas.openxmlformats.org/officeDocument/2006/relationships/hyperlink" Id="rId182" Target="https://doi.org/10.1007/978-94-011-7852-5" TargetMode="External" /><Relationship Type="http://schemas.openxmlformats.org/officeDocument/2006/relationships/hyperlink" Id="rId119" Target="https://doi.org/10.1007/BF01867358" TargetMode="External" /><Relationship Type="http://schemas.openxmlformats.org/officeDocument/2006/relationships/hyperlink" Id="rId278" Target="https://doi.org/10.1016/C2009-0-02112-6" TargetMode="External" /><Relationship Type="http://schemas.openxmlformats.org/officeDocument/2006/relationships/hyperlink" Id="rId62" Target="https://doi.org/10.1016/j.limno.2012.07.007" TargetMode="External" /><Relationship Type="http://schemas.openxmlformats.org/officeDocument/2006/relationships/hyperlink" Id="rId131" Target="https://doi.org/10.1046/j.1461-0248.2001.00230.x" TargetMode="External" /><Relationship Type="http://schemas.openxmlformats.org/officeDocument/2006/relationships/hyperlink" Id="rId172" Target="https://doi.org/10.1111/j.1365-2427.2009.02291.x" TargetMode="External" /><Relationship Type="http://schemas.openxmlformats.org/officeDocument/2006/relationships/hyperlink" Id="rId194" Target="https://doi.org/10.4013/5440" TargetMode="External" /><Relationship Type="http://schemas.openxmlformats.org/officeDocument/2006/relationships/hyperlink" Id="rId247" Target="https://doi.org/10.5007/2175-7925.2009v22n1p49" TargetMode="External" /><Relationship Type="http://schemas.openxmlformats.org/officeDocument/2006/relationships/hyperlink" Id="rId44" Target="https://doi.org/10.59360/ouricuri.vol6.i2.a3168" TargetMode="External" /><Relationship Type="http://schemas.openxmlformats.org/officeDocument/2006/relationships/hyperlink" Id="rId175" Target="https://dx.plos.org/10.1371/journal.pone.0109581" TargetMode="External" /><Relationship Type="http://schemas.openxmlformats.org/officeDocument/2006/relationships/hyperlink" Id="rId80" Target="https://esajournals.onlinelibrary.wiley.com/doi/10.1890/11-1817.1" TargetMode="External" /><Relationship Type="http://schemas.openxmlformats.org/officeDocument/2006/relationships/hyperlink" Id="rId212" Target="https://hess.copernicus.org/articles/11/1633/2007/" TargetMode="External" /><Relationship Type="http://schemas.openxmlformats.org/officeDocument/2006/relationships/hyperlink" Id="rId239" Target="https://journalofinequalitiesandapplications.springeropen.com/articles/10.1186/1029-242X-2013-203" TargetMode="External" /><Relationship Type="http://schemas.openxmlformats.org/officeDocument/2006/relationships/hyperlink" Id="rId46" Target="https://link.springer.com/10.1007/s13157-011-0178-3" TargetMode="External" /><Relationship Type="http://schemas.openxmlformats.org/officeDocument/2006/relationships/hyperlink" Id="rId221" Target="https://link.springer.com/10.1023/A:1002935807795" TargetMode="External" /><Relationship Type="http://schemas.openxmlformats.org/officeDocument/2006/relationships/hyperlink" Id="rId114" Target="https://linkinghub.elsevier.com/retrieve/pii/0006320785900552" TargetMode="External" /><Relationship Type="http://schemas.openxmlformats.org/officeDocument/2006/relationships/hyperlink" Id="rId267" Target="https://linkinghub.elsevier.com/retrieve/pii/S0006320710000443" TargetMode="External" /><Relationship Type="http://schemas.openxmlformats.org/officeDocument/2006/relationships/hyperlink" Id="rId273" Target="https://linkinghub.elsevier.com/retrieve/pii/S0006320724000600" TargetMode="External" /><Relationship Type="http://schemas.openxmlformats.org/officeDocument/2006/relationships/hyperlink" Id="rId276" Target="https://linkinghub.elsevier.com/retrieve/pii/S0006320797000839" TargetMode="External" /><Relationship Type="http://schemas.openxmlformats.org/officeDocument/2006/relationships/hyperlink" Id="rId48" Target="https://linkinghub.elsevier.com/retrieve/pii/S0013935122008908" TargetMode="External" /><Relationship Type="http://schemas.openxmlformats.org/officeDocument/2006/relationships/hyperlink" Id="rId196" Target="https://linkinghub.elsevier.com/retrieve/pii/S0043135426013783" TargetMode="External" /><Relationship Type="http://schemas.openxmlformats.org/officeDocument/2006/relationships/hyperlink" Id="rId229" Target="https://linkinghub.elsevier.com/retrieve/pii/S0048969722004958" TargetMode="External" /><Relationship Type="http://schemas.openxmlformats.org/officeDocument/2006/relationships/hyperlink" Id="rId127" Target="https://linkinghub.elsevier.com/retrieve/pii/S0075951120301961" TargetMode="External" /><Relationship Type="http://schemas.openxmlformats.org/officeDocument/2006/relationships/hyperlink" Id="rId51" Target="https://linkinghub.elsevier.com/retrieve/pii/S0075951124000239" TargetMode="External" /><Relationship Type="http://schemas.openxmlformats.org/officeDocument/2006/relationships/hyperlink" Id="rId227" Target="https://linkinghub.elsevier.com/retrieve/pii/S0140196312001292" TargetMode="External" /><Relationship Type="http://schemas.openxmlformats.org/officeDocument/2006/relationships/hyperlink" Id="rId233" Target="https://linkinghub.elsevier.com/retrieve/pii/S0378112719319267" TargetMode="External" /><Relationship Type="http://schemas.openxmlformats.org/officeDocument/2006/relationships/hyperlink" Id="rId180" Target="https://linkinghub.elsevier.com/retrieve/pii/S0960982221010393" TargetMode="External" /><Relationship Type="http://schemas.openxmlformats.org/officeDocument/2006/relationships/hyperlink" Id="rId42" Target="https://linkinghub.elsevier.com/retrieve/pii/S1944398625000074" TargetMode="External" /><Relationship Type="http://schemas.openxmlformats.org/officeDocument/2006/relationships/hyperlink" Id="rId200" Target="https://nsojournals.onlinelibrary.wiley.com/doi/10.1111/j.1600-0587.2008.05502.x" TargetMode="External" /><Relationship Type="http://schemas.openxmlformats.org/officeDocument/2006/relationships/hyperlink" Id="rId184" Target="https://onlinelibrary.wiley.com/doi/10.1002/aqc.805" TargetMode="External" /><Relationship Type="http://schemas.openxmlformats.org/officeDocument/2006/relationships/hyperlink" Id="rId137" Target="https://onlinelibrary.wiley.com/doi/10.1002/ece3.834" TargetMode="External" /><Relationship Type="http://schemas.openxmlformats.org/officeDocument/2006/relationships/hyperlink" Id="rId242" Target="https://onlinelibrary.wiley.com/doi/10.1002/rra.3344" TargetMode="External" /><Relationship Type="http://schemas.openxmlformats.org/officeDocument/2006/relationships/hyperlink" Id="rId219" Target="https://onlinelibrary.wiley.com/doi/10.1111/brv.12995" TargetMode="External" /><Relationship Type="http://schemas.openxmlformats.org/officeDocument/2006/relationships/hyperlink" Id="rId147" Target="https://onlinelibrary.wiley.com/doi/10.1111/fwb.12533" TargetMode="External" /><Relationship Type="http://schemas.openxmlformats.org/officeDocument/2006/relationships/hyperlink" Id="rId143" Target="https://onlinelibrary.wiley.com/doi/10.1111/j.1365-2427.2011.02610.x" TargetMode="External" /><Relationship Type="http://schemas.openxmlformats.org/officeDocument/2006/relationships/hyperlink" Id="rId85" Target="https://onlinelibrary.wiley.com/doi/10.1111/j.1461-0248.2005.00820.x" TargetMode="External" /><Relationship Type="http://schemas.openxmlformats.org/officeDocument/2006/relationships/hyperlink" Id="rId53" Target="https://onlinelibrary.wiley.com/doi/10.1111/j.1466-8238.2009.00490.x" TargetMode="External" /><Relationship Type="http://schemas.openxmlformats.org/officeDocument/2006/relationships/hyperlink" Id="rId55" Target="https://onlinelibrary.wiley.com/doi/10.1111/j.1466-8238.2011.00756.x" TargetMode="External" /><Relationship Type="http://schemas.openxmlformats.org/officeDocument/2006/relationships/hyperlink" Id="rId254" Target="https://onlinelibrary.wiley.com/doi/10.2307/1217208" TargetMode="External" /><Relationship Type="http://schemas.openxmlformats.org/officeDocument/2006/relationships/hyperlink" Id="rId282" Target="https://onlinelibrary.wiley.com/doi/10.2307/1218190" TargetMode="External" /><Relationship Type="http://schemas.openxmlformats.org/officeDocument/2006/relationships/hyperlink" Id="rId57" Target="https://onlinelibrary.wiley.com/doi/10.2307/3235592" TargetMode="External" /><Relationship Type="http://schemas.openxmlformats.org/officeDocument/2006/relationships/hyperlink" Id="rId70" Target="https://periodicos.ufsm.br/cienciaflorestal/article/view/53310" TargetMode="External" /><Relationship Type="http://schemas.openxmlformats.org/officeDocument/2006/relationships/hyperlink" Id="rId186" Target="https://plataforma.mapbiomas.org/projects/mapbiomas/brazil"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260" Target="https://pubs.geoscienceworld.org/gsabulletin/article/63/9/923-938/4513" TargetMode="External" /><Relationship Type="http://schemas.openxmlformats.org/officeDocument/2006/relationships/hyperlink" Id="rId78" Target="https://repositorio.uepb.edu.br/handle/123456789/14880" TargetMode="External" /><Relationship Type="http://schemas.openxmlformats.org/officeDocument/2006/relationships/hyperlink" Id="rId170" Target="https://revista.ecogestaobrasil.net/v12n30/v12n30a08a.html" TargetMode="External" /><Relationship Type="http://schemas.openxmlformats.org/officeDocument/2006/relationships/hyperlink" Id="rId95" Target="https://revistas.ufrj.br/index.php/oa/article/view/8270" TargetMode="External" /><Relationship Type="http://schemas.openxmlformats.org/officeDocument/2006/relationships/hyperlink" Id="rId76" Target="https://seer.ufu.br/index.php/revextensao/article/view/20517" TargetMode="External" /><Relationship Type="http://schemas.openxmlformats.org/officeDocument/2006/relationships/hyperlink" Id="rId151" Target="https://terrabrasilis.dpi.inpe.br/download/dataset/mata-atlantica-aux/vector/biome_border.zip" TargetMode="External" /><Relationship Type="http://schemas.openxmlformats.org/officeDocument/2006/relationships/hyperlink" Id="rId223" Target="https://www.R-project.org/" TargetMode="External" /><Relationship Type="http://schemas.openxmlformats.org/officeDocument/2006/relationships/hyperlink" Id="rId249" Target="https://www.brazilianjournals.com/index.php/BRJD/article/view/17871/14474" TargetMode="External" /><Relationship Type="http://schemas.openxmlformats.org/officeDocument/2006/relationships/hyperlink" Id="rId102" Target="https://www.epa.gov/system/files/documents/2021-08/lg402a.v15-zooplankton-sampling_rfa.pdf" TargetMode="External" /><Relationship Type="http://schemas.openxmlformats.org/officeDocument/2006/relationships/hyperlink" Id="rId203" Target="https://www.hindawi.com/journals/ijbd/2013/946361/" TargetMode="External" /><Relationship Type="http://schemas.openxmlformats.org/officeDocument/2006/relationships/hyperlink" Id="rId87" Target="https://www.journals.uchicago.edu/doi/10.1086/378901" TargetMode="External" /><Relationship Type="http://schemas.openxmlformats.org/officeDocument/2006/relationships/hyperlink" Id="rId68" Target="https://www.journals.uchicago.edu/doi/10.1899/08-146.1" TargetMode="External" /><Relationship Type="http://schemas.openxmlformats.org/officeDocument/2006/relationships/hyperlink" Id="rId145" Target="https://www.journals.uchicago.edu/doi/10.1899/12-083.1" TargetMode="External" /><Relationship Type="http://schemas.openxmlformats.org/officeDocument/2006/relationships/hyperlink" Id="rId166" Target="https://www.jstor.org/stable/3545743?origin=crossref" TargetMode="External" /><Relationship Type="http://schemas.openxmlformats.org/officeDocument/2006/relationships/hyperlink" Id="rId74" Target="https://www.limnology-journal.org/10.1051/limn/2020023" TargetMode="External" /><Relationship Type="http://schemas.openxmlformats.org/officeDocument/2006/relationships/hyperlink" Id="rId108" Target="https://www.mdpi.com/1424-2818/16/9/589" TargetMode="External" /><Relationship Type="http://schemas.openxmlformats.org/officeDocument/2006/relationships/hyperlink" Id="rId207" Target="https://www.nature.com/articles/35002501" TargetMode="External" /><Relationship Type="http://schemas.openxmlformats.org/officeDocument/2006/relationships/hyperlink" Id="rId72" Target="https://www.planalto.gov.br/ccivil_03/decreto/1990-1994/d98884.htm" TargetMode="External" /><Relationship Type="http://schemas.openxmlformats.org/officeDocument/2006/relationships/hyperlink" Id="rId106" Target="https://www.tandfonline.com/doi/full/10.1080/20442041.2020.1738841" TargetMode="External" /></Relationships>
</file>

<file path=word/_rels/footnotes.xml.rels><?xml version="1.0" encoding="UTF-8"?><Relationships xmlns="http://schemas.openxmlformats.org/package/2006/relationships"><Relationship Type="http://schemas.openxmlformats.org/officeDocument/2006/relationships/hyperlink" Id="rId245" Target="http://doi.wiley.com/10.1890/0012-9658(2000)081[3062:LARZSR]2.0.CO;2" TargetMode="External" /><Relationship Type="http://schemas.openxmlformats.org/officeDocument/2006/relationships/hyperlink" Id="rId156" Target="http://doi.wiley.com/10.1890/06-1736.1" TargetMode="External" /><Relationship Type="http://schemas.openxmlformats.org/officeDocument/2006/relationships/hyperlink" Id="rId110" Target="http://hdl.handle.net/10183/17339" TargetMode="External" /><Relationship Type="http://schemas.openxmlformats.org/officeDocument/2006/relationships/hyperlink" Id="rId271" Target="http://link.springer.com/10.1007/s00442-010-1812-0" TargetMode="External" /><Relationship Type="http://schemas.openxmlformats.org/officeDocument/2006/relationships/hyperlink" Id="rId164" Target="http://link.springer.com/10.1007/s10750-005-4289-9" TargetMode="External" /><Relationship Type="http://schemas.openxmlformats.org/officeDocument/2006/relationships/hyperlink" Id="rId168" Target="http://link.springer.com/10.1007/s10750-006-0354-2" TargetMode="External" /><Relationship Type="http://schemas.openxmlformats.org/officeDocument/2006/relationships/hyperlink" Id="rId93" Target="http://link.springer.com/10.1007/s10750-009-0036-y" TargetMode="External" /><Relationship Type="http://schemas.openxmlformats.org/officeDocument/2006/relationships/hyperlink" Id="rId117" Target="http://link.springer.com/10.1007/s10750-020-04187-0" TargetMode="External" /><Relationship Type="http://schemas.openxmlformats.org/officeDocument/2006/relationships/hyperlink" Id="rId97" Target="http://link.springer.com/10.1007/s10933-011-9539-4" TargetMode="External" /><Relationship Type="http://schemas.openxmlformats.org/officeDocument/2006/relationships/hyperlink" Id="rId129" Target="http://link.springer.com/10.1007/s42974-020-00008-5" TargetMode="External" /><Relationship Type="http://schemas.openxmlformats.org/officeDocument/2006/relationships/hyperlink" Id="rId91" Target="http://link.springer.com/10.2478/s11756-013-0170-x" TargetMode="External" /><Relationship Type="http://schemas.openxmlformats.org/officeDocument/2006/relationships/hyperlink" Id="rId82" Target="http://memoria2.cnpq.br/web/guest/view/-/journal_content/56_INSTANCE_0oED/10157/23142775" TargetMode="External" /><Relationship Type="http://schemas.openxmlformats.org/officeDocument/2006/relationships/hyperlink" Id="rId153" Target="http://periodicos.uem.br/ojs/index.php/ActaSciBiolSci/article/view/3636" TargetMode="External" /><Relationship Type="http://schemas.openxmlformats.org/officeDocument/2006/relationships/hyperlink" Id="rId214" Target="http://revistadae.com.br/artigos/artigo_edicao_236_n_2063.pdf" TargetMode="External" /><Relationship Type="http://schemas.openxmlformats.org/officeDocument/2006/relationships/hyperlink" Id="rId122" Target="http://www.jstor.org/stable/2418233" TargetMode="External" /><Relationship Type="http://schemas.openxmlformats.org/officeDocument/2006/relationships/hyperlink" Id="rId89" Target="http://www.nrcresearchpress.com/doi/10.1139/f88-120" TargetMode="External" /><Relationship Type="http://schemas.openxmlformats.org/officeDocument/2006/relationships/hyperlink" Id="rId231" Target="http://www.rstudio.com/" TargetMode="External" /><Relationship Type="http://schemas.openxmlformats.org/officeDocument/2006/relationships/hyperlink" Id="rId38" Target="http://www.scielo.br/scielo.php?script=sci_arttext&amp;pid=S0073-47212006000400009&amp;lng=pt&amp;tlng=pt" TargetMode="External" /><Relationship Type="http://schemas.openxmlformats.org/officeDocument/2006/relationships/hyperlink" Id="rId160" Target="http://www.scielo.br/scielo.php?script=sci_arttext&amp;pid=S0101-81752004000200011&amp;lng=en&amp;tlng=en" TargetMode="External" /><Relationship Type="http://schemas.openxmlformats.org/officeDocument/2006/relationships/hyperlink" Id="rId64" Target="http://www.scielo.br/scielo.php?script=sci_arttext&amp;pid=S1516-89131998000400009&amp;lng=en&amp;tlng=en" TargetMode="External" /><Relationship Type="http://schemas.openxmlformats.org/officeDocument/2006/relationships/hyperlink" Id="rId237" Target="http://www.scielo.br/scielo.php?script=sci_arttext&amp;pid=S1519-69842002000400016&amp;lng=en&amp;tlng=en" TargetMode="External" /><Relationship Type="http://schemas.openxmlformats.org/officeDocument/2006/relationships/hyperlink" Id="rId40" Target="http://www.scielo.br/scielo.php?script=sci_arttext&amp;pid=S1519-69842009000100007&amp;lng=en&amp;tlng=en" TargetMode="External" /><Relationship Type="http://schemas.openxmlformats.org/officeDocument/2006/relationships/hyperlink" Id="rId216" Target="http://www.scielo.br/scielo.php?script=sci_arttext&amp;pid=S1519-69842021000300701&amp;tlng=en" TargetMode="External" /><Relationship Type="http://schemas.openxmlformats.org/officeDocument/2006/relationships/hyperlink" Id="rId265" Target="http://www.scielo.br/scielo.php?script=sci_arttext&amp;pid=S1676-06032009000100012&amp;lng=pt&amp;tlng=pt" TargetMode="External" /><Relationship Type="http://schemas.openxmlformats.org/officeDocument/2006/relationships/hyperlink" Id="rId59" Target="http://www.scielo.br/scielo.php?script=sci_arttext&amp;pid=S1676-06032009000400003&amp;lng=en&amp;tlng=en" TargetMode="External" /><Relationship Type="http://schemas.openxmlformats.org/officeDocument/2006/relationships/hyperlink" Id="rId252" Target="http://www.scielo.br/scielo.php?script=sci_arttext&amp;pid=S1676-06032011000200038&amp;lng=pt&amp;tlng=pt" TargetMode="External" /><Relationship Type="http://schemas.openxmlformats.org/officeDocument/2006/relationships/hyperlink" Id="rId198" Target="http://www.scielo.br/scielo.php?script=sci_arttext&amp;pid=S2179-975X2011000300010&amp;lng=en&amp;tlng=en" TargetMode="External" /><Relationship Type="http://schemas.openxmlformats.org/officeDocument/2006/relationships/hyperlink" Id="rId135" Target="http://www.scielo.br/scielo.php?script=sci_arttext&amp;pid=S2179-975X2024000100728&amp;tlng=en" TargetMode="External" /><Relationship Type="http://schemas.openxmlformats.org/officeDocument/2006/relationships/hyperlink" Id="rId188" Target="http://www.scielo.br/scielo.php?script=sci_arttext&amp;pid=S2179-975X2025000100602&amp;tlng=en" TargetMode="External" /><Relationship Type="http://schemas.openxmlformats.org/officeDocument/2006/relationships/hyperlink" Id="rId235" Target="http://www.scielo.br/scielo.php?script=sci_arttext&amp;pid=S2179-975X2025000101202&amp;tlng=en" TargetMode="External" /><Relationship Type="http://schemas.openxmlformats.org/officeDocument/2006/relationships/hyperlink" Id="rId258" Target="http://www.scielo.br/scielo.php?script=sci_arttext&amp;pid=S2179-975X2025000101204&amp;tlng=en" TargetMode="External" /><Relationship Type="http://schemas.openxmlformats.org/officeDocument/2006/relationships/hyperlink" Id="rId210" Target="http://www.teses.usp.br/teses/disponiveis/41/41134/tde-07012010-111123/" TargetMode="External" /><Relationship Type="http://schemas.openxmlformats.org/officeDocument/2006/relationships/hyperlink" Id="rId178" Target="https://CRAN.R-project.org/package=cluster" TargetMode="External" /><Relationship Type="http://schemas.openxmlformats.org/officeDocument/2006/relationships/hyperlink" Id="rId256" Target="https://academic.oup.com/plankt/article-lookup/doi/10.1093/plankt/fbn032" TargetMode="External" /><Relationship Type="http://schemas.openxmlformats.org/officeDocument/2006/relationships/hyperlink" Id="rId99" Target="https://academic.oup.com/plankt/article/43/6/894/6377519" TargetMode="External" /><Relationship Type="http://schemas.openxmlformats.org/officeDocument/2006/relationships/hyperlink" Id="rId262" Target="https://agupubs.onlinelibrary.wiley.com/doi/10.1029/TR038i006p00913" TargetMode="External" /><Relationship Type="http://schemas.openxmlformats.org/officeDocument/2006/relationships/hyperlink" Id="rId112" Target="https://apps.dtic.mil/sti/tr/pdf/AD1037938.pdf" TargetMode="External" /><Relationship Type="http://schemas.openxmlformats.org/officeDocument/2006/relationships/hyperlink" Id="rId192" Target="https://aslopubs.onlinelibrary.wiley.com/doi/10.1002/lno.11636" TargetMode="External" /><Relationship Type="http://schemas.openxmlformats.org/officeDocument/2006/relationships/hyperlink" Id="rId141" Target="https://aslopubs.onlinelibrary.wiley.com/doi/10.4319/lo.1973.18.2.0331" TargetMode="External" /><Relationship Type="http://schemas.openxmlformats.org/officeDocument/2006/relationships/hyperlink" Id="rId125" Target="https://biblioteca.uepb.edu.br/integridade-cientifica-e-uso-de-inteligencia-artificial-uepb-e-cnpq-estabelecem-novas-diretrizes/" TargetMode="External" /><Relationship Type="http://schemas.openxmlformats.org/officeDocument/2006/relationships/hyperlink" Id="rId133" Target="https://checklist.pensoft.net/articles.php?id=21379" TargetMode="External" /><Relationship Type="http://schemas.openxmlformats.org/officeDocument/2006/relationships/hyperlink" Id="rId162" Target="https://connectsci.au/is/article/1/7/949/15161/Rotifera-from-Australian-inland-waters-II" TargetMode="External" /><Relationship Type="http://schemas.openxmlformats.org/officeDocument/2006/relationships/hyperlink" Id="rId149" Target="https://cran.r-project.org/web/packages/FactoMineR/index.html" TargetMode="External" /><Relationship Type="http://schemas.openxmlformats.org/officeDocument/2006/relationships/hyperlink" Id="rId158" Target="https://doi.org/10.1002/9780470316801.ch5" TargetMode="External" /><Relationship Type="http://schemas.openxmlformats.org/officeDocument/2006/relationships/hyperlink" Id="rId34" Target="https://doi.org/10.1007/978-1-4020-5583-6" TargetMode="External" /><Relationship Type="http://schemas.openxmlformats.org/officeDocument/2006/relationships/hyperlink" Id="rId280" Target="https://doi.org/10.1007/978-1-4757-3250-4" TargetMode="External" /><Relationship Type="http://schemas.openxmlformats.org/officeDocument/2006/relationships/hyperlink" Id="rId36" Target="https://doi.org/10.1007/978-3-030-61286-3" TargetMode="External" /><Relationship Type="http://schemas.openxmlformats.org/officeDocument/2006/relationships/hyperlink" Id="rId139" Target="https://doi.org/10.1007/978-3-030-80519-7_2" TargetMode="External" /><Relationship Type="http://schemas.openxmlformats.org/officeDocument/2006/relationships/hyperlink" Id="rId225" Target="https://doi.org/10.1007/978-94-010-0756-6_1" TargetMode="External" /><Relationship Type="http://schemas.openxmlformats.org/officeDocument/2006/relationships/hyperlink" Id="rId182" Target="https://doi.org/10.1007/978-94-011-7852-5" TargetMode="External" /><Relationship Type="http://schemas.openxmlformats.org/officeDocument/2006/relationships/hyperlink" Id="rId119" Target="https://doi.org/10.1007/BF01867358" TargetMode="External" /><Relationship Type="http://schemas.openxmlformats.org/officeDocument/2006/relationships/hyperlink" Id="rId278" Target="https://doi.org/10.1016/C2009-0-02112-6" TargetMode="External" /><Relationship Type="http://schemas.openxmlformats.org/officeDocument/2006/relationships/hyperlink" Id="rId62" Target="https://doi.org/10.1016/j.limno.2012.07.007" TargetMode="External" /><Relationship Type="http://schemas.openxmlformats.org/officeDocument/2006/relationships/hyperlink" Id="rId131" Target="https://doi.org/10.1046/j.1461-0248.2001.00230.x" TargetMode="External" /><Relationship Type="http://schemas.openxmlformats.org/officeDocument/2006/relationships/hyperlink" Id="rId172" Target="https://doi.org/10.1111/j.1365-2427.2009.02291.x" TargetMode="External" /><Relationship Type="http://schemas.openxmlformats.org/officeDocument/2006/relationships/hyperlink" Id="rId194" Target="https://doi.org/10.4013/5440" TargetMode="External" /><Relationship Type="http://schemas.openxmlformats.org/officeDocument/2006/relationships/hyperlink" Id="rId247" Target="https://doi.org/10.5007/2175-7925.2009v22n1p49" TargetMode="External" /><Relationship Type="http://schemas.openxmlformats.org/officeDocument/2006/relationships/hyperlink" Id="rId44" Target="https://doi.org/10.59360/ouricuri.vol6.i2.a3168" TargetMode="External" /><Relationship Type="http://schemas.openxmlformats.org/officeDocument/2006/relationships/hyperlink" Id="rId175" Target="https://dx.plos.org/10.1371/journal.pone.0109581" TargetMode="External" /><Relationship Type="http://schemas.openxmlformats.org/officeDocument/2006/relationships/hyperlink" Id="rId80" Target="https://esajournals.onlinelibrary.wiley.com/doi/10.1890/11-1817.1" TargetMode="External" /><Relationship Type="http://schemas.openxmlformats.org/officeDocument/2006/relationships/hyperlink" Id="rId212" Target="https://hess.copernicus.org/articles/11/1633/2007/" TargetMode="External" /><Relationship Type="http://schemas.openxmlformats.org/officeDocument/2006/relationships/hyperlink" Id="rId239" Target="https://journalofinequalitiesandapplications.springeropen.com/articles/10.1186/1029-242X-2013-203" TargetMode="External" /><Relationship Type="http://schemas.openxmlformats.org/officeDocument/2006/relationships/hyperlink" Id="rId46" Target="https://link.springer.com/10.1007/s13157-011-0178-3" TargetMode="External" /><Relationship Type="http://schemas.openxmlformats.org/officeDocument/2006/relationships/hyperlink" Id="rId221" Target="https://link.springer.com/10.1023/A:1002935807795" TargetMode="External" /><Relationship Type="http://schemas.openxmlformats.org/officeDocument/2006/relationships/hyperlink" Id="rId114" Target="https://linkinghub.elsevier.com/retrieve/pii/0006320785900552" TargetMode="External" /><Relationship Type="http://schemas.openxmlformats.org/officeDocument/2006/relationships/hyperlink" Id="rId267" Target="https://linkinghub.elsevier.com/retrieve/pii/S0006320710000443" TargetMode="External" /><Relationship Type="http://schemas.openxmlformats.org/officeDocument/2006/relationships/hyperlink" Id="rId273" Target="https://linkinghub.elsevier.com/retrieve/pii/S0006320724000600" TargetMode="External" /><Relationship Type="http://schemas.openxmlformats.org/officeDocument/2006/relationships/hyperlink" Id="rId276" Target="https://linkinghub.elsevier.com/retrieve/pii/S0006320797000839" TargetMode="External" /><Relationship Type="http://schemas.openxmlformats.org/officeDocument/2006/relationships/hyperlink" Id="rId48" Target="https://linkinghub.elsevier.com/retrieve/pii/S0013935122008908" TargetMode="External" /><Relationship Type="http://schemas.openxmlformats.org/officeDocument/2006/relationships/hyperlink" Id="rId196" Target="https://linkinghub.elsevier.com/retrieve/pii/S0043135426013783" TargetMode="External" /><Relationship Type="http://schemas.openxmlformats.org/officeDocument/2006/relationships/hyperlink" Id="rId229" Target="https://linkinghub.elsevier.com/retrieve/pii/S0048969722004958" TargetMode="External" /><Relationship Type="http://schemas.openxmlformats.org/officeDocument/2006/relationships/hyperlink" Id="rId127" Target="https://linkinghub.elsevier.com/retrieve/pii/S0075951120301961" TargetMode="External" /><Relationship Type="http://schemas.openxmlformats.org/officeDocument/2006/relationships/hyperlink" Id="rId51" Target="https://linkinghub.elsevier.com/retrieve/pii/S0075951124000239" TargetMode="External" /><Relationship Type="http://schemas.openxmlformats.org/officeDocument/2006/relationships/hyperlink" Id="rId227" Target="https://linkinghub.elsevier.com/retrieve/pii/S0140196312001292" TargetMode="External" /><Relationship Type="http://schemas.openxmlformats.org/officeDocument/2006/relationships/hyperlink" Id="rId233" Target="https://linkinghub.elsevier.com/retrieve/pii/S0378112719319267" TargetMode="External" /><Relationship Type="http://schemas.openxmlformats.org/officeDocument/2006/relationships/hyperlink" Id="rId180" Target="https://linkinghub.elsevier.com/retrieve/pii/S0960982221010393" TargetMode="External" /><Relationship Type="http://schemas.openxmlformats.org/officeDocument/2006/relationships/hyperlink" Id="rId42" Target="https://linkinghub.elsevier.com/retrieve/pii/S1944398625000074" TargetMode="External" /><Relationship Type="http://schemas.openxmlformats.org/officeDocument/2006/relationships/hyperlink" Id="rId200" Target="https://nsojournals.onlinelibrary.wiley.com/doi/10.1111/j.1600-0587.2008.05502.x" TargetMode="External" /><Relationship Type="http://schemas.openxmlformats.org/officeDocument/2006/relationships/hyperlink" Id="rId184" Target="https://onlinelibrary.wiley.com/doi/10.1002/aqc.805" TargetMode="External" /><Relationship Type="http://schemas.openxmlformats.org/officeDocument/2006/relationships/hyperlink" Id="rId137" Target="https://onlinelibrary.wiley.com/doi/10.1002/ece3.834" TargetMode="External" /><Relationship Type="http://schemas.openxmlformats.org/officeDocument/2006/relationships/hyperlink" Id="rId242" Target="https://onlinelibrary.wiley.com/doi/10.1002/rra.3344" TargetMode="External" /><Relationship Type="http://schemas.openxmlformats.org/officeDocument/2006/relationships/hyperlink" Id="rId219" Target="https://onlinelibrary.wiley.com/doi/10.1111/brv.12995" TargetMode="External" /><Relationship Type="http://schemas.openxmlformats.org/officeDocument/2006/relationships/hyperlink" Id="rId147" Target="https://onlinelibrary.wiley.com/doi/10.1111/fwb.12533" TargetMode="External" /><Relationship Type="http://schemas.openxmlformats.org/officeDocument/2006/relationships/hyperlink" Id="rId143" Target="https://onlinelibrary.wiley.com/doi/10.1111/j.1365-2427.2011.02610.x" TargetMode="External" /><Relationship Type="http://schemas.openxmlformats.org/officeDocument/2006/relationships/hyperlink" Id="rId85" Target="https://onlinelibrary.wiley.com/doi/10.1111/j.1461-0248.2005.00820.x" TargetMode="External" /><Relationship Type="http://schemas.openxmlformats.org/officeDocument/2006/relationships/hyperlink" Id="rId53" Target="https://onlinelibrary.wiley.com/doi/10.1111/j.1466-8238.2009.00490.x" TargetMode="External" /><Relationship Type="http://schemas.openxmlformats.org/officeDocument/2006/relationships/hyperlink" Id="rId55" Target="https://onlinelibrary.wiley.com/doi/10.1111/j.1466-8238.2011.00756.x" TargetMode="External" /><Relationship Type="http://schemas.openxmlformats.org/officeDocument/2006/relationships/hyperlink" Id="rId254" Target="https://onlinelibrary.wiley.com/doi/10.2307/1217208" TargetMode="External" /><Relationship Type="http://schemas.openxmlformats.org/officeDocument/2006/relationships/hyperlink" Id="rId282" Target="https://onlinelibrary.wiley.com/doi/10.2307/1218190" TargetMode="External" /><Relationship Type="http://schemas.openxmlformats.org/officeDocument/2006/relationships/hyperlink" Id="rId57" Target="https://onlinelibrary.wiley.com/doi/10.2307/3235592" TargetMode="External" /><Relationship Type="http://schemas.openxmlformats.org/officeDocument/2006/relationships/hyperlink" Id="rId70" Target="https://periodicos.ufsm.br/cienciaflorestal/article/view/53310" TargetMode="External" /><Relationship Type="http://schemas.openxmlformats.org/officeDocument/2006/relationships/hyperlink" Id="rId186" Target="https://plataforma.mapbiomas.org/projects/mapbiomas/brazil"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260" Target="https://pubs.geoscienceworld.org/gsabulletin/article/63/9/923-938/4513" TargetMode="External" /><Relationship Type="http://schemas.openxmlformats.org/officeDocument/2006/relationships/hyperlink" Id="rId78" Target="https://repositorio.uepb.edu.br/handle/123456789/14880" TargetMode="External" /><Relationship Type="http://schemas.openxmlformats.org/officeDocument/2006/relationships/hyperlink" Id="rId170" Target="https://revista.ecogestaobrasil.net/v12n30/v12n30a08a.html" TargetMode="External" /><Relationship Type="http://schemas.openxmlformats.org/officeDocument/2006/relationships/hyperlink" Id="rId95" Target="https://revistas.ufrj.br/index.php/oa/article/view/8270" TargetMode="External" /><Relationship Type="http://schemas.openxmlformats.org/officeDocument/2006/relationships/hyperlink" Id="rId76" Target="https://seer.ufu.br/index.php/revextensao/article/view/20517" TargetMode="External" /><Relationship Type="http://schemas.openxmlformats.org/officeDocument/2006/relationships/hyperlink" Id="rId151" Target="https://terrabrasilis.dpi.inpe.br/download/dataset/mata-atlantica-aux/vector/biome_border.zip" TargetMode="External" /><Relationship Type="http://schemas.openxmlformats.org/officeDocument/2006/relationships/hyperlink" Id="rId223" Target="https://www.R-project.org/" TargetMode="External" /><Relationship Type="http://schemas.openxmlformats.org/officeDocument/2006/relationships/hyperlink" Id="rId249" Target="https://www.brazilianjournals.com/index.php/BRJD/article/view/17871/14474" TargetMode="External" /><Relationship Type="http://schemas.openxmlformats.org/officeDocument/2006/relationships/hyperlink" Id="rId102" Target="https://www.epa.gov/system/files/documents/2021-08/lg402a.v15-zooplankton-sampling_rfa.pdf" TargetMode="External" /><Relationship Type="http://schemas.openxmlformats.org/officeDocument/2006/relationships/hyperlink" Id="rId203" Target="https://www.hindawi.com/journals/ijbd/2013/946361/" TargetMode="External" /><Relationship Type="http://schemas.openxmlformats.org/officeDocument/2006/relationships/hyperlink" Id="rId87" Target="https://www.journals.uchicago.edu/doi/10.1086/378901" TargetMode="External" /><Relationship Type="http://schemas.openxmlformats.org/officeDocument/2006/relationships/hyperlink" Id="rId68" Target="https://www.journals.uchicago.edu/doi/10.1899/08-146.1" TargetMode="External" /><Relationship Type="http://schemas.openxmlformats.org/officeDocument/2006/relationships/hyperlink" Id="rId145" Target="https://www.journals.uchicago.edu/doi/10.1899/12-083.1" TargetMode="External" /><Relationship Type="http://schemas.openxmlformats.org/officeDocument/2006/relationships/hyperlink" Id="rId166" Target="https://www.jstor.org/stable/3545743?origin=crossref" TargetMode="External" /><Relationship Type="http://schemas.openxmlformats.org/officeDocument/2006/relationships/hyperlink" Id="rId74" Target="https://www.limnology-journal.org/10.1051/limn/2020023" TargetMode="External" /><Relationship Type="http://schemas.openxmlformats.org/officeDocument/2006/relationships/hyperlink" Id="rId108" Target="https://www.mdpi.com/1424-2818/16/9/589" TargetMode="External" /><Relationship Type="http://schemas.openxmlformats.org/officeDocument/2006/relationships/hyperlink" Id="rId207" Target="https://www.nature.com/articles/35002501" TargetMode="External" /><Relationship Type="http://schemas.openxmlformats.org/officeDocument/2006/relationships/hyperlink" Id="rId72" Target="https://www.planalto.gov.br/ccivil_03/decreto/1990-1994/d98884.htm" TargetMode="External" /><Relationship Type="http://schemas.openxmlformats.org/officeDocument/2006/relationships/hyperlink" Id="rId106" Target="https://www.tandfonline.com/doi/full/10.1080/20442041.2020.17388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dc:creator>
  <dc:language>en-US</dc:language>
  <cp:keywords>Floresta Atlântica, Zooplâncton, Riachos tropicais, Partição da diversidade, Sazonalidade climática</cp:keywords>
  <dcterms:created xsi:type="dcterms:W3CDTF">2026-10-18T03:15:28Z</dcterms:created>
  <dcterms:modified xsi:type="dcterms:W3CDTF">2026-10-18T03:15:28Z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refs/abnt.csl</vt:lpwstr>
  </property>
  <property fmtid="{D5CDD505-2E9C-101B-9397-08002B2CF9AE}" pid="12" name="date">
    <vt:lpwstr>2026-10-18</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of">
    <vt:lpwstr>True</vt:lpwstr>
  </property>
  <property fmtid="{D5CDD505-2E9C-101B-9397-08002B2CF9AE}" pid="20" name="lot">
    <vt:lpwstr>True</vt:lpwstr>
  </property>
  <property fmtid="{D5CDD505-2E9C-101B-9397-08002B2CF9AE}" pid="21" name="subtitle">
    <vt:lpwstr/>
  </property>
  <property fmtid="{D5CDD505-2E9C-101B-9397-08002B2CF9AE}" pid="22" name="toc-title">
    <vt:lpwstr>Table of contents</vt:lpwstr>
  </property>
</Properties>
</file>