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7.png" ContentType="image/png"/>
  <Override PartName="/word/media/rId291.png" ContentType="image/png"/>
  <Override PartName="/word/media/rId287.png" ContentType="image/png"/>
  <Override PartName="/word/media/rId303.png" ContentType="image/png"/>
  <Override PartName="/word/media/rId295.png" ContentType="image/png"/>
  <Override PartName="/word/media/rId299.png" ContentType="image/png"/>
  <Override PartName="/word/media/rId315.png" ContentType="image/png"/>
  <Override PartName="/word/media/rId307.png" ContentType="image/png"/>
  <Override PartName="/word/media/rId31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Author"/>
      </w:pPr>
      <w:r>
        <w:t xml:space="preserve">Ellen Gomes da Silva</w:t>
      </w:r>
    </w:p>
    <w:p>
      <w:pPr>
        <w:pStyle w:val="Date"/>
      </w:pPr>
      <w:r>
        <w:t xml:space="preserve">2026-10-18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w:t>
      </w:r>
      <w:r>
        <w:t xml:space="preserve"> </w:t>
      </w:r>
      <w:r>
        <w:rPr>
          <w:i/>
          <w:iCs/>
        </w:rPr>
        <w:t xml:space="preserve">et al.</w:t>
      </w:r>
      <w:r>
        <w:t xml:space="preserve">, 2021; FONSECA, G. A. B., 1985; TABARELLI, M.</w:t>
      </w:r>
      <w:r>
        <w:t xml:space="preserve"> </w:t>
      </w:r>
      <w:r>
        <w:rPr>
          <w:i/>
          <w:iCs/>
        </w:rPr>
        <w:t xml:space="preserve">et al.</w:t>
      </w:r>
      <w:r>
        <w:t xml:space="preserve">, 2012; TABOADA</w:t>
      </w:r>
      <w:r>
        <w:t xml:space="preserve"> </w:t>
      </w:r>
      <w:r>
        <w:rPr>
          <w:i/>
          <w:iCs/>
        </w:rPr>
        <w:t xml:space="preserve">et al.</w:t>
      </w:r>
      <w:r>
        <w:t xml:space="preserve">,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w:t>
      </w:r>
      <w:r>
        <w:t xml:space="preserve"> </w:t>
      </w:r>
      <w:r>
        <w:rPr>
          <w:i/>
          <w:iCs/>
        </w:rPr>
        <w:t xml:space="preserve">et al.</w:t>
      </w:r>
      <w:r>
        <w:t xml:space="preserve">, 2000; SAFAR; MAGNAGO; SCHAEFER, 2020; VANCINE</w:t>
      </w:r>
      <w:r>
        <w:t xml:space="preserve"> </w:t>
      </w:r>
      <w:r>
        <w:rPr>
          <w:i/>
          <w:iCs/>
        </w:rPr>
        <w:t xml:space="preserve">et al.</w:t>
      </w:r>
      <w:r>
        <w:t xml:space="preserve">,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MAGNAGO; SCHAEFER, 2020; VANCINE</w:t>
      </w:r>
      <w:r>
        <w:t xml:space="preserve"> </w:t>
      </w:r>
      <w:r>
        <w:rPr>
          <w:i/>
          <w:iCs/>
        </w:rPr>
        <w:t xml:space="preserve">et al.</w:t>
      </w:r>
      <w:r>
        <w:t xml:space="preserve">,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M. E. T.</w:t>
      </w:r>
      <w:r>
        <w:t xml:space="preserve"> </w:t>
      </w:r>
      <w:r>
        <w:rPr>
          <w:i/>
          <w:iCs/>
        </w:rPr>
        <w:t xml:space="preserve">et al.</w:t>
      </w:r>
      <w:r>
        <w:t xml:space="preserve">, 2025; TABARELLI, Marcelo</w:t>
      </w:r>
      <w:r>
        <w:t xml:space="preserve"> </w:t>
      </w:r>
      <w:r>
        <w:rPr>
          <w:i/>
          <w:iCs/>
        </w:rPr>
        <w:t xml:space="preserve">et al.</w:t>
      </w:r>
      <w:r>
        <w:t xml:space="preserve">,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w:t>
      </w:r>
      <w:r>
        <w:t xml:space="preserve"> </w:t>
      </w:r>
      <w:r>
        <w:rPr>
          <w:i/>
          <w:iCs/>
        </w:rPr>
        <w:t xml:space="preserve">et al.</w:t>
      </w:r>
      <w:r>
        <w:t xml:space="preserve">, 2017)</w:t>
      </w:r>
      <w:r>
        <w:t xml:space="preserve">. De acordo com</w:t>
      </w:r>
      <w:r>
        <w:t xml:space="preserve"> </w:t>
      </w:r>
      <w:r>
        <w:t xml:space="preserve">MALTCHIK; MEDEIROS, E. S. F.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STENERT; MALTCHIK,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TAGLIACOLLO; JACOBUCCI,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TAGLIACOLLO; JACOBUCCI,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F. A., 2011; SOUZA, M. E. T.</w:t>
      </w:r>
      <w:r>
        <w:t xml:space="preserve"> </w:t>
      </w:r>
      <w:r>
        <w:rPr>
          <w:i/>
          <w:iCs/>
        </w:rPr>
        <w:t xml:space="preserve">et al.</w:t>
      </w:r>
      <w:r>
        <w:t xml:space="preserve">,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J. David; CASTILLO, María M.; CAPPS, 2021; SOUZA, M. E. T.</w:t>
      </w:r>
      <w:r>
        <w:t xml:space="preserve"> </w:t>
      </w:r>
      <w:r>
        <w:rPr>
          <w:i/>
          <w:iCs/>
        </w:rPr>
        <w:t xml:space="preserve">et al.</w:t>
      </w:r>
      <w:r>
        <w:t xml:space="preserve">,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compõem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Claudia Costa, 2012; CARDOSO; RAMOS, J. D.; MELLO, H. O. O., 2009; ESTEVES, F. A., 2011)</w:t>
      </w:r>
      <w:r>
        <w:t xml:space="preserve">. Além disso, são uma importante fonte de alimento para peixes, atuando como um importante elo entre produtores e consumidores a partir da disponibilidade de energia para níveis tróficos superiores</w:t>
      </w:r>
      <w:r>
        <w:t xml:space="preserve"> </w:t>
      </w:r>
      <w:r>
        <w:t xml:space="preserve">(ALTINDAĞ; BERDİ, 2025; BALKIĆ</w:t>
      </w:r>
      <w:r>
        <w:t xml:space="preserve"> </w:t>
      </w:r>
      <w:r>
        <w:rPr>
          <w:i/>
          <w:iCs/>
        </w:rPr>
        <w:t xml:space="preserve">et al.</w:t>
      </w:r>
      <w:r>
        <w:t xml:space="preserve">, 2022; CARDOSO; RAMOS, J. D.; MELLO, H. O. O., 2009; MARCELINO</w:t>
      </w:r>
      <w:r>
        <w:t xml:space="preserve"> </w:t>
      </w:r>
      <w:r>
        <w:rPr>
          <w:i/>
          <w:iCs/>
        </w:rPr>
        <w:t xml:space="preserve">et al.</w:t>
      </w:r>
      <w:r>
        <w:t xml:space="preserve">, 2025; SOUZA, M. E. T.</w:t>
      </w:r>
      <w:r>
        <w:t xml:space="preserve"> </w:t>
      </w:r>
      <w:r>
        <w:rPr>
          <w:i/>
          <w:iCs/>
        </w:rPr>
        <w:t xml:space="preserve">et al.</w:t>
      </w:r>
      <w:r>
        <w:t xml:space="preserve">, 2025)</w:t>
      </w:r>
      <w:r>
        <w:t xml:space="preserve">.</w:t>
      </w:r>
    </w:p>
    <w:p>
      <w:pPr>
        <w:pStyle w:val="TextBody"/>
      </w:pPr>
      <w:r>
        <w:t xml:space="preserve">Segundo</w:t>
      </w:r>
      <w:r>
        <w:t xml:space="preserve"> </w:t>
      </w:r>
      <w:r>
        <w:t xml:space="preserve">KEPPELER;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Raquel Fontoura</w:t>
      </w:r>
      <w:r>
        <w:t xml:space="preserve"> </w:t>
      </w:r>
      <w:r>
        <w:rPr>
          <w:i/>
          <w:iCs/>
        </w:rPr>
        <w:t xml:space="preserve">et al.</w:t>
      </w:r>
      <w:r>
        <w:t xml:space="preserve">, 2020; MELO, Thaís Xavier; MEDEIROS, E. S. F., 2013)</w:t>
      </w:r>
      <w:r>
        <w:t xml:space="preserve">.</w:t>
      </w:r>
    </w:p>
    <w:p>
      <w:pPr>
        <w:pStyle w:val="TextBody"/>
      </w:pPr>
      <w:r>
        <w:t xml:space="preserve">Nas últimas décadas, pesquisadores têm defendido que a biodiversidade não deve ser resumida a um único índice.</w:t>
      </w:r>
      <w:r>
        <w:t xml:space="preserve"> </w:t>
      </w:r>
      <w:r>
        <w:t xml:space="preserve">ROMANELLI</w:t>
      </w:r>
      <w:r>
        <w:t xml:space="preserve"> </w:t>
      </w:r>
      <w:r>
        <w:rPr>
          <w:i/>
          <w:iCs/>
        </w:rPr>
        <w:t xml:space="preserve">et al.</w:t>
      </w:r>
      <w:r>
        <w:t xml:space="preserve"> </w:t>
      </w:r>
      <w:r>
        <w:t xml:space="preserve">(2022)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P. M.</w:t>
      </w:r>
      <w:r>
        <w:t xml:space="preserve"> </w:t>
      </w:r>
      <w:r>
        <w:rPr>
          <w:i/>
          <w:iCs/>
        </w:rPr>
        <w:t xml:space="preserve">et al.</w:t>
      </w:r>
      <w:r>
        <w:t xml:space="preserve">,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MELO, Adriano S.; CALLISTO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w:t>
      </w:r>
      <w:r>
        <w:t xml:space="preserve"> </w:t>
      </w:r>
      <w:r>
        <w:rPr>
          <w:i/>
          <w:iCs/>
        </w:rPr>
        <w:t xml:space="preserve">et al.</w:t>
      </w:r>
      <w:r>
        <w:t xml:space="preserve">, 2003)</w:t>
      </w:r>
      <w:r>
        <w:t xml:space="preserve">, em que a diversidade alfa corresponde à diversidade média, enquanto a diversidade beta representa a variação na composição de espécies entre as unidades amostrais</w:t>
      </w:r>
      <w:r>
        <w:t xml:space="preserve"> </w:t>
      </w:r>
      <w:r>
        <w:t xml:space="preserve">(ÁVILA; STENERT; MALTCHIK, 2011; BASELGA, 2012; JOST, 2007; LIGEIRO; MELO, Adriano S.; CALLISTO,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STENERT; MALTCHIK, 2011; BASELGA, 2010, 2012; CRIST</w:t>
      </w:r>
      <w:r>
        <w:t xml:space="preserve"> </w:t>
      </w:r>
      <w:r>
        <w:rPr>
          <w:i/>
          <w:iCs/>
        </w:rPr>
        <w:t xml:space="preserve">et al.</w:t>
      </w:r>
      <w:r>
        <w:t xml:space="preserve">, 2003; LIGEIRO; MELO, Adriano S.; CALLISTO, 2010; SHELL;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T. X.,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w:t>
      </w:r>
      <w:r>
        <w:t xml:space="preserve"> </w:t>
      </w:r>
      <w:r>
        <w:rPr>
          <w:i/>
          <w:iCs/>
        </w:rPr>
        <w:t xml:space="preserve">et al.</w:t>
      </w:r>
      <w:r>
        <w:t xml:space="preserve">,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w:t>
      </w:r>
      <w:r>
        <w:t xml:space="preserve"> </w:t>
      </w:r>
      <w:r>
        <w:rPr>
          <w:i/>
          <w:iCs/>
        </w:rPr>
        <w:t xml:space="preserve">et al.</w:t>
      </w:r>
      <w:r>
        <w:t xml:space="preserve">, 2017; MEDEIROS, E. S. F.; SILVA, M. J.; RAMOS, R. T. C.,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w:t>
      </w:r>
      <w:r>
        <w:t xml:space="preserve"> </w:t>
      </w:r>
      <w:r>
        <w:rPr>
          <w:i/>
          <w:iCs/>
        </w:rPr>
        <w:t xml:space="preserve">et al.</w:t>
      </w:r>
      <w:r>
        <w:t xml:space="preserve">, 2026; PEREIRA, E. D. A. A.</w:t>
      </w:r>
      <w:r>
        <w:t xml:space="preserve"> </w:t>
      </w:r>
      <w:r>
        <w:rPr>
          <w:i/>
          <w:iCs/>
        </w:rPr>
        <w:t xml:space="preserve">et al.</w:t>
      </w:r>
      <w:r>
        <w:t xml:space="preserve">, 2022)</w:t>
      </w:r>
      <w:r>
        <w:t xml:space="preserve">.</w:t>
      </w:r>
    </w:p>
    <w:p>
      <w:pPr>
        <w:pStyle w:val="TextBody"/>
      </w:pPr>
      <w:r>
        <w:t xml:space="preserve">Os corpos d’águas presentes na área de estudo são compostos por riachos de primeira e segunda ordem</w:t>
      </w:r>
      <w:r>
        <w:t xml:space="preserve"> </w:t>
      </w:r>
      <w:r>
        <w:t xml:space="preserve">(STRAHLER, 1957,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 De acordo com a classificação de Köppen, o clima é do tipo A’, com temperaturas médias anuais que variam entre 24°C e 26°C</w:t>
      </w:r>
      <w:r>
        <w:t xml:space="preserve"> </w:t>
      </w:r>
      <w:r>
        <w:t xml:space="preserve">(MMA, 2003; PEEL; FINLAYSON; MCMAHON,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w:t>
      </w:r>
      <w:r>
        <w:t xml:space="preserve"> </w:t>
      </w:r>
      <w:r>
        <w:rPr>
          <w:i/>
          <w:iCs/>
        </w:rPr>
        <w:t xml:space="preserve">et al.</w:t>
      </w:r>
      <w:r>
        <w:t xml:space="preserve">, 2017)</w:t>
      </w:r>
      <w:r>
        <w:t xml:space="preserve">.</w:t>
      </w:r>
    </w:p>
    <w:p>
      <w:pPr>
        <w:pStyle w:val="TextBody"/>
      </w:pPr>
      <w:r>
        <w:t xml:space="preserve">As coletas ocorreram entre novembro de 2023 e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 O riacho Barro Branco corresponde as unidades amostrais P01 a P06, sendo que P01, P02 e P03 estão localizadas no interior da reserva, enquanto P04, P05 e P06 estão situados fora da área de preservação. O riacho Caiana, por sua vez, é representado pelas UAs P07 a P15, todas localizadas fora da reserva ambiental (ver</w:t>
      </w:r>
      <w:r>
        <w:t xml:space="preserve"> </w:t>
      </w:r>
      <w:hyperlink w:anchor="fig-mapa">
        <w:r>
          <w:rPr>
            <w:rStyle w:val="Hyperlink"/>
          </w:rPr>
          <w:t xml:space="preserve">Figure 1</w:t>
        </w:r>
      </w:hyperlink>
      <w:r>
        <w:t xml:space="preserve">).</w:t>
      </w:r>
    </w:p>
    <w:p>
      <w:pPr>
        <w:pStyle w:val="TextBody"/>
      </w:pPr>
      <w:r>
        <w:t xml:space="preserve">O delineamento amostral possibilitou a avaliação da diversidade do zooplâncton em escalas espaciais e temporais (estação seca e chuvosa). A escala espacial regional, representada pela diversidade gama (γ), engloba ambos os riachos de estudo (</w:t>
      </w:r>
      <w:hyperlink w:anchor="fig-modelo_escalas_espaciais">
        <w:r>
          <w:rPr>
            <w:rStyle w:val="Hyperlink"/>
          </w:rPr>
          <w:t xml:space="preserve">Figure 2</w:t>
        </w:r>
      </w:hyperlink>
      <w:r>
        <w:t xml:space="preserve">). Em cada riacho, foram selecionadas unidades amostrais cujas subamostras, denominadas habitats, corresponderam à diversidade alfa (α). As variações observadas entre habitats, UAs e riachos representaram os componentes da diversidade beta (β) (</w:t>
      </w:r>
      <w:hyperlink w:anchor="fig-modelo_escalas_espaciais">
        <w:r>
          <w:rPr>
            <w:rStyle w:val="Hyperlink"/>
          </w:rPr>
          <w:t xml:space="preserve">Figure 2</w:t>
        </w:r>
      </w:hyperlink>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por meio da avaliação dos tipos de substrato e estruturas subaquáticas e marginais</w:t>
      </w:r>
      <w:r>
        <w:t xml:space="preserve"> </w:t>
      </w:r>
      <w:r>
        <w:t xml:space="preserve">(MEDEIROS, E. S. F.; SILVA, M. J.; RAMOS, R. T. C.,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MEDEIROS, E. S. F.; SILVA, M. J.; RAMOS, R. T. C.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(MEDEIROS, E. S. F.; SILVA, M. J.; RAMOS, R. T. C.,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CO2 (adição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C. E. M.; BICUDO, D. C., 2004; HANEY; HALL, 1973)</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ELMOOR-LOUREIRO, L. M. A. (1997)</w:t>
      </w:r>
      <w:r>
        <w:t xml:space="preserve">;</w:t>
      </w:r>
      <w:r>
        <w:t xml:space="preserve"> </w:t>
      </w:r>
      <w:r>
        <w:t xml:space="preserve">JOKO (2011)</w:t>
      </w:r>
      <w:r>
        <w:t xml:space="preserve">;</w:t>
      </w:r>
      <w:r>
        <w:t xml:space="preserve"> </w:t>
      </w:r>
      <w:r>
        <w:t xml:space="preserve">KOSTE; SHIEL, R. (1987)</w:t>
      </w:r>
      <w:r>
        <w:t xml:space="preserve"> </w:t>
      </w:r>
      <w:r>
        <w:t xml:space="preserve">e</w:t>
      </w:r>
      <w:r>
        <w:t xml:space="preserve"> </w:t>
      </w:r>
      <w:r>
        <w:t xml:space="preserve">SHIEL, R. J. (1995)</w:t>
      </w:r>
      <w:r>
        <w:t xml:space="preserve">. Todos os espécimes passaram por confirmação das espécies por uma especialista.</w:t>
      </w:r>
    </w:p>
    <w:bookmarkEnd w:id="18"/>
    <w:bookmarkStart w:id="21" w:name="análises-estatísticas"/>
    <w:p>
      <w:pPr>
        <w:pStyle w:val="Heading2"/>
      </w:pPr>
      <w:r>
        <w:t xml:space="preserve">2.4 Análises estatísticas</w:t>
      </w:r>
    </w:p>
    <w:p>
      <w:pPr>
        <w:pStyle w:val="FirstParagraph"/>
      </w:pPr>
      <w:r>
        <w:t xml:space="preserve">Os dados obtidos foram submetidos a técnicas multivariadas no ambiente de programação R/RStudio</w:t>
      </w:r>
      <w:r>
        <w:t xml:space="preserve">(HAIR</w:t>
      </w:r>
      <w:r>
        <w:t xml:space="preserve"> </w:t>
      </w:r>
      <w:r>
        <w:rPr>
          <w:i/>
          <w:iCs/>
        </w:rPr>
        <w:t xml:space="preserve">et al.</w:t>
      </w:r>
      <w:r>
        <w:t xml:space="preserve">, 2021; R CORE TEAM, 2017; RSTUDIO TEAM, 2022)</w:t>
      </w:r>
      <w:r>
        <w:t xml:space="preserve">.</w:t>
      </w:r>
    </w:p>
    <w:p>
      <w:pPr>
        <w:pStyle w:val="TextBody"/>
      </w:pPr>
      <w:r>
        <w:t xml:space="preserve">A investigação dos padrões de variação das variáveis ambientais entre os riachos e entre os períodos seco e chuvoso foi realizada por meio da Análise de Componentes Principais (PCA)</w:t>
      </w:r>
      <w:r>
        <w:t xml:space="preserve"> </w:t>
      </w:r>
      <w:r>
        <w:t xml:space="preserve">(HUSSON</w:t>
      </w:r>
      <w:r>
        <w:t xml:space="preserve"> </w:t>
      </w:r>
      <w:r>
        <w:rPr>
          <w:i/>
          <w:iCs/>
        </w:rPr>
        <w:t xml:space="preserve">et al.</w:t>
      </w:r>
      <w:r>
        <w:t xml:space="preserve">, 2026)</w:t>
      </w:r>
      <w:r>
        <w:t xml:space="preserve">. Antes de sua aplicação, variáveis referentes à composição do substrato e à estrutura marginal do habitat foram relativizadas e submetidas à transformação pelo arco seno da raiz quadrada, conforme</w:t>
      </w:r>
      <w:r>
        <w:t xml:space="preserve"> </w:t>
      </w:r>
      <w:r>
        <w:t xml:space="preserve">MCCUNE; GRACE (2002)</w:t>
      </w:r>
      <w:r>
        <w:t xml:space="preserve">. Para testar a variação da estrutura ambiental entre os períodos seco e chuvoso e os riachos, realizou-se a Análise Multivariada Permutacional da Variância (PERMANOVA), com base na matriz de dissimilaridade de Bray-Curtis, utilizando 999 permutações</w:t>
      </w:r>
      <w:r>
        <w:t xml:space="preserve"> </w:t>
      </w:r>
      <w:r>
        <w:t xml:space="preserve">(FREIRY, Raquel Fontoura</w:t>
      </w:r>
      <w:r>
        <w:t xml:space="preserve"> </w:t>
      </w:r>
      <w:r>
        <w:rPr>
          <w:i/>
          <w:iCs/>
        </w:rPr>
        <w:t xml:space="preserve">et al.</w:t>
      </w:r>
      <w:r>
        <w:t xml:space="preserve">, 2020; GOTELLI; COLWELL, 2001)</w:t>
      </w:r>
      <w:r>
        <w:t xml:space="preserve">. Estas análises foram realizadas utilizados os pacotes</w:t>
      </w:r>
      <w:r>
        <w:t xml:space="preserve"> </w:t>
      </w:r>
      <w:r>
        <w:rPr>
          <w:i/>
          <w:iCs/>
        </w:rPr>
        <w:t xml:space="preserve">FactoMineR</w:t>
      </w:r>
      <w:r>
        <w:t xml:space="preserve"> </w:t>
      </w:r>
      <w:r>
        <w:t xml:space="preserve">e</w:t>
      </w:r>
      <w:r>
        <w:t xml:space="preserve"> </w:t>
      </w:r>
      <w:r>
        <w:rPr>
          <w:i/>
          <w:iCs/>
        </w:rPr>
        <w:t xml:space="preserve">vegan</w:t>
      </w:r>
      <w:r>
        <w:t xml:space="preserve"> </w:t>
      </w:r>
      <w:r>
        <w:t xml:space="preserve">(HUSSON</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riqueza de espécies foi utilizada para avaliar a estrutura das comunidades zooplanctônicas das áreas estudadas. A densidade dos organismos foi calculada considerando o número de indivíduos de espécie por m³, de acordo com a metodologia de</w:t>
      </w:r>
      <w:r>
        <w:t xml:space="preserve"> </w:t>
      </w:r>
      <w:r>
        <w:t xml:space="preserve">BOWEN (2017)</w:t>
      </w:r>
      <w:r>
        <w:t xml:space="preserve">.</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em que Dsp corresponde à densidade de indivíduos de uma espécie para um determinado habitat, Nsp representa o número de indivíduos da espécie, dividido pelo volume total filtrado (Vf).</w:t>
      </w:r>
    </w:p>
    <w:p>
      <w:pPr>
        <w:pStyle w:val="TextBody"/>
      </w:pPr>
      <w:r>
        <w:t xml:space="preserve">Para avaliar diferenças na composição da comunidade zooplanctônica entre as estações seca e chuvosa, aplicou-se o Método do Grupo de Pares Não Ponderado com Médias Aritméticas (UPGMA). Para isto, foi utilizada a matriz de dissimilaridade de Bray-Curtis, calculada a partir da matriz de densidade previamente relativizada e transformada pelo arco seno da raiz quadrada. Estes procedimentos foram adotados visando reduzir a influência de táxons abundantes e melhorar a distribuição dos dados</w:t>
      </w:r>
      <w:r>
        <w:t xml:space="preserve"> </w:t>
      </w:r>
      <w:r>
        <w:t xml:space="preserve">(ÁVILA; STENERT; MALTCHIK, 2011; BELBIN; MCDONALD, 1993; ROCHA, L. G.; MEDEIROS, E. S. F.; ANDRADE, 2012)</w:t>
      </w:r>
      <w:r>
        <w:t xml:space="preserve">. A consistência dos agrupamentos foi avaliada pelo Coeficiente de Correlação Cofenética (CC), que verifica se as distâncias foram distorcidas, e pelo Coeficiente Aglomerativo (AC), que mede a robustez da estrutura de agrupamento</w:t>
      </w:r>
      <w:r>
        <w:t xml:space="preserve"> </w:t>
      </w:r>
      <w:r>
        <w:t xml:space="preserve">(SARAÇLI; DOĞAN, N.; DOĞAN, İ., 2013; SOKAL; ROHLF, 1962)</w:t>
      </w:r>
      <w:r>
        <w:t xml:space="preserve">. Valores de AC próximos a 1 indicam agrupamento forte e bem definido, enquanto valores próximos a 0 indicam agrupamento fraco ou indistinto. Para estas análises, foram utilizados os pacotes</w:t>
      </w:r>
      <w:r>
        <w:t xml:space="preserve"> </w:t>
      </w:r>
      <w:r>
        <w:rPr>
          <w:i/>
          <w:iCs/>
        </w:rPr>
        <w:t xml:space="preserve">vegan</w:t>
      </w:r>
      <w:r>
        <w:t xml:space="preserve"> </w:t>
      </w:r>
      <w:r>
        <w:t xml:space="preserve">e</w:t>
      </w:r>
      <w:r>
        <w:t xml:space="preserve"> </w:t>
      </w:r>
      <w:r>
        <w:rPr>
          <w:i/>
          <w:iCs/>
        </w:rPr>
        <w:t xml:space="preserve">cluster</w:t>
      </w:r>
      <w:r>
        <w:t xml:space="preserve"> </w:t>
      </w:r>
      <w:r>
        <w:t xml:space="preserve">e as funções</w:t>
      </w:r>
      <w:r>
        <w:t xml:space="preserve"> </w:t>
      </w:r>
      <w:r>
        <w:rPr>
          <w:i/>
          <w:iCs/>
        </w:rPr>
        <w:t xml:space="preserve">cophenetic</w:t>
      </w:r>
      <w:r>
        <w:t xml:space="preserve"> </w:t>
      </w:r>
      <w:r>
        <w:t xml:space="preserve">e</w:t>
      </w:r>
      <w:r>
        <w:t xml:space="preserve"> </w:t>
      </w:r>
      <w:r>
        <w:rPr>
          <w:i/>
          <w:iCs/>
        </w:rPr>
        <w:t xml:space="preserve">coef</w:t>
      </w:r>
      <w:r>
        <w:t xml:space="preserve">.</w:t>
      </w:r>
      <w:r>
        <w:rPr>
          <w:i/>
          <w:iCs/>
        </w:rPr>
        <w:t xml:space="preserve">hclust</w:t>
      </w:r>
      <w:r>
        <w:t xml:space="preserve">, respectivamente</w:t>
      </w:r>
      <w:r>
        <w:t xml:space="preserve"> </w:t>
      </w:r>
      <w:r>
        <w:t xml:space="preserve">(KAUFMAN; ROUSSEEUW, P. J., 1990; MAECHLER</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decomposição da diversidade de espécies em escalas locais e regionais foi realizada por meio da partição da diversidade em componentes alfa (α), beta (β) e gama (γ). A diversidade alfa corresponde à diversidade de espécies em uma escala local, ou seja, dentro de uma única unidade amostral homogênea. A diversidade gama, ou diversidade regional, se refere às escalas espaciais maiores e a diversidade beta manifesta-se quando a diversidade é diferente entre as escalas</w:t>
      </w:r>
      <w:r>
        <w:t xml:space="preserve"> </w:t>
      </w:r>
      <w:r>
        <w:t xml:space="preserve">(CHAO; CHIU; HSIEH, 2012; FARIAS</w:t>
      </w:r>
      <w:r>
        <w:t xml:space="preserve"> </w:t>
      </w:r>
      <w:r>
        <w:rPr>
          <w:i/>
          <w:iCs/>
        </w:rPr>
        <w:t xml:space="preserve">et al.</w:t>
      </w:r>
      <w:r>
        <w:t xml:space="preserve">, 2020)</w:t>
      </w:r>
      <w:r>
        <w:t xml:space="preserve">. Neste contexto, a partição aditiva foi aplicada utilizando a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t xml:space="preserve">em que γ é expressa como a soma da diversidade alfa do nível amostral (α₁) e das contribuições da diversidade beta (βᵢ) associadas a cada unidade amostral, conforme a equação γ = α₁ + Σβ</w:t>
      </w:r>
      <w:r>
        <w:t xml:space="preserve"> </w:t>
      </w:r>
      <w:r>
        <w:t xml:space="preserve">(OKSANEN</w:t>
      </w:r>
      <w:r>
        <w:t xml:space="preserve"> </w:t>
      </w:r>
      <w:r>
        <w:rPr>
          <w:i/>
          <w:iCs/>
        </w:rPr>
        <w:t xml:space="preserve">et al.</w:t>
      </w:r>
      <w:r>
        <w:t xml:space="preserve">, 2020; WHITTAKER, 1972)</w:t>
      </w:r>
      <w:r>
        <w:t xml:space="preserve">. A diversidade (βᵢ) foi calculada a partir da diversidade total (γ) e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Assim, a diversidade total (γ) é composta pela diversidade média local (α₁) e pela soma das diferenças entre as unidades amostrais (βᵢ)</w:t>
      </w:r>
      <w:r>
        <w:t xml:space="preserve"> </w:t>
      </w:r>
      <w:r>
        <w:t xml:space="preserve">(JOST, 2007; LANDE, 1996; MELO, Adriano Sanches</w:t>
      </w:r>
      <w:r>
        <w:t xml:space="preserve"> </w:t>
      </w:r>
      <w:r>
        <w:rPr>
          <w:i/>
          <w:iCs/>
        </w:rPr>
        <w:t xml:space="preserve">et al.</w:t>
      </w:r>
      <w:r>
        <w:t xml:space="preserve">, 2012; MELO, Adriano S.; RANGEL; DINIZ-FILHO, 2009; OKSANEN</w:t>
      </w:r>
      <w:r>
        <w:t xml:space="preserve"> </w:t>
      </w:r>
      <w:r>
        <w:rPr>
          <w:i/>
          <w:iCs/>
        </w:rPr>
        <w:t xml:space="preserve">et al.</w:t>
      </w:r>
      <w:r>
        <w:t xml:space="preserve">, 2020; WHITTAKER, 1972)</w:t>
      </w:r>
      <w:r>
        <w:t xml:space="preserve">. Para a confecção dos gráficos e figuras referentes a partição foram utilizados os pacotes</w:t>
      </w:r>
      <w:r>
        <w:t xml:space="preserve"> </w:t>
      </w:r>
      <w:r>
        <w:rPr>
          <w:i/>
          <w:iCs/>
        </w:rPr>
        <w:t xml:space="preserve">eulerr</w:t>
      </w:r>
      <w:r>
        <w:t xml:space="preserve">,</w:t>
      </w:r>
      <w:r>
        <w:t xml:space="preserve"> </w:t>
      </w:r>
      <w:r>
        <w:rPr>
          <w:i/>
          <w:iCs/>
        </w:rPr>
        <w:t xml:space="preserve">vegan</w:t>
      </w:r>
      <w:r>
        <w:t xml:space="preserve"> </w:t>
      </w:r>
      <w:r>
        <w:t xml:space="preserve">e</w:t>
      </w:r>
      <w:r>
        <w:t xml:space="preserve"> </w:t>
      </w:r>
      <w:r>
        <w:rPr>
          <w:i/>
          <w:iCs/>
        </w:rPr>
        <w:t xml:space="preserve">VennDiagram</w:t>
      </w:r>
      <w:r>
        <w:t xml:space="preserve"> </w:t>
      </w:r>
      <w:r>
        <w:t xml:space="preserve">e a função</w:t>
      </w:r>
      <w:r>
        <w:t xml:space="preserve"> </w:t>
      </w:r>
      <w:r>
        <w:rPr>
          <w:i/>
          <w:iCs/>
        </w:rPr>
        <w:t xml:space="preserve">adipart</w:t>
      </w:r>
      <w:r>
        <w:t xml:space="preserve"> </w:t>
      </w:r>
      <w:r>
        <w:t xml:space="preserve">para a partição aditiva.</w:t>
      </w:r>
    </w:p>
    <w:bookmarkEnd w:id="21"/>
    <w:bookmarkEnd w:id="22"/>
    <w:bookmarkStart w:id="23" w:name="autorização-de-coletas"/>
    <w:p>
      <w:pPr>
        <w:pStyle w:val="Heading1"/>
      </w:pPr>
      <w:r>
        <w:t xml:space="preserve">Autorização de coletas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23"/>
    <w:bookmarkStart w:id="24" w:name="Xbdb244f792391a34e802d30fd724faf8d194985"/>
    <w:p>
      <w:pPr>
        <w:pStyle w:val="Heading1"/>
      </w:pPr>
      <w:r>
        <w:t xml:space="preserve">Uso de Inteligência Artificial Generativa (IAGen)</w:t>
      </w:r>
    </w:p>
    <w:p>
      <w:pPr>
        <w:pStyle w:val="FirstParagraph"/>
      </w:pPr>
      <w:r>
        <w:t xml:space="preserve">Este trabalho utilizou a ferramenta de IAGen ChatGPT, versão GPT-6, com a finalidade de auxiliar na revisão gramatical e no aprimoramento da clareza e da fluência da redação. Ressalta-se que todo o conteúdo gerado foi revisado, editado e validado pelos autores, garantindo a integridade e a autoria intelectual dos dados apresentados</w:t>
      </w:r>
      <w:r>
        <w:t xml:space="preserve"> </w:t>
      </w:r>
      <w:r>
        <w:t xml:space="preserve">(CNPQ, 2026; GARRIDO, 2026)</w:t>
      </w:r>
      <w:r>
        <w:t xml:space="preserve">.</w:t>
      </w:r>
    </w:p>
    <w:bookmarkEnd w:id="24"/>
    <w:bookmarkStart w:id="28" w:name="resultados"/>
    <w:p>
      <w:pPr>
        <w:pStyle w:val="Heading1"/>
      </w:pPr>
      <w:r>
        <w:t xml:space="preserve">3. Resultados</w:t>
      </w:r>
    </w:p>
    <w:bookmarkStart w:id="25" w:name="variáveis-ambientais"/>
    <w:p>
      <w:pPr>
        <w:pStyle w:val="Heading2"/>
      </w:pPr>
      <w:r>
        <w:t xml:space="preserve">3.1 Variáveis ambientais</w:t>
      </w:r>
    </w:p>
    <w:p>
      <w:pPr>
        <w:pStyle w:val="FirstParagraph"/>
      </w:pPr>
      <w:r>
        <w:t xml:space="preserve">A Tabela 1 reúne os dados ambientais referentes a qualidade da água, morfometria e estrutura do habitat das unidades amostrais dos riachos Caiana e Barro Branco.</w:t>
      </w:r>
    </w:p>
    <w:p>
      <w:pPr>
        <w:pStyle w:val="TextBody"/>
      </w:pPr>
      <w:r>
        <w:t xml:space="preserve">Os riachos apresentaram pH neutro a levemente ácido (5,1 a 6,9). A temperatura média variou entre 25,2 e 32,5 °C, com maior amplitude térmica registrada em P11, no Caiana. Em todas as UAs, as concentrações de oxigênio dissolvido foram superiores a 5,3 mg/L, com valor máximo registrado em P01 (8,1 mg/L). A condutividade apresentou maior variação no riacho Caiana, com valores entre 98,8 µS/cm (P08) e 223,0 µS/cm (P10) e turbidez entre 10,2 (P14) e 79,2 NTU (P07). No Barro Branco, a condutividade variou de 137,5 (P01 e P03) a 154,2 µS/cm (P04), enquanto a turbidez entre 4,9 (P02 e P03) a 21,5 NTU (P06). As velocidades médias da água foram baixas e semelhantes entre os riachos Caiana (0 a 0,41 m/s) e Barro Branco (0,04 a 0,26 m/s). Em relação à morfometria, a elevação das UAs variaram entre 41,5 e 112,8 m, enquanto o declive oscilou entre 1,0 a 3,5%. A largura média dos pontos variaram entre 1,1 e 19,5 m. O riacho Caiana registrou maiores profundidades, com máxima de 155,0 cm no P11. No Barro Branco, a profundidade máxima foi de 50,8 cm em P04.</w:t>
      </w:r>
    </w:p>
    <w:p>
      <w:pPr>
        <w:pStyle w:val="TextBody"/>
      </w:pPr>
      <w:r>
        <w:t xml:space="preserve">O substrato no riacho Barro Branco foi composto majoritariamente por lama, variando de 36,7% (P05) a 100% (P01 e P02). Em contraste, areia foi o substrato predominante no Caiana, com valores entre 0,8% (P12) e 98,3% (P14). A presença de cascalho e rochas foi restrita a poucas unidades amostrais. A estrutura do habitat mostrou-se diversa entre os riachos, sobretudo no Barro Branco, onde foram observadas maiores proporções de macrófitas (0 a 17,9%), algas (0 a 19,2%) e vegetação submersa (5 a 10,8%). Neste riacho, a cobertura marginal variou entre 5 e 76,7%. Além disso, grama (0% em P05 e 27,1% em P04), liteira (3,5 a 18,3% em P06 e P04, respectivamente), massa de raiz (3,3 a 42,5% em P06 e P05, respectivamente) e galhos (8,3% em P01 e 30,8% em P06) apresentaram altas proporções. No Caiana, somente P07 apresentou cobertura vegetal elevada (83,3%), enquanto as proporções de grama (0% em P07, P08, P09, P14 e P15 a 39,2% em P11), liteira (2,5 a 8,3%, P11 e P15, respectivamente), massa de raiz (0,8 em P11 a 11,7% em P09 e P15) e galhos (4,2% em P11 e P14 e 25,8% em P08 e P12) foram baixas em todas as unidades amostrais.</w:t>
      </w:r>
    </w:p>
    <w:p>
      <w:pPr>
        <w:pStyle w:val="TextBody"/>
      </w:pPr>
      <w:r>
        <w:t xml:space="preserve">A Análise de Componentes Principais (PCA) aplicada aos dados espaciais (Figura 3) e temporais explicaram 38,6% da variação total dos dados, sendo 23,2% no primeiro eixo (Dim1) e 15,4% no segundo eixo (Dim2). A distribuição das UAs no espaço da ordenação indicou clara diferenciação entre os riachos. Quando analisada a escala espacial (Figura 3), no Barro Branco, as unidades amostrais apresentaram forte associação a elevação, lama e, principalmente, as estruturas como algas, macrófitas, liteira, galhos, grama e cobertura vegetal. O Caiana, por sua vez, mostrou-se associada a variáveis que podem afetar suas características, como maior associação ao pH, a areia, a maior velocidade da água e a profundidade. Apesar desta diferenciação, verificou-se a sobreposição entre as elipses dos grupos, indicando que os riachos compartilham parte das variáveis ambientais. Por outro lado, ao avaliar a variação temporal (Figura 4), as elipses estão sobrepostas, indicando ausência de uma separação visual nítida entre as amostras quando analisadas por períodos. A PERMANOVA indicou diferenças significativas nas características ambientais entre os riachos Caiana e Barro Branco (pseudo-F</w:t>
      </w:r>
      <w:r>
        <w:rPr>
          <w:vertAlign w:val="subscript"/>
        </w:rPr>
        <w:t xml:space="preserve">1,86</w:t>
      </w:r>
      <w:r>
        <w:t xml:space="preserve"> </w:t>
      </w:r>
      <w:r>
        <w:t xml:space="preserve">= 8,4; R² = 0,082; p = 0,001). Em relação à variação temporal, embora a PCA não tenha evidenciado uma clara separação visual entre as UAs nos períodos seco e chuvoso, a PERMANOVA detectou diferenças significativas entre os períodos (pseudo-F</w:t>
      </w:r>
      <w:r>
        <w:rPr>
          <w:vertAlign w:val="subscript"/>
        </w:rPr>
        <w:t xml:space="preserve">1,86</w:t>
      </w:r>
      <w:r>
        <w:t xml:space="preserve"> </w:t>
      </w:r>
      <w:r>
        <w:t xml:space="preserve">= 4,2; R² = 0,041; p = 0,006). Também foi identificada interação entre os períodos de amostragem e os riachos (pseudo-F</w:t>
      </w:r>
      <w:r>
        <w:rPr>
          <w:vertAlign w:val="subscript"/>
        </w:rPr>
        <w:t xml:space="preserve">1,86</w:t>
      </w:r>
      <w:r>
        <w:t xml:space="preserve"> </w:t>
      </w:r>
      <w:r>
        <w:t xml:space="preserve">= 2,76; R² = 0,027; p = 0,036), indicando que o período sobre as variáveis ambientais diferiram. O modelo completo explicou aproximadamente 15,19% da variação total dos dados, enquanto 84,80% corresponderam à variação residual.</w:t>
      </w:r>
    </w:p>
    <w:bookmarkEnd w:id="25"/>
    <w:bookmarkStart w:id="26" w:name="descrição-da-comunidade-zooplanctônica"/>
    <w:p>
      <w:pPr>
        <w:pStyle w:val="Heading2"/>
      </w:pPr>
      <w:r>
        <w:t xml:space="preserve">3.2 Descrição da comunidade zooplanctônica</w:t>
      </w:r>
    </w:p>
    <w:p>
      <w:pPr>
        <w:pStyle w:val="FirstParagraph"/>
      </w:pPr>
      <w:r>
        <w:t xml:space="preserve">O presente estudo registrou 56 táxons pertencentes aos grupos Rotifera, Cladocera e Copepoda, distribuídos entre os riachos Barro Branco e Caiana, durante os períodos seco e chuvoso (Tabela 2). No total, foram contabilizadas 39 espécies de Rotifera, 12 de Cladocera e 4 de Copepoda, incluindo estágios juvenis, como náuplios e copepoditos.</w:t>
      </w:r>
    </w:p>
    <w:p>
      <w:pPr>
        <w:pStyle w:val="TextBody"/>
      </w:pPr>
      <w:r>
        <w:t xml:space="preserve">Foram identificadas 14 famílias de Rotifera, sendo Lecanidae a mais representativa em ambos os períodos amostrais, com 15 espécies registradas. Lepadellidae e Synchaetidae apresentaram 4 espécies, seguidas por Brachionidae e Mytilinidae, com 3 espécies cada. As demais famílias não apresentaram mais do que 3 espécies. Considerando ambos os riachos e períodos, Bdelloidea foi o táxon mais abundante, com um total de 6,194 indivíduos, seguido pelas espécies</w:t>
      </w:r>
      <w:r>
        <w:t xml:space="preserve"> </w:t>
      </w:r>
      <w:r>
        <w:rPr>
          <w:i/>
          <w:iCs/>
        </w:rPr>
        <w:t xml:space="preserve">Lecane curvicornis</w:t>
      </w:r>
      <w:r>
        <w:t xml:space="preserve"> </w:t>
      </w:r>
      <w:r>
        <w:t xml:space="preserve">(Murray, 1913) (626 indivíduos),</w:t>
      </w:r>
      <w:r>
        <w:t xml:space="preserve"> </w:t>
      </w:r>
      <w:r>
        <w:rPr>
          <w:i/>
          <w:iCs/>
        </w:rPr>
        <w:t xml:space="preserve">Platyias quadricornis</w:t>
      </w:r>
      <w:r>
        <w:t xml:space="preserve"> </w:t>
      </w:r>
      <w:r>
        <w:t xml:space="preserve">(Ehrenberg, 1832) (391 indivíduos),</w:t>
      </w:r>
      <w:r>
        <w:t xml:space="preserve"> </w:t>
      </w:r>
      <w:r>
        <w:rPr>
          <w:i/>
          <w:iCs/>
        </w:rPr>
        <w:t xml:space="preserve">Brachionus patulus</w:t>
      </w:r>
      <w:r>
        <w:t xml:space="preserve"> </w:t>
      </w:r>
      <w:r>
        <w:t xml:space="preserve">Müller, 1786 (227 indivíduos) e</w:t>
      </w:r>
      <w:r>
        <w:t xml:space="preserve"> </w:t>
      </w:r>
      <w:r>
        <w:rPr>
          <w:i/>
          <w:iCs/>
        </w:rPr>
        <w:t xml:space="preserve">Lecane luna</w:t>
      </w:r>
      <w:r>
        <w:t xml:space="preserve"> </w:t>
      </w:r>
      <w:r>
        <w:t xml:space="preserve">(Müller, 1776) (206 indivíduos). Com exceção de</w:t>
      </w:r>
      <w:r>
        <w:t xml:space="preserve"> </w:t>
      </w:r>
      <w:r>
        <w:rPr>
          <w:i/>
          <w:iCs/>
        </w:rPr>
        <w:t xml:space="preserve">B. patulus</w:t>
      </w:r>
      <w:r>
        <w:t xml:space="preserve">, todas as espécies citadas anteriormente apresentaram 100% de frequência de ocorrência. O mesmo padrão foi observado para</w:t>
      </w:r>
      <w:r>
        <w:t xml:space="preserve"> </w:t>
      </w:r>
      <w:r>
        <w:rPr>
          <w:i/>
          <w:iCs/>
        </w:rPr>
        <w:t xml:space="preserve">Lecane bulla</w:t>
      </w:r>
      <w:r>
        <w:t xml:space="preserve"> </w:t>
      </w:r>
      <w:r>
        <w:t xml:space="preserve">(Gosse, 1851),</w:t>
      </w:r>
      <w:r>
        <w:t xml:space="preserve"> </w:t>
      </w:r>
      <w:r>
        <w:rPr>
          <w:i/>
          <w:iCs/>
        </w:rPr>
        <w:t xml:space="preserve">Lecane cornuta</w:t>
      </w:r>
      <w:r>
        <w:t xml:space="preserve"> </w:t>
      </w:r>
      <w:r>
        <w:t xml:space="preserve">(Müller, 1786), Lecane crepida Harring, 1914, Lecane leontina (Turner, 1892),</w:t>
      </w:r>
      <w:r>
        <w:t xml:space="preserve"> </w:t>
      </w:r>
      <w:r>
        <w:rPr>
          <w:i/>
          <w:iCs/>
        </w:rPr>
        <w:t xml:space="preserve">Lecane lunaris</w:t>
      </w:r>
      <w:r>
        <w:t xml:space="preserve"> </w:t>
      </w:r>
      <w:r>
        <w:t xml:space="preserve">(Ehrenberg, 1832) e</w:t>
      </w:r>
      <w:r>
        <w:t xml:space="preserve"> </w:t>
      </w:r>
      <w:r>
        <w:rPr>
          <w:i/>
          <w:iCs/>
        </w:rPr>
        <w:t xml:space="preserve">Testudinella patina</w:t>
      </w:r>
      <w:r>
        <w:t xml:space="preserve"> </w:t>
      </w:r>
      <w:r>
        <w:t xml:space="preserve">(Hermann, 1783).</w:t>
      </w:r>
    </w:p>
    <w:p>
      <w:pPr>
        <w:pStyle w:val="TextBody"/>
      </w:pPr>
      <w:r>
        <w:t xml:space="preserve">Dentre os Cladocera, Chydoridae foi a a família com maior riqueza encontrada, totalizando 5 espécies, seguida por Macrothricidae, com 3 espécies e Sididae, com 2 espécies.</w:t>
      </w:r>
      <w:r>
        <w:t xml:space="preserve"> </w:t>
      </w:r>
      <w:r>
        <w:rPr>
          <w:i/>
          <w:iCs/>
        </w:rPr>
        <w:t xml:space="preserve">Alonella dadayi</w:t>
      </w:r>
      <w:r>
        <w:t xml:space="preserve"> </w:t>
      </w:r>
      <w:r>
        <w:t xml:space="preserve">Birge, 1910 foi a espécie mais representativa, com 1,051 indivíduos e 100% de frequência de ocorrência. Já</w:t>
      </w:r>
      <w:r>
        <w:t xml:space="preserve"> </w:t>
      </w:r>
      <w:r>
        <w:rPr>
          <w:i/>
          <w:iCs/>
        </w:rPr>
        <w:t xml:space="preserve">Chydorus sp</w:t>
      </w:r>
      <w:r>
        <w:t xml:space="preserve">. apresentou 836 indivíduos, embora tenha ocorrido em apenas 75,0% das UAs. As espécies</w:t>
      </w:r>
      <w:r>
        <w:t xml:space="preserve"> </w:t>
      </w:r>
      <w:r>
        <w:rPr>
          <w:i/>
          <w:iCs/>
        </w:rPr>
        <w:t xml:space="preserve">Macrothrix mira</w:t>
      </w:r>
      <w:r>
        <w:t xml:space="preserve"> </w:t>
      </w:r>
      <w:r>
        <w:t xml:space="preserve">Smirnov 1982</w:t>
      </w:r>
      <w:r>
        <w:t xml:space="preserve"> </w:t>
      </w:r>
      <w:r>
        <w:rPr>
          <w:i/>
          <w:iCs/>
        </w:rPr>
        <w:t xml:space="preserve">Ilyocryptus spinifer</w:t>
      </w:r>
      <w:r>
        <w:t xml:space="preserve"> </w:t>
      </w:r>
      <w:r>
        <w:t xml:space="preserve">Herrick, 1882 também apresentaram frequência de ocorrência de 100%.</w:t>
      </w:r>
    </w:p>
    <w:p>
      <w:pPr>
        <w:pStyle w:val="TextBody"/>
      </w:pPr>
      <w:r>
        <w:t xml:space="preserve">Em relação aos Copepoda, foram identificadas duas famílias, Cyclopidae (Cyclopoida) com 3 espécies e Diaptomidae (Calanoida) com 1 espécie.</w:t>
      </w:r>
      <w:r>
        <w:t xml:space="preserve"> </w:t>
      </w:r>
      <w:r>
        <w:rPr>
          <w:i/>
          <w:iCs/>
        </w:rPr>
        <w:t xml:space="preserve">Paracyclops</w:t>
      </w:r>
      <w:r>
        <w:t xml:space="preserve"> </w:t>
      </w:r>
      <w:r>
        <w:t xml:space="preserve">sp. e</w:t>
      </w:r>
      <w:r>
        <w:t xml:space="preserve"> </w:t>
      </w:r>
      <w:r>
        <w:rPr>
          <w:i/>
          <w:iCs/>
        </w:rPr>
        <w:t xml:space="preserve">Mesocyclops</w:t>
      </w:r>
      <w:r>
        <w:t xml:space="preserve"> </w:t>
      </w:r>
      <w:r>
        <w:t xml:space="preserve">sp. foram os únicos táxons a apresentarem frequência de ocorrência de 100%, com 231 e 141 indivíduos registrados, respectivamente. Estágios juvenis de nauplius e copepodito foram os mais comuns nesse grupo, ocorrendo em 100% dos pontos amostrados, com um total de 2.433 e 4.061 indivíduos, respectivamente.</w:t>
      </w:r>
    </w:p>
    <w:bookmarkEnd w:id="26"/>
    <w:bookmarkStart w:id="27"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TextBody"/>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7"/>
    <w:bookmarkEnd w:id="28"/>
    <w:bookmarkStart w:id="29" w:name="discussão"/>
    <w:p>
      <w:pPr>
        <w:pStyle w:val="Heading1"/>
      </w:pPr>
      <w:r>
        <w:t xml:space="preserve">4. Discussão</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BERDİ, 2025; MARCELINO</w:t>
      </w:r>
      <w:r>
        <w:t xml:space="preserve"> </w:t>
      </w:r>
      <w:r>
        <w:rPr>
          <w:i/>
          <w:iCs/>
        </w:rPr>
        <w:t xml:space="preserve">et al.</w:t>
      </w:r>
      <w:r>
        <w:t xml:space="preserve">, 2025; PINTO</w:t>
      </w:r>
      <w:r>
        <w:t xml:space="preserve"> </w:t>
      </w:r>
      <w:r>
        <w:rPr>
          <w:i/>
          <w:iCs/>
        </w:rPr>
        <w:t xml:space="preserve">et al.</w:t>
      </w:r>
      <w:r>
        <w:t xml:space="preserve">, 2006; SILVA, M. R. F.</w:t>
      </w:r>
      <w:r>
        <w:t xml:space="preserve"> </w:t>
      </w:r>
      <w:r>
        <w:rPr>
          <w:i/>
          <w:iCs/>
        </w:rPr>
        <w:t xml:space="preserve">et al.</w:t>
      </w:r>
      <w:r>
        <w:t xml:space="preserve">,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w:t>
      </w:r>
      <w:r>
        <w:t xml:space="preserve"> </w:t>
      </w:r>
      <w:r>
        <w:rPr>
          <w:i/>
          <w:iCs/>
        </w:rPr>
        <w:t xml:space="preserve">et al.</w:t>
      </w:r>
      <w:r>
        <w:t xml:space="preserve">, 2025; SANTOS, J. F.; NASCIMENTO; SIMÕES,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w:t>
      </w:r>
      <w:r>
        <w:t xml:space="preserve"> </w:t>
      </w:r>
      <w:r>
        <w:rPr>
          <w:i/>
          <w:iCs/>
        </w:rPr>
        <w:t xml:space="preserve">et al.</w:t>
      </w:r>
      <w:r>
        <w:t xml:space="preserve"> </w:t>
      </w:r>
      <w:r>
        <w:t xml:space="preserve">(2020)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(SILVA, A. M. A.</w:t>
      </w:r>
      <w:r>
        <w:t xml:space="preserve"> </w:t>
      </w:r>
      <w:r>
        <w:rPr>
          <w:i/>
          <w:iCs/>
        </w:rPr>
        <w:t xml:space="preserve">et al.</w:t>
      </w:r>
      <w:r>
        <w:t xml:space="preserve">, 2009; SOUSA</w:t>
      </w:r>
      <w:r>
        <w:t xml:space="preserve"> </w:t>
      </w:r>
      <w:r>
        <w:rPr>
          <w:i/>
          <w:iCs/>
        </w:rPr>
        <w:t xml:space="preserve">et al.</w:t>
      </w:r>
      <w:r>
        <w:t xml:space="preserve">, 2008; VIEIRA, A. C. B.</w:t>
      </w:r>
      <w:r>
        <w:t xml:space="preserve"> </w:t>
      </w:r>
      <w:r>
        <w:rPr>
          <w:i/>
          <w:iCs/>
        </w:rPr>
        <w:t xml:space="preserve">et al.</w:t>
      </w:r>
      <w:r>
        <w:t xml:space="preserve">,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J. David; CASTILLO, Marí M., 2007; ALLAN, J. David; CASTILLO, María M.; CAPPS, 2021)</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F. A., 2011)</w:t>
      </w:r>
      <w:r>
        <w:t xml:space="preserve">. A vegetação ciliar adiciona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J. David; CASTILLO, Marí M., 2007; BONECKER, Cláudia C.; LANSAC-TÔHA, Fábio A.; ROSSA,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w:t>
      </w:r>
      <w:r>
        <w:t xml:space="preserve"> </w:t>
      </w:r>
      <w:r>
        <w:rPr>
          <w:i/>
          <w:iCs/>
        </w:rPr>
        <w:t xml:space="preserve">et al.</w:t>
      </w:r>
      <w:r>
        <w:t xml:space="preserve">,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w:t>
      </w:r>
      <w:r>
        <w:t xml:space="preserve"> </w:t>
      </w:r>
      <w:r>
        <w:rPr>
          <w:i/>
          <w:iCs/>
        </w:rPr>
        <w:t xml:space="preserve">et al.</w:t>
      </w:r>
      <w:r>
        <w:t xml:space="preserve">,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MEDEIROS, E. S. F.; RAMOS, R. T. D. C. (2009)</w:t>
      </w:r>
      <w:r>
        <w:t xml:space="preserve"> </w:t>
      </w:r>
      <w:r>
        <w:t xml:space="preserve">e</w:t>
      </w:r>
      <w:r>
        <w:t xml:space="preserve"> </w:t>
      </w:r>
      <w:r>
        <w:t xml:space="preserve">MEDEIROS, E. S. F.; SILVA, M. J.; RAMOS, R. T. C.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F. A.,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V. L. S.</w:t>
      </w:r>
      <w:r>
        <w:t xml:space="preserve"> </w:t>
      </w:r>
      <w:r>
        <w:rPr>
          <w:i/>
          <w:iCs/>
        </w:rPr>
        <w:t xml:space="preserve">et al.</w:t>
      </w:r>
      <w:r>
        <w:t xml:space="preserve">, 2009; BARBOSA, J. C., 2018; CABRAL</w:t>
      </w:r>
      <w:r>
        <w:t xml:space="preserve"> </w:t>
      </w:r>
      <w:r>
        <w:rPr>
          <w:i/>
          <w:iCs/>
        </w:rPr>
        <w:t xml:space="preserve">et al.</w:t>
      </w:r>
      <w:r>
        <w:t xml:space="preserve">, 2020; LARSON</w:t>
      </w:r>
      <w:r>
        <w:t xml:space="preserve"> </w:t>
      </w:r>
      <w:r>
        <w:rPr>
          <w:i/>
          <w:iCs/>
        </w:rPr>
        <w:t xml:space="preserve">et al.</w:t>
      </w:r>
      <w:r>
        <w:t xml:space="preserve">, 2007)</w:t>
      </w:r>
      <w:r>
        <w:t xml:space="preserve">. Os Rotifera são frequentemente associados à alta fecundidade, reprodução partenogênica e rápidas taxas de crescimento, aspectos que contribuem para seu caráter cosmopolitas</w:t>
      </w:r>
      <w:r>
        <w:t xml:space="preserve"> </w:t>
      </w:r>
      <w:r>
        <w:t xml:space="preserve">(POURRIOT; ROUGIER; MIQUELIS,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J. D., 1976; ARAÚJO; NOGUEIRA, 2017; DANTAS-SILVA; DANTAS, Ênio Wocyli, 2013; FERNÁNDEZ</w:t>
      </w:r>
      <w:r>
        <w:t xml:space="preserve"> </w:t>
      </w:r>
      <w:r>
        <w:rPr>
          <w:i/>
          <w:iCs/>
        </w:rPr>
        <w:t xml:space="preserve">et al.</w:t>
      </w:r>
      <w:r>
        <w:t xml:space="preserve">,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w:t>
      </w:r>
      <w:r>
        <w:t xml:space="preserve"> </w:t>
      </w:r>
      <w:r>
        <w:rPr>
          <w:i/>
          <w:iCs/>
        </w:rPr>
        <w:t xml:space="preserve">et al.</w:t>
      </w:r>
      <w:r>
        <w:t xml:space="preserve">, 2024; JOKO</w:t>
      </w:r>
      <w:r>
        <w:t xml:space="preserve"> </w:t>
      </w:r>
      <w:r>
        <w:rPr>
          <w:i/>
          <w:iCs/>
        </w:rPr>
        <w:t xml:space="preserve">et al.</w:t>
      </w:r>
      <w:r>
        <w:t xml:space="preserve">, 2008)</w:t>
      </w:r>
      <w:r>
        <w:t xml:space="preserve">. Além disso, diversas pesquisas apontam essa família como a mais representativa em ambientes lóticos e lênticos</w:t>
      </w:r>
      <w:r>
        <w:t xml:space="preserve"> </w:t>
      </w:r>
      <w:r>
        <w:t xml:space="preserve">(AGGIO, 2015; MELO, T. X., 2011; OLIVEIRA, C. B., 2009; VIEIRA, A. C. B.</w:t>
      </w:r>
      <w:r>
        <w:t xml:space="preserve"> </w:t>
      </w:r>
      <w:r>
        <w:rPr>
          <w:i/>
          <w:iCs/>
        </w:rPr>
        <w:t xml:space="preserve">et al.</w:t>
      </w:r>
      <w:r>
        <w:t xml:space="preserve">, 2009)</w:t>
      </w:r>
      <w:r>
        <w:t xml:space="preserve">. De acordo com</w:t>
      </w:r>
      <w:r>
        <w:t xml:space="preserve"> </w:t>
      </w:r>
      <w:r>
        <w:t xml:space="preserve">ALMEIDA, Viviane L. S.</w:t>
      </w:r>
      <w:r>
        <w:t xml:space="preserve"> </w:t>
      </w:r>
      <w:r>
        <w:rPr>
          <w:i/>
          <w:iCs/>
        </w:rPr>
        <w:t xml:space="preserve">et al.</w:t>
      </w:r>
      <w:r>
        <w:t xml:space="preserve"> </w:t>
      </w:r>
      <w:r>
        <w:t xml:space="preserve">(2006)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F. A.,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D. F. (2018)</w:t>
      </w:r>
      <w:r>
        <w:t xml:space="preserve">;</w:t>
      </w:r>
      <w:r>
        <w:t xml:space="preserve"> </w:t>
      </w:r>
      <w:r>
        <w:t xml:space="preserve">MIRANDA, V. B. S. (2018)</w:t>
      </w:r>
      <w:r>
        <w:t xml:space="preserve"> </w:t>
      </w:r>
      <w:r>
        <w:t xml:space="preserve">e</w:t>
      </w:r>
      <w:r>
        <w:t xml:space="preserve"> </w:t>
      </w:r>
      <w:r>
        <w:t xml:space="preserve">SANTOS-WISNIEWSKI</w:t>
      </w:r>
      <w:r>
        <w:t xml:space="preserve"> </w:t>
      </w:r>
      <w:r>
        <w:rPr>
          <w:i/>
          <w:iCs/>
        </w:rPr>
        <w:t xml:space="preserve">et al.</w:t>
      </w:r>
      <w:r>
        <w:t xml:space="preserve"> </w:t>
      </w:r>
      <w:r>
        <w:t xml:space="preserve">(2002)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w:t>
      </w:r>
      <w:r>
        <w:t xml:space="preserve"> </w:t>
      </w:r>
      <w:r>
        <w:rPr>
          <w:i/>
          <w:iCs/>
        </w:rPr>
        <w:t xml:space="preserve">et al.</w:t>
      </w:r>
      <w:r>
        <w:t xml:space="preserve">, 2002; SMIRNOV, 1998)</w:t>
      </w:r>
      <w:r>
        <w:t xml:space="preserve">. Segundo</w:t>
      </w:r>
      <w:r>
        <w:t xml:space="preserve"> </w:t>
      </w:r>
      <w:r>
        <w:t xml:space="preserve">SOARES; ELMOOR-LOUREIRO, Lourdes Maria Abdu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D. F. (2018)</w:t>
      </w:r>
      <w:r>
        <w:t xml:space="preserve">;</w:t>
      </w:r>
      <w:r>
        <w:t xml:space="preserve"> </w:t>
      </w:r>
      <w:r>
        <w:t xml:space="preserve">LIMA, S. F. (2022)</w:t>
      </w:r>
      <w:r>
        <w:t xml:space="preserve"> </w:t>
      </w:r>
      <w:r>
        <w:t xml:space="preserve">e</w:t>
      </w:r>
      <w:r>
        <w:t xml:space="preserve"> </w:t>
      </w:r>
      <w:r>
        <w:t xml:space="preserve">MELO, T. X.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w:t>
      </w:r>
      <w:r>
        <w:t xml:space="preserve"> </w:t>
      </w:r>
      <w:r>
        <w:rPr>
          <w:i/>
          <w:iCs/>
        </w:rPr>
        <w:t xml:space="preserve">et al.</w:t>
      </w:r>
      <w:r>
        <w:t xml:space="preserve"> </w:t>
      </w:r>
      <w:r>
        <w:t xml:space="preserve">(2003)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w:t>
      </w:r>
      <w:r>
        <w:t xml:space="preserve"> </w:t>
      </w:r>
      <w:r>
        <w:rPr>
          <w:i/>
          <w:iCs/>
        </w:rPr>
        <w:t xml:space="preserve">et al.</w:t>
      </w:r>
      <w:r>
        <w:t xml:space="preserve">,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R. F.,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w:t>
      </w:r>
      <w:r>
        <w:t xml:space="preserve"> </w:t>
      </w:r>
      <w:r>
        <w:rPr>
          <w:i/>
          <w:iCs/>
        </w:rPr>
        <w:t xml:space="preserve">et al.</w:t>
      </w:r>
      <w:r>
        <w:t xml:space="preserve">,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P. M.;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w:t>
      </w:r>
      <w:r>
        <w:t xml:space="preserve"> </w:t>
      </w:r>
      <w:r>
        <w:rPr>
          <w:i/>
          <w:iCs/>
        </w:rPr>
        <w:t xml:space="preserve">et al.</w:t>
      </w:r>
      <w:r>
        <w:t xml:space="preserve">,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Adriano S.; RANGEL; DINIZ-FILHO (2009)</w:t>
      </w:r>
      <w:r>
        <w:t xml:space="preserve"> </w:t>
      </w:r>
      <w:r>
        <w:t xml:space="preserve">e</w:t>
      </w:r>
      <w:r>
        <w:t xml:space="preserve"> </w:t>
      </w:r>
      <w:r>
        <w:t xml:space="preserve">FLEISHMAN</w:t>
      </w:r>
      <w:r>
        <w:t xml:space="preserve"> </w:t>
      </w:r>
      <w:r>
        <w:rPr>
          <w:i/>
          <w:iCs/>
        </w:rPr>
        <w:t xml:space="preserve">et al.</w:t>
      </w:r>
      <w:r>
        <w:t xml:space="preserve"> </w:t>
      </w:r>
      <w:r>
        <w:t xml:space="preserve">(2017)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w:t>
      </w:r>
      <w:r>
        <w:t xml:space="preserve"> </w:t>
      </w:r>
      <w:r>
        <w:rPr>
          <w:i/>
          <w:iCs/>
        </w:rPr>
        <w:t xml:space="preserve">et al.</w:t>
      </w:r>
      <w:r>
        <w:t xml:space="preserve">,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w:t>
      </w:r>
      <w:r>
        <w:t xml:space="preserve"> </w:t>
      </w:r>
      <w:r>
        <w:rPr>
          <w:i/>
          <w:iCs/>
        </w:rPr>
        <w:t xml:space="preserve">et al.</w:t>
      </w:r>
      <w:r>
        <w:t xml:space="preserve">, 2013,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elevando a velocidade da corrente, alterando as características físicas e químicas da água e facilitando o transporte de organismos ao longo dos corpos d’água</w:t>
      </w:r>
      <w:r>
        <w:t xml:space="preserve"> </w:t>
      </w:r>
      <w:r>
        <w:t xml:space="preserve">(BOYERO</w:t>
      </w:r>
      <w:r>
        <w:t xml:space="preserve"> </w:t>
      </w:r>
      <w:r>
        <w:rPr>
          <w:i/>
          <w:iCs/>
        </w:rPr>
        <w:t xml:space="preserve">et al.</w:t>
      </w:r>
      <w:r>
        <w:t xml:space="preserve">,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w:t>
      </w:r>
      <w:r>
        <w:t xml:space="preserve"> </w:t>
      </w:r>
      <w:r>
        <w:rPr>
          <w:i/>
          <w:iCs/>
        </w:rPr>
        <w:t xml:space="preserve">et al.</w:t>
      </w:r>
      <w:r>
        <w:t xml:space="preserve">, 2009; GOLEC-FIALEK; LANSAC-TÔHA, F. M.; BONECKER, Cláudia Costa, 2021; PICAPEDRA</w:t>
      </w:r>
      <w:r>
        <w:t xml:space="preserve"> </w:t>
      </w:r>
      <w:r>
        <w:rPr>
          <w:i/>
          <w:iCs/>
        </w:rPr>
        <w:t xml:space="preserve">et al.</w:t>
      </w:r>
      <w:r>
        <w:t xml:space="preserve">,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w:t>
      </w:r>
      <w:r>
        <w:t xml:space="preserve"> </w:t>
      </w:r>
      <w:r>
        <w:rPr>
          <w:i/>
          <w:iCs/>
        </w:rPr>
        <w:t xml:space="preserve">et al.</w:t>
      </w:r>
      <w:r>
        <w:t xml:space="preserve"> </w:t>
      </w:r>
      <w:r>
        <w:t xml:space="preserve">(2000)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MEDEIROS, C. R.</w:t>
      </w:r>
      <w:r>
        <w:t xml:space="preserve"> </w:t>
      </w:r>
      <w:r>
        <w:rPr>
          <w:i/>
          <w:iCs/>
        </w:rPr>
        <w:t xml:space="preserve">et al.</w:t>
      </w:r>
      <w:r>
        <w:t xml:space="preserve">,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9"/>
    <w:bookmarkStart w:id="30" w:name="conclusão"/>
    <w:p>
      <w:pPr>
        <w:pStyle w:val="Heading1"/>
      </w:pPr>
      <w:r>
        <w:t xml:space="preserve">Conclusão</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0"/>
    <w:bookmarkStart w:id="31" w:name="agradecimentos"/>
    <w:p>
      <w:pPr>
        <w:pStyle w:val="Heading1"/>
      </w:pPr>
      <w:r>
        <w:t xml:space="preserve">Agradecimentos</w:t>
      </w:r>
    </w:p>
    <w:p>
      <w:pPr>
        <w:pStyle w:val="FirstParagraph"/>
      </w:pPr>
      <w:r>
        <w:t xml:space="preserve">Somos profundamente gratos à equipe da REBIO Guaribas pelo auxílio no trabalho de campo. EGS agradece ao Programa de Iniciação Científica (PIBIC-UEPB) e ao CNPq pela bolsa concedida.</w:t>
      </w:r>
    </w:p>
    <w:bookmarkEnd w:id="31"/>
    <w:bookmarkStart w:id="286" w:name="referências"/>
    <w:p>
      <w:pPr>
        <w:pStyle w:val="Heading1"/>
      </w:pPr>
      <w:r>
        <w:t xml:space="preserve">Referências</w:t>
      </w:r>
    </w:p>
    <w:bookmarkStart w:id="285" w:name="refs"/>
    <w:bookmarkStart w:id="32" w:name="ref-aggio2015"/>
    <w:p>
      <w:pPr>
        <w:pStyle w:val="Bibliography"/>
      </w:pPr>
      <w:r>
        <w:t xml:space="preserve">AGGIO, C. E. G.</w:t>
      </w:r>
      <w:r>
        <w:t xml:space="preserve"> </w:t>
      </w:r>
      <w:r>
        <w:rPr>
          <w:b/>
          <w:bCs/>
        </w:rPr>
        <w:t xml:space="preserve">Influência de macro-fatores na estruturação da comunidade zooplanctônica em riachos subtropicais</w:t>
      </w:r>
      <w:r>
        <w:t xml:space="preserve">. Maringá, PR: [s.n.], 2015. PhD thesis.</w:t>
      </w:r>
    </w:p>
    <w:bookmarkEnd w:id="32"/>
    <w:bookmarkStart w:id="33" w:name="ref-allan1976"/>
    <w:p>
      <w:pPr>
        <w:pStyle w:val="Bibliography"/>
      </w:pPr>
      <w:r>
        <w:t xml:space="preserve">ALLAN, J. D. Life History Patterns in Zooplankton.</w:t>
      </w:r>
      <w:r>
        <w:t xml:space="preserve"> </w:t>
      </w:r>
      <w:r>
        <w:rPr>
          <w:b/>
          <w:bCs/>
        </w:rPr>
        <w:t xml:space="preserve">Artigo</w:t>
      </w:r>
      <w:r>
        <w:t xml:space="preserve">, 1976. p. 165–180.</w:t>
      </w:r>
    </w:p>
    <w:bookmarkEnd w:id="33"/>
    <w:bookmarkStart w:id="35" w:name="ref-allan2007"/>
    <w:p>
      <w:pPr>
        <w:pStyle w:val="Bibliography"/>
      </w:pPr>
      <w:r>
        <w:t xml:space="preserve">ALLAN, J. David; CASTILLO, Marí M.</w:t>
      </w:r>
      <w:r>
        <w:t xml:space="preserve"> </w:t>
      </w:r>
      <w:hyperlink r:id="rId34">
        <w:r>
          <w:rPr>
            <w:rStyle w:val="Hyperlink"/>
            <w:b/>
            <w:bCs/>
          </w:rPr>
          <w:t xml:space="preserve">Stream ecology</w:t>
        </w:r>
      </w:hyperlink>
      <w:r>
        <w:t xml:space="preserve">. Dordrecht: Springer Netherlands, 2007.</w:t>
      </w:r>
    </w:p>
    <w:bookmarkEnd w:id="35"/>
    <w:bookmarkStart w:id="37" w:name="ref-allan2021"/>
    <w:p>
      <w:pPr>
        <w:pStyle w:val="Bibliography"/>
      </w:pPr>
      <w:r>
        <w:t xml:space="preserve">______; CASTILLO, María M.; CAPPS, K. A.</w:t>
      </w:r>
      <w:r>
        <w:t xml:space="preserve"> </w:t>
      </w:r>
      <w:hyperlink r:id="rId36">
        <w:r>
          <w:rPr>
            <w:rStyle w:val="Hyperlink"/>
            <w:b/>
            <w:bCs/>
          </w:rPr>
          <w:t xml:space="preserve">Stream ecology: Structure and function of running waters</w:t>
        </w:r>
      </w:hyperlink>
      <w:r>
        <w:t xml:space="preserve">. Cham: Springer International Publishing, 2021.</w:t>
      </w:r>
    </w:p>
    <w:bookmarkEnd w:id="37"/>
    <w:bookmarkStart w:id="39" w:name="ref-almeida2006"/>
    <w:p>
      <w:pPr>
        <w:pStyle w:val="Bibliography"/>
      </w:pPr>
      <w:r>
        <w:t xml:space="preserve">ALMEIDA, Viviane L. S.</w:t>
      </w:r>
      <w:r>
        <w:t xml:space="preserve"> </w:t>
      </w:r>
      <w:r>
        <w:rPr>
          <w:i/>
          <w:iCs/>
        </w:rPr>
        <w:t xml:space="preserve">et al.</w:t>
      </w:r>
      <w:r>
        <w:t xml:space="preserve"> Rotifera das zonas limnética e litorânea do reservatório de tapacurá, pernambuco, brasil.</w:t>
      </w:r>
      <w:r>
        <w:t xml:space="preserve"> </w:t>
      </w:r>
      <w:r>
        <w:rPr>
          <w:b/>
          <w:bCs/>
        </w:rPr>
        <w:t xml:space="preserve">Iheringia. Série Zoologia</w:t>
      </w:r>
      <w:r>
        <w:t xml:space="preserve">, 30 Dec. 2006. v. 96, n. 4, p. 445–451. Disponível em: &lt;</w:t>
      </w:r>
      <w:hyperlink r:id="rId38">
        <w:r>
          <w:rPr>
            <w:rStyle w:val="Hyperlink"/>
          </w:rPr>
          <w:t xml:space="preserve">http://www.scielo.br/scielo.php?script=sci_arttext&amp;pid=S0073-47212006000400009&amp;lng=pt&amp;tlng=pt</w:t>
        </w:r>
      </w:hyperlink>
      <w:r>
        <w:t xml:space="preserve">&gt;.</w:t>
      </w:r>
    </w:p>
    <w:bookmarkEnd w:id="39"/>
    <w:bookmarkStart w:id="41" w:name="ref-almeida2009"/>
    <w:p>
      <w:pPr>
        <w:pStyle w:val="Bibliography"/>
      </w:pPr>
      <w:r>
        <w:t xml:space="preserve">ALMEIDA, V. L. S.</w:t>
      </w:r>
      <w:r>
        <w:t xml:space="preserve"> </w:t>
      </w:r>
      <w:r>
        <w:rPr>
          <w:i/>
          <w:iCs/>
        </w:rPr>
        <w:t xml:space="preserve">et al.</w:t>
      </w:r>
      <w:r>
        <w:t xml:space="preserve"> Zooplanktonic community of six reservoirs in northeast brazil.</w:t>
      </w:r>
      <w:r>
        <w:t xml:space="preserve"> </w:t>
      </w:r>
      <w:r>
        <w:rPr>
          <w:b/>
          <w:bCs/>
        </w:rPr>
        <w:t xml:space="preserve">Brazilian Journal of Biology</w:t>
      </w:r>
      <w:r>
        <w:t xml:space="preserve">, Feb. 2009. v. 69, n. 1, p. 57–65. Disponível em: &lt;</w:t>
      </w:r>
      <w:hyperlink r:id="rId40">
        <w:r>
          <w:rPr>
            <w:rStyle w:val="Hyperlink"/>
          </w:rPr>
          <w:t xml:space="preserve">http://www.scielo.br/scielo.php?script=sci_arttext&amp;pid=S1519-69842009000100007&amp;lng=en&amp;tlng=en</w:t>
        </w:r>
      </w:hyperlink>
      <w:r>
        <w:t xml:space="preserve">&gt;.</w:t>
      </w:r>
    </w:p>
    <w:bookmarkEnd w:id="41"/>
    <w:bookmarkStart w:id="43" w:name="ref-altindag2025"/>
    <w:p>
      <w:pPr>
        <w:pStyle w:val="Bibliography"/>
      </w:pPr>
      <w:r>
        <w:t xml:space="preserve">ALTINDAĞ, A.; BERDİ, D. Rising temperatures, changing waters: The influence of abiotic factors on freshwater zooplankton community.</w:t>
      </w:r>
      <w:r>
        <w:t xml:space="preserve"> </w:t>
      </w:r>
      <w:r>
        <w:rPr>
          <w:b/>
          <w:bCs/>
        </w:rPr>
        <w:t xml:space="preserve">Desalination and Water Treatment</w:t>
      </w:r>
      <w:r>
        <w:t xml:space="preserve">, Jan. 2025. v. 321, p. 100991. Disponível em: &lt;</w:t>
      </w:r>
      <w:hyperlink r:id="rId42">
        <w:r>
          <w:rPr>
            <w:rStyle w:val="Hyperlink"/>
          </w:rPr>
          <w:t xml:space="preserve">https://linkinghub.elsevier.com/retrieve/pii/S1944398625000074</w:t>
        </w:r>
      </w:hyperlink>
      <w:r>
        <w:t xml:space="preserve">&gt;.</w:t>
      </w:r>
    </w:p>
    <w:bookmarkEnd w:id="43"/>
    <w:bookmarkStart w:id="45" w:name="ref-araújo2017"/>
    <w:p>
      <w:pPr>
        <w:pStyle w:val="Bibliography"/>
      </w:pPr>
      <w:r>
        <w:t xml:space="preserve">ARAÚJO, A. P.; NOGUEIRA, E. M. S. Zooplâncton como Bioindicador das Águas do Reservatório Natural do Povoado Olhos D</w:t>
      </w:r>
      <w:r>
        <w:t xml:space="preserve">’</w:t>
      </w:r>
      <w:r>
        <w:t xml:space="preserve">Água do Souza, Glória, Bahia, Brasil. 2017. v. 6, p. 001–016. Disponível em: &lt;</w:t>
      </w:r>
      <w:hyperlink r:id="rId44">
        <w:r>
          <w:rPr>
            <w:rStyle w:val="Hyperlink"/>
          </w:rPr>
          <w:t xml:space="preserve">https://doi.org/10.59360/ouricuri.vol6.i2.a3168</w:t>
        </w:r>
      </w:hyperlink>
      <w:r>
        <w:t xml:space="preserve">&gt;.</w:t>
      </w:r>
    </w:p>
    <w:bookmarkEnd w:id="45"/>
    <w:bookmarkStart w:id="47" w:name="ref-ávila2011"/>
    <w:p>
      <w:pPr>
        <w:pStyle w:val="Bibliography"/>
      </w:pPr>
      <w:r>
        <w:t xml:space="preserve">ÁVILA, A. C.; STENERT, C.; MALTCHIK, L. Partitioning macroinvertebrate diversity across different spatial scales in southern brazil coastal wetlands.</w:t>
      </w:r>
      <w:r>
        <w:t xml:space="preserve"> </w:t>
      </w:r>
      <w:r>
        <w:rPr>
          <w:b/>
          <w:bCs/>
        </w:rPr>
        <w:t xml:space="preserve">Wetlands</w:t>
      </w:r>
      <w:r>
        <w:t xml:space="preserve">, June. 2011. v. 31, n. 3, p. 459–469. Disponível em: &lt;</w:t>
      </w:r>
      <w:hyperlink r:id="rId46">
        <w:r>
          <w:rPr>
            <w:rStyle w:val="Hyperlink"/>
          </w:rPr>
          <w:t xml:space="preserve">https://link.springer.com/10.1007/s13157-011-0178-3</w:t>
        </w:r>
      </w:hyperlink>
      <w:r>
        <w:t xml:space="preserve">&gt;.</w:t>
      </w:r>
    </w:p>
    <w:bookmarkEnd w:id="47"/>
    <w:bookmarkStart w:id="49" w:name="ref-balkic2022"/>
    <w:p>
      <w:pPr>
        <w:pStyle w:val="Bibliography"/>
      </w:pPr>
      <w:r>
        <w:t xml:space="preserve">BALKIĆ, A. G.</w:t>
      </w:r>
      <w:r>
        <w:t xml:space="preserve"> </w:t>
      </w:r>
      <w:r>
        <w:rPr>
          <w:i/>
          <w:iCs/>
        </w:rPr>
        <w:t xml:space="preserve">et al.</w:t>
      </w:r>
      <w:r>
        <w:t xml:space="preserve"> Footprint of the plastisphere on freshwater zooplankton.</w:t>
      </w:r>
      <w:r>
        <w:t xml:space="preserve"> </w:t>
      </w:r>
      <w:r>
        <w:rPr>
          <w:b/>
          <w:bCs/>
        </w:rPr>
        <w:t xml:space="preserve">Environmental Research</w:t>
      </w:r>
      <w:r>
        <w:t xml:space="preserve">, Sept. 2022. v. 212, p. 113563. Disponível em: &lt;</w:t>
      </w:r>
      <w:hyperlink r:id="rId48">
        <w:r>
          <w:rPr>
            <w:rStyle w:val="Hyperlink"/>
          </w:rPr>
          <w:t xml:space="preserve">https://linkinghub.elsevier.com/retrieve/pii/S0013935122008908</w:t>
        </w:r>
      </w:hyperlink>
      <w:r>
        <w:t xml:space="preserve">&gt;.</w:t>
      </w:r>
    </w:p>
    <w:bookmarkEnd w:id="49"/>
    <w:bookmarkStart w:id="50" w:name="ref-barbosa2018"/>
    <w:p>
      <w:pPr>
        <w:pStyle w:val="Bibliography"/>
      </w:pPr>
      <w:r>
        <w:t xml:space="preserve">BARBOSA, J. C. Influências ambientais e espaciais sobre a comunidade zooplanctônica em riachos do Cerrado. Planaltina, DF: 2018.</w:t>
      </w:r>
    </w:p>
    <w:bookmarkEnd w:id="50"/>
    <w:bookmarkStart w:id="52"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51">
        <w:r>
          <w:rPr>
            <w:rStyle w:val="Hyperlink"/>
          </w:rPr>
          <w:t xml:space="preserve">https://linkinghub.elsevier.com/retrieve/pii/S0075951124000239</w:t>
        </w:r>
      </w:hyperlink>
      <w:r>
        <w:t xml:space="preserve">&gt;.</w:t>
      </w:r>
    </w:p>
    <w:bookmarkEnd w:id="52"/>
    <w:bookmarkStart w:id="54" w:name="ref-baselga2010"/>
    <w:p>
      <w:pPr>
        <w:pStyle w:val="Bibliography"/>
      </w:pPr>
      <w:r>
        <w:t xml:space="preserve">BASELGA, A. Partitioning the turnover and nestedness components of beta diversity.</w:t>
      </w:r>
      <w:r>
        <w:t xml:space="preserve"> </w:t>
      </w:r>
      <w:r>
        <w:rPr>
          <w:b/>
          <w:bCs/>
        </w:rPr>
        <w:t xml:space="preserve">Global Ecology and Biogeography</w:t>
      </w:r>
      <w:r>
        <w:t xml:space="preserve">, Jan. 2010. v. 19, n. 1, p. 134–143. Disponível em: &lt;</w:t>
      </w:r>
      <w:hyperlink r:id="rId53">
        <w:r>
          <w:rPr>
            <w:rStyle w:val="Hyperlink"/>
          </w:rPr>
          <w:t xml:space="preserve">https://onlinelibrary.wiley.com/doi/10.1111/j.1466-8238.2009.00490.x</w:t>
        </w:r>
      </w:hyperlink>
      <w:r>
        <w:t xml:space="preserve">&gt;.</w:t>
      </w:r>
    </w:p>
    <w:bookmarkEnd w:id="54"/>
    <w:bookmarkStart w:id="56" w:name="ref-baselga2012"/>
    <w:p>
      <w:pPr>
        <w:pStyle w:val="Bibliography"/>
      </w:pPr>
      <w:r>
        <w:t xml:space="preserve">______. The relationship between species replacement, dissimilarity derived from nestedness, and nestedness.</w:t>
      </w:r>
      <w:r>
        <w:t xml:space="preserve"> </w:t>
      </w:r>
      <w:r>
        <w:rPr>
          <w:b/>
          <w:bCs/>
        </w:rPr>
        <w:t xml:space="preserve">Global Ecology and Biogeography</w:t>
      </w:r>
      <w:r>
        <w:t xml:space="preserve">, Dec. 2012. v. 21, n. 12, p. 1223–1232. Disponível em: &lt;</w:t>
      </w:r>
      <w:hyperlink r:id="rId55">
        <w:r>
          <w:rPr>
            <w:rStyle w:val="Hyperlink"/>
          </w:rPr>
          <w:t xml:space="preserve">https://onlinelibrary.wiley.com/doi/10.1111/j.1466-8238.2011.00756.x</w:t>
        </w:r>
      </w:hyperlink>
      <w:r>
        <w:t xml:space="preserve">&gt;.</w:t>
      </w:r>
    </w:p>
    <w:bookmarkEnd w:id="56"/>
    <w:bookmarkStart w:id="58" w:name="ref-belbin1993"/>
    <w:p>
      <w:pPr>
        <w:pStyle w:val="Bibliography"/>
      </w:pPr>
      <w:r>
        <w:t xml:space="preserve">BELBIN, L.; MCDONALD, C. Comparing three classification strategies for use in ecology.</w:t>
      </w:r>
      <w:r>
        <w:t xml:space="preserve"> </w:t>
      </w:r>
      <w:r>
        <w:rPr>
          <w:b/>
          <w:bCs/>
        </w:rPr>
        <w:t xml:space="preserve">Journal of Vegetation Science</w:t>
      </w:r>
      <w:r>
        <w:t xml:space="preserve">, June. 1993. v. 4, n. 3, p. 341–348. Disponível em: &lt;</w:t>
      </w:r>
      <w:hyperlink r:id="rId57">
        <w:r>
          <w:rPr>
            <w:rStyle w:val="Hyperlink"/>
          </w:rPr>
          <w:t xml:space="preserve">https://onlinelibrary.wiley.com/doi/10.2307/3235592</w:t>
        </w:r>
      </w:hyperlink>
      <w:r>
        <w:t xml:space="preserve">&gt;.</w:t>
      </w:r>
    </w:p>
    <w:bookmarkEnd w:id="58"/>
    <w:bookmarkStart w:id="60"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9">
        <w:r>
          <w:rPr>
            <w:rStyle w:val="Hyperlink"/>
          </w:rPr>
          <w:t xml:space="preserve">http://www.scielo.br/scielo.php?script=sci_arttext&amp;pid=S1676-06032009000400003&amp;lng=en&amp;tlng=en</w:t>
        </w:r>
      </w:hyperlink>
      <w:r>
        <w:t xml:space="preserve">&gt;.</w:t>
      </w:r>
    </w:p>
    <w:bookmarkEnd w:id="60"/>
    <w:bookmarkStart w:id="61" w:name="ref-bicudo2004"/>
    <w:p>
      <w:pPr>
        <w:pStyle w:val="Bibliography"/>
      </w:pPr>
      <w:r>
        <w:t xml:space="preserve">BICUDO, C. E. M.; BICUDO, D. C.</w:t>
      </w:r>
      <w:r>
        <w:t xml:space="preserve"> </w:t>
      </w:r>
      <w:r>
        <w:rPr>
          <w:b/>
          <w:bCs/>
        </w:rPr>
        <w:t xml:space="preserve">Amostragem em Limnologia</w:t>
      </w:r>
      <w:r>
        <w:t xml:space="preserve">. São Carlos, SP: RiMa Editora, 2004.</w:t>
      </w:r>
    </w:p>
    <w:bookmarkEnd w:id="61"/>
    <w:bookmarkStart w:id="63" w:name="ref-bonecker2012"/>
    <w:p>
      <w:pPr>
        <w:pStyle w:val="Bibliography"/>
      </w:pPr>
      <w:r>
        <w:t xml:space="preserve">BONECKER, Claudia Costa. Temporal Changes in Zooplankton Species Diversity in Response to Environmental Changes in an Alluvial Valley. 2012. p. 114–121. Disponível em: &lt;</w:t>
      </w:r>
      <w:hyperlink r:id="rId62">
        <w:r>
          <w:rPr>
            <w:rStyle w:val="Hyperlink"/>
          </w:rPr>
          <w:t xml:space="preserve">https://doi.org/10.1016/j.limno.2012.07.007</w:t>
        </w:r>
      </w:hyperlink>
      <w:r>
        <w:t xml:space="preserve">&gt;.</w:t>
      </w:r>
    </w:p>
    <w:bookmarkEnd w:id="63"/>
    <w:bookmarkStart w:id="65" w:name="ref-bonecker1998"/>
    <w:p>
      <w:pPr>
        <w:pStyle w:val="Bibliography"/>
      </w:pPr>
      <w:r>
        <w:t xml:space="preserve">BONECKER, Cláudia C.; LANSAC-TÔHA, Fábio A.; ROSSA, D. C. Planktonic and non-planktonic rotifers in two environments of the upper paraná river floodplain, state of mato grosso do sul, brazil.</w:t>
      </w:r>
      <w:r>
        <w:t xml:space="preserve"> </w:t>
      </w:r>
      <w:r>
        <w:rPr>
          <w:b/>
          <w:bCs/>
        </w:rPr>
        <w:t xml:space="preserve">Brazilian Archives of Biology and Technology</w:t>
      </w:r>
      <w:r>
        <w:t xml:space="preserve">, Aug. 1998. v. 41, n. 4, p. 447–456. Disponível em: &lt;</w:t>
      </w:r>
      <w:hyperlink r:id="rId64">
        <w:r>
          <w:rPr>
            <w:rStyle w:val="Hyperlink"/>
          </w:rPr>
          <w:t xml:space="preserve">http://www.scielo.br/scielo.php?script=sci_arttext&amp;pid=S1516-89131998000400009&amp;lng=en&amp;tlng=en</w:t>
        </w:r>
      </w:hyperlink>
      <w:r>
        <w:t xml:space="preserve">&gt;.</w:t>
      </w:r>
    </w:p>
    <w:bookmarkEnd w:id="65"/>
    <w:bookmarkStart w:id="67"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[s.n.], 2017. Disponível em: &lt;</w:t>
      </w:r>
      <w:hyperlink r:id="rId66">
        <w:r>
          <w:rPr>
            <w:rStyle w:val="Hyperlink"/>
          </w:rPr>
          <w:t xml:space="preserve">https://publications.gc.ca/site/eng/9.836661/publication.html</w:t>
        </w:r>
      </w:hyperlink>
      <w:r>
        <w:t xml:space="preserve">&gt;.</w:t>
      </w:r>
    </w:p>
    <w:bookmarkEnd w:id="67"/>
    <w:bookmarkStart w:id="69" w:name="ref-boyero2009"/>
    <w:p>
      <w:pPr>
        <w:pStyle w:val="Bibliography"/>
      </w:pPr>
      <w:r>
        <w:t xml:space="preserve">BOYERO, L.</w:t>
      </w:r>
      <w:r>
        <w:t xml:space="preserve"> </w:t>
      </w:r>
      <w:r>
        <w:rPr>
          <w:i/>
          <w:iCs/>
        </w:rPr>
        <w:t xml:space="preserve">et al.</w:t>
      </w:r>
      <w:r>
        <w:t xml:space="preserve"> Are tropical streams really different?</w:t>
      </w:r>
      <w:r>
        <w:t xml:space="preserve"> </w:t>
      </w:r>
      <w:r>
        <w:rPr>
          <w:b/>
          <w:bCs/>
        </w:rPr>
        <w:t xml:space="preserve">Journal of the North American Benthological Society</w:t>
      </w:r>
      <w:r>
        <w:t xml:space="preserve">, June. 2009. v. 28, n. 2, p. 397–403. Disponível em: &lt;</w:t>
      </w:r>
      <w:hyperlink r:id="rId68">
        <w:r>
          <w:rPr>
            <w:rStyle w:val="Hyperlink"/>
          </w:rPr>
          <w:t xml:space="preserve">https://www.journals.uchicago.edu/doi/10.1899/08-146.1</w:t>
        </w:r>
      </w:hyperlink>
      <w:r>
        <w:t xml:space="preserve">&gt;.</w:t>
      </w:r>
    </w:p>
    <w:bookmarkEnd w:id="69"/>
    <w:bookmarkStart w:id="71" w:name="ref-branco2021"/>
    <w:p>
      <w:pPr>
        <w:pStyle w:val="Bibliography"/>
      </w:pPr>
      <w:r>
        <w:t xml:space="preserve">BRANCO, A. F. V. C.</w:t>
      </w:r>
      <w:r>
        <w:t xml:space="preserve"> </w:t>
      </w:r>
      <w:r>
        <w:rPr>
          <w:i/>
          <w:iCs/>
        </w:rPr>
        <w:t xml:space="preserve">et al.</w:t>
      </w:r>
      <w:r>
        <w:t xml:space="preserve"> Avaliação da perda da biodiversidade na mata atlântica.</w:t>
      </w:r>
      <w:r>
        <w:t xml:space="preserve"> </w:t>
      </w:r>
      <w:r>
        <w:rPr>
          <w:b/>
          <w:bCs/>
        </w:rPr>
        <w:t xml:space="preserve">Ciência Florestal</w:t>
      </w:r>
      <w:r>
        <w:t xml:space="preserve">, 17 Nov. 2021. v. 31, n. 4, p. 1885–1909. Disponível em: &lt;</w:t>
      </w:r>
      <w:hyperlink r:id="rId70">
        <w:r>
          <w:rPr>
            <w:rStyle w:val="Hyperlink"/>
          </w:rPr>
          <w:t xml:space="preserve">https://periodicos.ufsm.br/cienciaflorestal/article/view/53310</w:t>
        </w:r>
      </w:hyperlink>
      <w:r>
        <w:t xml:space="preserve">&gt;.</w:t>
      </w:r>
    </w:p>
    <w:bookmarkEnd w:id="71"/>
    <w:bookmarkStart w:id="73" w:name="ref-brasil1990"/>
    <w:p>
      <w:pPr>
        <w:pStyle w:val="Bibliography"/>
      </w:pPr>
      <w:r>
        <w:t xml:space="preserve">BRASIL. Decreto nº 98.884, de 25 de janeiro de 1990. 1990. Disponível em: &lt;</w:t>
      </w:r>
      <w:hyperlink r:id="rId72">
        <w:r>
          <w:rPr>
            <w:rStyle w:val="Hyperlink"/>
          </w:rPr>
          <w:t xml:space="preserve">https://www.planalto.gov.br/ccivil_03/decreto/1990-1994/d98884.htm</w:t>
        </w:r>
      </w:hyperlink>
      <w:r>
        <w:t xml:space="preserve">&gt;.</w:t>
      </w:r>
    </w:p>
    <w:bookmarkEnd w:id="73"/>
    <w:bookmarkStart w:id="75" w:name="ref-cabral2020"/>
    <w:p>
      <w:pPr>
        <w:pStyle w:val="Bibliography"/>
      </w:pPr>
      <w:r>
        <w:t xml:space="preserve">CABRAL, C. R.</w:t>
      </w:r>
      <w:r>
        <w:t xml:space="preserve"> </w:t>
      </w:r>
      <w:r>
        <w:rPr>
          <w:i/>
          <w:iCs/>
        </w:rPr>
        <w:t xml:space="preserve">et al.</w:t>
      </w:r>
      <w:r>
        <w:t xml:space="preserve"> Zooplankton species distribution, richness and composition across tropical shallow lakes: A large scale assessment by biome, lake origin, and lake habitat.</w:t>
      </w:r>
      <w:r>
        <w:t xml:space="preserve"> </w:t>
      </w:r>
      <w:r>
        <w:rPr>
          <w:b/>
          <w:bCs/>
        </w:rPr>
        <w:t xml:space="preserve">Annales de Limnologie - International Journal of Limnology</w:t>
      </w:r>
      <w:r>
        <w:t xml:space="preserve">, 2020. v. 56, p. 25. Disponível em: &lt;</w:t>
      </w:r>
      <w:hyperlink r:id="rId74">
        <w:r>
          <w:rPr>
            <w:rStyle w:val="Hyperlink"/>
          </w:rPr>
          <w:t xml:space="preserve">https://www.limnology-journal.org/10.1051/limn/2020023</w:t>
        </w:r>
      </w:hyperlink>
      <w:r>
        <w:t xml:space="preserve">&gt;.</w:t>
      </w:r>
    </w:p>
    <w:bookmarkEnd w:id="75"/>
    <w:bookmarkStart w:id="77" w:name="ref-cardoso2009"/>
    <w:p>
      <w:pPr>
        <w:pStyle w:val="Bibliography"/>
      </w:pPr>
      <w:r>
        <w:t xml:space="preserve">CARDOSO, L. S.; RAMOS, J. D.; MELLO, H. O. O. Composition, density and abundance of populations of cladocera, copepoda and rotífera of area of permanent protection of uberabinha river.</w:t>
      </w:r>
      <w:r>
        <w:t xml:space="preserve"> </w:t>
      </w:r>
      <w:r>
        <w:rPr>
          <w:b/>
          <w:bCs/>
        </w:rPr>
        <w:t xml:space="preserve">Revista Em Extensão</w:t>
      </w:r>
      <w:r>
        <w:t xml:space="preserve">, 24 July. 2009. v. 7, n. 2. Disponível em: &lt;</w:t>
      </w:r>
      <w:hyperlink r:id="rId76">
        <w:r>
          <w:rPr>
            <w:rStyle w:val="Hyperlink"/>
          </w:rPr>
          <w:t xml:space="preserve">https://seer.ufu.br/index.php/revextensao/article/view/20517</w:t>
        </w:r>
      </w:hyperlink>
      <w:r>
        <w:t xml:space="preserve">&gt;.</w:t>
      </w:r>
    </w:p>
    <w:bookmarkEnd w:id="77"/>
    <w:bookmarkStart w:id="79" w:name="ref-carvalho2011"/>
    <w:p>
      <w:pPr>
        <w:pStyle w:val="Bibliography"/>
      </w:pPr>
      <w:r>
        <w:t xml:space="preserve">CARVALHO, L. K.</w:t>
      </w:r>
      <w:r>
        <w:t xml:space="preserve"> </w:t>
      </w:r>
      <w:r>
        <w:rPr>
          <w:b/>
          <w:bCs/>
        </w:rPr>
        <w:t xml:space="preserve">Associação entre a fauna zoobentônica e a estrutura do habitat em um rio intermitente do semiárido brasileiro, Rio Ipanema (PE)</w:t>
      </w:r>
      <w:r>
        <w:t xml:space="preserve">. João Pessoa - PB: [s.n.], 2011. PhD thesis. Disponível em: &lt;</w:t>
      </w:r>
      <w:hyperlink r:id="rId78">
        <w:r>
          <w:rPr>
            <w:rStyle w:val="Hyperlink"/>
          </w:rPr>
          <w:t xml:space="preserve">https://repositorio.uepb.edu.br/handle/123456789/14880</w:t>
        </w:r>
      </w:hyperlink>
      <w:r>
        <w:t xml:space="preserve">&gt;.</w:t>
      </w:r>
    </w:p>
    <w:bookmarkEnd w:id="79"/>
    <w:bookmarkStart w:id="81" w:name="ref-chao2012"/>
    <w:p>
      <w:pPr>
        <w:pStyle w:val="Bibliography"/>
      </w:pPr>
      <w:r>
        <w:t xml:space="preserve">CHAO, A.; CHIU, C.-H.; HSIEH, T. C. Proposing a resolution to debates on diversity partitioning.</w:t>
      </w:r>
      <w:r>
        <w:t xml:space="preserve"> </w:t>
      </w:r>
      <w:r>
        <w:rPr>
          <w:b/>
          <w:bCs/>
        </w:rPr>
        <w:t xml:space="preserve">Ecology</w:t>
      </w:r>
      <w:r>
        <w:t xml:space="preserve">, Sept. 2012. v. 93, n. 9, p. 2037–2051. Disponível em: &lt;</w:t>
      </w:r>
      <w:hyperlink r:id="rId80">
        <w:r>
          <w:rPr>
            <w:rStyle w:val="Hyperlink"/>
          </w:rPr>
          <w:t xml:space="preserve">https://esajournals.onlinelibrary.wiley.com/doi/10.1890/11-1817.1</w:t>
        </w:r>
      </w:hyperlink>
      <w:r>
        <w:t xml:space="preserve">&gt;.</w:t>
      </w:r>
    </w:p>
    <w:bookmarkEnd w:id="81"/>
    <w:bookmarkStart w:id="83" w:name="ref-cnpq2026"/>
    <w:p>
      <w:pPr>
        <w:pStyle w:val="Bibliography"/>
      </w:pPr>
      <w:r>
        <w:t xml:space="preserve">CNPQ. Portaria 2664/2026 de 6 de março de 2026 - política de integridade na atividade científica do CNPq. 2026. Disponível em: &lt;</w:t>
      </w:r>
      <w:hyperlink r:id="rId82">
        <w:r>
          <w:rPr>
            <w:rStyle w:val="Hyperlink"/>
          </w:rPr>
          <w:t xml:space="preserve">http://memoria2.cnpq.br/web/guest/view/-/journal_content/56_INSTANCE_0oED/10157/23142775</w:t>
        </w:r>
      </w:hyperlink>
      <w:r>
        <w:t xml:space="preserve">&gt;.</w:t>
      </w:r>
    </w:p>
    <w:bookmarkEnd w:id="83"/>
    <w:bookmarkStart w:id="84" w:name="ref-costa2018"/>
    <w:p>
      <w:pPr>
        <w:pStyle w:val="Bibliography"/>
      </w:pPr>
      <w:r>
        <w:t xml:space="preserve">COSTA, D. F.</w:t>
      </w:r>
      <w:r>
        <w:t xml:space="preserve"> </w:t>
      </w:r>
      <w:r>
        <w:rPr>
          <w:b/>
          <w:bCs/>
        </w:rPr>
        <w:t xml:space="preserve">Zooplâncton de riachos de cabeceiras de áreas de proteção ambiental do Cerrado, Distrito Federal, Brasil Central</w:t>
      </w:r>
      <w:r>
        <w:t xml:space="preserve">. Brasília, DF: [s.n.], 2018. PhD thesis.</w:t>
      </w:r>
    </w:p>
    <w:bookmarkEnd w:id="84"/>
    <w:bookmarkStart w:id="86" w:name="ref-cottenie2005"/>
    <w:p>
      <w:pPr>
        <w:pStyle w:val="Bibliography"/>
      </w:pPr>
      <w:r>
        <w:t xml:space="preserve">COTTENIE, K. Integrating environmental and spatial processes in ecological community dynamics.</w:t>
      </w:r>
      <w:r>
        <w:t xml:space="preserve"> </w:t>
      </w:r>
      <w:r>
        <w:rPr>
          <w:b/>
          <w:bCs/>
        </w:rPr>
        <w:t xml:space="preserve">Ecology Letters</w:t>
      </w:r>
      <w:r>
        <w:t xml:space="preserve">, Nov. 2005. v. 8, n. 11, p. 1175–1182. Disponível em: &lt;</w:t>
      </w:r>
      <w:hyperlink r:id="rId85">
        <w:r>
          <w:rPr>
            <w:rStyle w:val="Hyperlink"/>
          </w:rPr>
          <w:t xml:space="preserve">https://onlinelibrary.wiley.com/doi/10.1111/j.1461-0248.2005.00820.x</w:t>
        </w:r>
      </w:hyperlink>
      <w:r>
        <w:t xml:space="preserve">&gt;.</w:t>
      </w:r>
    </w:p>
    <w:bookmarkEnd w:id="86"/>
    <w:bookmarkStart w:id="88" w:name="ref-crist2003"/>
    <w:p>
      <w:pPr>
        <w:pStyle w:val="Bibliography"/>
      </w:pPr>
      <w:r>
        <w:t xml:space="preserve">CRIST, Thomas O.</w:t>
      </w:r>
      <w:r>
        <w:t xml:space="preserve"> </w:t>
      </w:r>
      <w:r>
        <w:rPr>
          <w:i/>
          <w:iCs/>
        </w:rPr>
        <w:t xml:space="preserve">et al.</w:t>
      </w:r>
      <w:r>
        <w:t xml:space="preserve"> Partitioning species diversity across landscapes and regions: A hierarchical analysis of α, β, and γ diversity.</w:t>
      </w:r>
      <w:r>
        <w:t xml:space="preserve"> </w:t>
      </w:r>
      <w:r>
        <w:rPr>
          <w:b/>
          <w:bCs/>
        </w:rPr>
        <w:t xml:space="preserve">The American Naturalist</w:t>
      </w:r>
      <w:r>
        <w:t xml:space="preserve">, Dec. 2003. v. 162, n. 6, p. 734–743. Disponível em: &lt;</w:t>
      </w:r>
      <w:hyperlink r:id="rId87">
        <w:r>
          <w:rPr>
            <w:rStyle w:val="Hyperlink"/>
          </w:rPr>
          <w:t xml:space="preserve">https://www.journals.uchicago.edu/doi/10.1086/378901</w:t>
        </w:r>
      </w:hyperlink>
      <w:r>
        <w:t xml:space="preserve">&gt;.</w:t>
      </w:r>
    </w:p>
    <w:bookmarkEnd w:id="88"/>
    <w:bookmarkStart w:id="90" w:name="ref-cyr1988"/>
    <w:p>
      <w:pPr>
        <w:pStyle w:val="Bibliography"/>
      </w:pPr>
      <w:r>
        <w:t xml:space="preserve">CYR, H.; DOWNING, J. A. Empirical relationships of phytomacrofaunal abundance to plant biomass and macrophyte bed characteristics.</w:t>
      </w:r>
      <w:r>
        <w:t xml:space="preserve"> </w:t>
      </w:r>
      <w:r>
        <w:rPr>
          <w:b/>
          <w:bCs/>
        </w:rPr>
        <w:t xml:space="preserve">Canadian Journal of Fisheries and Aquatic Sciences</w:t>
      </w:r>
      <w:r>
        <w:t xml:space="preserve">, 1 June. 1988. v. 45, n. 6, p. 976–984. Disponível em: &lt;</w:t>
      </w:r>
      <w:hyperlink r:id="rId89">
        <w:r>
          <w:rPr>
            <w:rStyle w:val="Hyperlink"/>
          </w:rPr>
          <w:t xml:space="preserve">http://www.nrcresearchpress.com/doi/10.1139/f88-120</w:t>
        </w:r>
      </w:hyperlink>
      <w:r>
        <w:t xml:space="preserve">&gt;.</w:t>
      </w:r>
    </w:p>
    <w:bookmarkEnd w:id="90"/>
    <w:bookmarkStart w:id="92" w:name="ref-czerniawski2013"/>
    <w:p>
      <w:pPr>
        <w:pStyle w:val="Bibliography"/>
      </w:pPr>
      <w:r>
        <w:t xml:space="preserve">CZERNIAWSKI, R. Zooplankton community changes between forest and meadow sections in small headwater streams, NW poland.</w:t>
      </w:r>
      <w:r>
        <w:t xml:space="preserve"> </w:t>
      </w:r>
      <w:r>
        <w:rPr>
          <w:b/>
          <w:bCs/>
        </w:rPr>
        <w:t xml:space="preserve">Biologia</w:t>
      </w:r>
      <w:r>
        <w:t xml:space="preserve">, June. 2013. v. 68, n. 3, p. 448–458. Disponível em: &lt;</w:t>
      </w:r>
      <w:hyperlink r:id="rId91">
        <w:r>
          <w:rPr>
            <w:rStyle w:val="Hyperlink"/>
          </w:rPr>
          <w:t xml:space="preserve">http://link.springer.com/10.2478/s11756-013-0170-x</w:t>
        </w:r>
      </w:hyperlink>
      <w:r>
        <w:t xml:space="preserve">&gt;.</w:t>
      </w:r>
    </w:p>
    <w:bookmarkEnd w:id="92"/>
    <w:bookmarkStart w:id="94" w:name="ref-czerniawski2010"/>
    <w:p>
      <w:pPr>
        <w:pStyle w:val="Bibliography"/>
      </w:pPr>
      <w:r>
        <w:t xml:space="preserve">______; DOMAGAŁA, J. Similarities in zooplankton community between river drawa and its two tributaries (polish part of river odra).</w:t>
      </w:r>
      <w:r>
        <w:t xml:space="preserve"> </w:t>
      </w:r>
      <w:r>
        <w:rPr>
          <w:b/>
          <w:bCs/>
        </w:rPr>
        <w:t xml:space="preserve">Hydrobiologia</w:t>
      </w:r>
      <w:r>
        <w:t xml:space="preserve">, Jan. 2010. v. 638, n. 1, p. 137–149. Disponível em: &lt;</w:t>
      </w:r>
      <w:hyperlink r:id="rId93">
        <w:r>
          <w:rPr>
            <w:rStyle w:val="Hyperlink"/>
          </w:rPr>
          <w:t xml:space="preserve">http://link.springer.com/10.1007/s10750-009-0036-y</w:t>
        </w:r>
      </w:hyperlink>
      <w:r>
        <w:t xml:space="preserve">&gt;.</w:t>
      </w:r>
    </w:p>
    <w:bookmarkEnd w:id="94"/>
    <w:bookmarkStart w:id="96" w:name="ref-dantas-silva2013"/>
    <w:p>
      <w:pPr>
        <w:pStyle w:val="Bibliography"/>
      </w:pPr>
      <w:r>
        <w:t xml:space="preserve">DANTAS-SILVA, L. T.; DANTAS, Ênio Wocyli. Zooplâncton (rotifera, cladocera e copepoda) e a eutrofização em reservatórios do nordeste brasileiro.</w:t>
      </w:r>
      <w:r>
        <w:t xml:space="preserve"> </w:t>
      </w:r>
      <w:r>
        <w:rPr>
          <w:b/>
          <w:bCs/>
        </w:rPr>
        <w:t xml:space="preserve">Oecologia Australis</w:t>
      </w:r>
      <w:r>
        <w:t xml:space="preserve">, June. 2013. v. 17, n. 2, p. 53–58. Disponível em: &lt;</w:t>
      </w:r>
      <w:hyperlink r:id="rId95">
        <w:r>
          <w:rPr>
            <w:rStyle w:val="Hyperlink"/>
          </w:rPr>
          <w:t xml:space="preserve">https://revistas.ufrj.br/index.php/oa/article/view/8270</w:t>
        </w:r>
      </w:hyperlink>
      <w:r>
        <w:t xml:space="preserve">&gt;.</w:t>
      </w:r>
    </w:p>
    <w:bookmarkEnd w:id="96"/>
    <w:bookmarkStart w:id="98" w:name="ref-davidson2012"/>
    <w:p>
      <w:pPr>
        <w:pStyle w:val="Bibliography"/>
      </w:pPr>
      <w:r>
        <w:t xml:space="preserve">DAVIDSON, T. A.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b/>
          <w:bCs/>
        </w:rPr>
        <w:t xml:space="preserve">Journal of Paleolimnology</w:t>
      </w:r>
      <w:r>
        <w:t xml:space="preserve">, Jan. 2012. v. 47, n. 1, p. 159–159. Disponível em: &lt;</w:t>
      </w:r>
      <w:hyperlink r:id="rId97">
        <w:r>
          <w:rPr>
            <w:rStyle w:val="Hyperlink"/>
          </w:rPr>
          <w:t xml:space="preserve">http://link.springer.com/10.1007/s10933-011-9539-4</w:t>
        </w:r>
      </w:hyperlink>
      <w:r>
        <w:t xml:space="preserve">&gt;.</w:t>
      </w:r>
    </w:p>
    <w:bookmarkEnd w:id="98"/>
    <w:bookmarkStart w:id="100" w:name="ref-duré2021"/>
    <w:p>
      <w:pPr>
        <w:pStyle w:val="Bibliography"/>
      </w:pPr>
      <w:r>
        <w:t xml:space="preserve">DURÉ, G. A. V.</w:t>
      </w:r>
      <w:r>
        <w:t xml:space="preserve"> </w:t>
      </w:r>
      <w:r>
        <w:rPr>
          <w:i/>
          <w:iCs/>
        </w:rPr>
        <w:t xml:space="preserve">et al.</w:t>
      </w:r>
      <w:r>
        <w:t xml:space="preserve"> Effect of eutrophication on the functional diversity of zooplankton in shallow ponds in northeast brazil.</w:t>
      </w:r>
      <w:r>
        <w:t xml:space="preserve"> </w:t>
      </w:r>
      <w:r>
        <w:rPr>
          <w:b/>
          <w:bCs/>
        </w:rPr>
        <w:t xml:space="preserve">Journal of Plankton Research</w:t>
      </w:r>
      <w:r>
        <w:t xml:space="preserve">, 23 Nov. 2021. v. 43, n. 6, p. 894–907. Disponível em: &lt;</w:t>
      </w:r>
      <w:hyperlink r:id="rId99">
        <w:r>
          <w:rPr>
            <w:rStyle w:val="Hyperlink"/>
          </w:rPr>
          <w:t xml:space="preserve">https://academic.oup.com/plankt/article/43/6/894/6377519</w:t>
        </w:r>
      </w:hyperlink>
      <w:r>
        <w:t xml:space="preserve">&gt;.</w:t>
      </w:r>
    </w:p>
    <w:bookmarkEnd w:id="100"/>
    <w:bookmarkStart w:id="101" w:name="ref-elmoor-loureiro1997"/>
    <w:p>
      <w:pPr>
        <w:pStyle w:val="Bibliography"/>
      </w:pPr>
      <w:r>
        <w:t xml:space="preserve">ELMOOR-LOUREIRO, L. M. A.</w:t>
      </w:r>
      <w:r>
        <w:t xml:space="preserve"> </w:t>
      </w:r>
      <w:r>
        <w:rPr>
          <w:b/>
          <w:bCs/>
        </w:rPr>
        <w:t xml:space="preserve">Manual de Identificação de Cladóceros Límnicos do Brasil</w:t>
      </w:r>
      <w:r>
        <w:t xml:space="preserve">. Brasília, DF: [s.n.], 1997.</w:t>
      </w:r>
    </w:p>
    <w:bookmarkEnd w:id="101"/>
    <w:bookmarkStart w:id="103" w:name="ref-epa2020"/>
    <w:p>
      <w:pPr>
        <w:pStyle w:val="Bibliography"/>
      </w:pPr>
      <w:r>
        <w:t xml:space="preserve">EPA.</w:t>
      </w:r>
      <w:r>
        <w:t xml:space="preserve"> </w:t>
      </w:r>
      <w:r>
        <w:rPr>
          <w:b/>
          <w:bCs/>
        </w:rPr>
        <w:t xml:space="preserve">Standard operating procedure for zooplankton sample collection and preservation</w:t>
      </w:r>
      <w:r>
        <w:t xml:space="preserve">. [S.l.]: [s.n.], 2020. Disponível em: &lt;</w:t>
      </w:r>
      <w:hyperlink r:id="rId102">
        <w:r>
          <w:rPr>
            <w:rStyle w:val="Hyperlink"/>
          </w:rPr>
          <w:t xml:space="preserve">https://www.epa.gov/system/files/documents/2021-08/lg402a.v15-zooplankton-sampling_rfa.pdf</w:t>
        </w:r>
      </w:hyperlink>
      <w:r>
        <w:t xml:space="preserve">&gt;.</w:t>
      </w:r>
    </w:p>
    <w:bookmarkEnd w:id="103"/>
    <w:bookmarkStart w:id="104" w:name="ref-esteves1998"/>
    <w:p>
      <w:pPr>
        <w:pStyle w:val="Bibliography"/>
      </w:pPr>
      <w:r>
        <w:t xml:space="preserve">ESTEVES, F. A.</w:t>
      </w:r>
      <w:r>
        <w:t xml:space="preserve"> </w:t>
      </w:r>
      <w:r>
        <w:rPr>
          <w:b/>
          <w:bCs/>
        </w:rPr>
        <w:t xml:space="preserve">Fundamentos de Limnologia</w:t>
      </w:r>
      <w:r>
        <w:t xml:space="preserve">. Rio de Janeiro: [s.n.], 1998.</w:t>
      </w:r>
    </w:p>
    <w:bookmarkEnd w:id="104"/>
    <w:bookmarkStart w:id="105" w:name="ref-esteves2011"/>
    <w:p>
      <w:pPr>
        <w:pStyle w:val="Bibliography"/>
      </w:pPr>
      <w:r>
        <w:t xml:space="preserve">______.</w:t>
      </w:r>
      <w:r>
        <w:t xml:space="preserve"> </w:t>
      </w:r>
      <w:r>
        <w:rPr>
          <w:b/>
          <w:bCs/>
        </w:rPr>
        <w:t xml:space="preserve">Fundamentos de Limnologia</w:t>
      </w:r>
      <w:r>
        <w:t xml:space="preserve">. Rio de Janeiro: [s.n.], 2011.</w:t>
      </w:r>
    </w:p>
    <w:bookmarkEnd w:id="105"/>
    <w:bookmarkStart w:id="107" w:name="ref-farias2020"/>
    <w:p>
      <w:pPr>
        <w:pStyle w:val="Bibliography"/>
      </w:pPr>
      <w:r>
        <w:t xml:space="preserve">FARIAS, R. L.</w:t>
      </w:r>
      <w:r>
        <w:t xml:space="preserve"> </w:t>
      </w:r>
      <w:r>
        <w:rPr>
          <w:i/>
          <w:iCs/>
        </w:rPr>
        <w:t xml:space="preserve">et al.</w:t>
      </w:r>
      <w:r>
        <w:t xml:space="preserve"> Partitioning of macroinvertebrate assemblages across temporary pools in an intermittent dryland river.</w:t>
      </w:r>
      <w:r>
        <w:t xml:space="preserve"> </w:t>
      </w:r>
      <w:r>
        <w:rPr>
          <w:b/>
          <w:bCs/>
        </w:rPr>
        <w:t xml:space="preserve">Inland Waters</w:t>
      </w:r>
      <w:r>
        <w:t xml:space="preserve">, 1 Oct. 2020. v. 10, n. 4, p. 480–492. Disponível em: &lt;</w:t>
      </w:r>
      <w:hyperlink r:id="rId106">
        <w:r>
          <w:rPr>
            <w:rStyle w:val="Hyperlink"/>
          </w:rPr>
          <w:t xml:space="preserve">https://www.tandfonline.com/doi/full/10.1080/20442041.2020.1738841</w:t>
        </w:r>
      </w:hyperlink>
      <w:r>
        <w:t xml:space="preserve">&gt;.</w:t>
      </w:r>
    </w:p>
    <w:bookmarkEnd w:id="107"/>
    <w:bookmarkStart w:id="109" w:name="ref-fernández2024"/>
    <w:p>
      <w:pPr>
        <w:pStyle w:val="Bibliography"/>
      </w:pPr>
      <w:r>
        <w:t xml:space="preserve">FERNÁNDEZ, C. E.</w:t>
      </w:r>
      <w:r>
        <w:t xml:space="preserve"> </w:t>
      </w:r>
      <w:r>
        <w:rPr>
          <w:i/>
          <w:iCs/>
        </w:rPr>
        <w:t xml:space="preserve">et al.</w:t>
      </w:r>
      <w:r>
        <w:t xml:space="preserve"> Diversity of rotifera in freshwaters of bolivia: An updated checklist.</w:t>
      </w:r>
      <w:r>
        <w:t xml:space="preserve"> </w:t>
      </w:r>
      <w:r>
        <w:rPr>
          <w:b/>
          <w:bCs/>
        </w:rPr>
        <w:t xml:space="preserve">Diversity</w:t>
      </w:r>
      <w:r>
        <w:t xml:space="preserve">, 18 Sept. 2024. v. 16, n. 9, p. 589. Disponível em: &lt;</w:t>
      </w:r>
      <w:hyperlink r:id="rId108">
        <w:r>
          <w:rPr>
            <w:rStyle w:val="Hyperlink"/>
          </w:rPr>
          <w:t xml:space="preserve">https://www.mdpi.com/1424-2818/16/9/589</w:t>
        </w:r>
      </w:hyperlink>
      <w:r>
        <w:t xml:space="preserve">&gt;.</w:t>
      </w:r>
    </w:p>
    <w:bookmarkEnd w:id="109"/>
    <w:bookmarkStart w:id="111" w:name="ref-flach2009"/>
    <w:p>
      <w:pPr>
        <w:pStyle w:val="Bibliography"/>
      </w:pPr>
      <w:r>
        <w:t xml:space="preserve">FLACH, P. Z. S.</w:t>
      </w:r>
      <w:r>
        <w:t xml:space="preserve"> </w:t>
      </w:r>
      <w:r>
        <w:rPr>
          <w:b/>
          <w:bCs/>
        </w:rPr>
        <w:t xml:space="preserve">Partição Aditiva da diversidade de Nematoda em lagoas costeiras: componentes espaciais e ambientais</w:t>
      </w:r>
      <w:r>
        <w:t xml:space="preserve">. Porta Alegre, RS: [s.n.], 2009. PhD thesis. Disponível em: &lt;</w:t>
      </w:r>
      <w:hyperlink r:id="rId110">
        <w:r>
          <w:rPr>
            <w:rStyle w:val="Hyperlink"/>
          </w:rPr>
          <w:t xml:space="preserve">http://hdl.handle.net/10183/17339</w:t>
        </w:r>
      </w:hyperlink>
      <w:r>
        <w:t xml:space="preserve">&gt;.</w:t>
      </w:r>
    </w:p>
    <w:bookmarkEnd w:id="111"/>
    <w:bookmarkStart w:id="113" w:name="ref-fleishman2017"/>
    <w:p>
      <w:pPr>
        <w:pStyle w:val="Bibliography"/>
      </w:pPr>
      <w:r>
        <w:t xml:space="preserve">FLEISHMAN, E.</w:t>
      </w:r>
      <w:r>
        <w:t xml:space="preserve"> </w:t>
      </w:r>
      <w:r>
        <w:rPr>
          <w:i/>
          <w:iCs/>
        </w:rPr>
        <w:t xml:space="preserve">et al.</w:t>
      </w:r>
      <w:r>
        <w:t xml:space="preserve"> </w:t>
      </w:r>
      <w:r>
        <w:rPr>
          <w:b/>
          <w:bCs/>
        </w:rPr>
        <w:t xml:space="preserve">Methods for Assessment of Species Richness and Occupancy Across Space, Time, Taxonomic Groups, and Ecoregions</w:t>
      </w:r>
      <w:r>
        <w:t xml:space="preserve">. Davis, California: [s.n.], 2017. Disponível em: &lt;</w:t>
      </w:r>
      <w:hyperlink r:id="rId112">
        <w:r>
          <w:rPr>
            <w:rStyle w:val="Hyperlink"/>
          </w:rPr>
          <w:t xml:space="preserve">https://apps.dtic.mil/sti/tr/pdf/AD1037938.pdf</w:t>
        </w:r>
      </w:hyperlink>
      <w:r>
        <w:t xml:space="preserve">&gt;.</w:t>
      </w:r>
    </w:p>
    <w:bookmarkEnd w:id="113"/>
    <w:bookmarkStart w:id="115" w:name="ref-fonseca1985"/>
    <w:p>
      <w:pPr>
        <w:pStyle w:val="Bibliography"/>
      </w:pPr>
      <w:r>
        <w:t xml:space="preserve">FONSECA, G. A. B. The vanishing brazilian atlantic forest.</w:t>
      </w:r>
      <w:r>
        <w:t xml:space="preserve"> </w:t>
      </w:r>
      <w:r>
        <w:rPr>
          <w:b/>
          <w:bCs/>
        </w:rPr>
        <w:t xml:space="preserve">Biological Conservation</w:t>
      </w:r>
      <w:r>
        <w:t xml:space="preserve">, 1985. v. 34, n. 1, p. 17–34. Disponível em: &lt;</w:t>
      </w:r>
      <w:hyperlink r:id="rId114">
        <w:r>
          <w:rPr>
            <w:rStyle w:val="Hyperlink"/>
          </w:rPr>
          <w:t xml:space="preserve">https://linkinghub.elsevier.com/retrieve/pii/0006320785900552</w:t>
        </w:r>
      </w:hyperlink>
      <w:r>
        <w:t xml:space="preserve">&gt;.</w:t>
      </w:r>
    </w:p>
    <w:bookmarkEnd w:id="115"/>
    <w:bookmarkStart w:id="116" w:name="ref-freiry2019"/>
    <w:p>
      <w:pPr>
        <w:pStyle w:val="Bibliography"/>
      </w:pPr>
      <w:r>
        <w:t xml:space="preserve">FREIRY, R. F.</w:t>
      </w:r>
      <w:r>
        <w:t xml:space="preserve"> </w:t>
      </w:r>
      <w:r>
        <w:rPr>
          <w:b/>
          <w:bCs/>
        </w:rPr>
        <w:t xml:space="preserve">Distribuição espacial e diversidade da comunidade zooplanctônica em áreas úmidas no Sul do Brasil</w:t>
      </w:r>
      <w:r>
        <w:t xml:space="preserve">. São Leopoldo, RS: [s.n.], 2019. PhD thesis.</w:t>
      </w:r>
    </w:p>
    <w:bookmarkEnd w:id="116"/>
    <w:bookmarkStart w:id="118" w:name="ref-freiry2020"/>
    <w:p>
      <w:pPr>
        <w:pStyle w:val="Bibliography"/>
      </w:pPr>
      <w:r>
        <w:t xml:space="preserve">FREIRY, Raquel Fontoura</w:t>
      </w:r>
      <w:r>
        <w:t xml:space="preserve"> </w:t>
      </w:r>
      <w:r>
        <w:rPr>
          <w:i/>
          <w:iCs/>
        </w:rPr>
        <w:t xml:space="preserve">et al.</w:t>
      </w:r>
      <w:r>
        <w:t xml:space="preserve"> Additive partitioning of the diversity of the dormant zooplankton communities in intermittent ponds along a forest</w:t>
      </w:r>
      <w:r>
        <w:t xml:space="preserve">grassland transition.</w:t>
      </w:r>
      <w:r>
        <w:t xml:space="preserve"> </w:t>
      </w:r>
      <w:r>
        <w:rPr>
          <w:b/>
          <w:bCs/>
        </w:rPr>
        <w:t xml:space="preserve">Hydrobiologia</w:t>
      </w:r>
      <w:r>
        <w:t xml:space="preserve">, Mar. 2020. v. 847, n. 5, p. 1327–1342. Disponível em: &lt;</w:t>
      </w:r>
      <w:hyperlink r:id="rId117">
        <w:r>
          <w:rPr>
            <w:rStyle w:val="Hyperlink"/>
          </w:rPr>
          <w:t xml:space="preserve">http://link.springer.com/10.1007/s10750-020-04187-0</w:t>
        </w:r>
      </w:hyperlink>
      <w:r>
        <w:t xml:space="preserve">&gt;.</w:t>
      </w:r>
    </w:p>
    <w:bookmarkEnd w:id="118"/>
    <w:bookmarkStart w:id="120" w:name="ref-frissell1986"/>
    <w:p>
      <w:pPr>
        <w:pStyle w:val="Bibliography"/>
      </w:pPr>
      <w:r>
        <w:t xml:space="preserve">FRISSELL, C. A.</w:t>
      </w:r>
      <w:r>
        <w:t xml:space="preserve"> </w:t>
      </w:r>
      <w:r>
        <w:rPr>
          <w:i/>
          <w:iCs/>
        </w:rPr>
        <w:t xml:space="preserve">et al.</w:t>
      </w:r>
      <w:r>
        <w:t xml:space="preserve"> </w:t>
      </w:r>
      <w:hyperlink r:id="rId119">
        <w:r>
          <w:rPr>
            <w:rStyle w:val="Hyperlink"/>
          </w:rPr>
          <w:t xml:space="preserve">A hierarchical framework for stream habitat classification: Viewing streams in a watershed context</w:t>
        </w:r>
      </w:hyperlink>
      <w:r>
        <w:t xml:space="preserve">.</w:t>
      </w:r>
      <w:r>
        <w:t xml:space="preserve"> </w:t>
      </w:r>
      <w:r>
        <w:rPr>
          <w:b/>
          <w:bCs/>
        </w:rPr>
        <w:t xml:space="preserve">Environmental Management</w:t>
      </w:r>
      <w:r>
        <w:t xml:space="preserve">, 1986. v. 10, p. 199–214.</w:t>
      </w:r>
    </w:p>
    <w:bookmarkEnd w:id="120"/>
    <w:bookmarkStart w:id="121" w:name="ref-fryer1968"/>
    <w:p>
      <w:pPr>
        <w:pStyle w:val="Bibliography"/>
      </w:pPr>
      <w:r>
        <w:t xml:space="preserve">FRYER, G. Evolution and Adaptive Radiation in the Chydoridae (Crustacea: Cladocera): A Study in Comparative Functional Morphology and Ecology. 1968. p. 221–385.</w:t>
      </w:r>
    </w:p>
    <w:bookmarkEnd w:id="121"/>
    <w:bookmarkStart w:id="123" w:name="ref-fryer1974"/>
    <w:p>
      <w:pPr>
        <w:pStyle w:val="Bibliography"/>
      </w:pPr>
      <w:r>
        <w:t xml:space="preserve">______. Evolution and adaptive radiation in the macrothricidae (crustacea: Cladocera): A study in comparative functional morphology and ecology.</w:t>
      </w:r>
      <w:r>
        <w:t xml:space="preserve"> </w:t>
      </w:r>
      <w:r>
        <w:rPr>
          <w:b/>
          <w:bCs/>
        </w:rPr>
        <w:t xml:space="preserve">Philosophical Transactions of the Royal Society of London. Series B, Biological Sciences</w:t>
      </w:r>
      <w:r>
        <w:t xml:space="preserve">, 1974. v. 269, n. 898, p. 137–274. Disponível em: &lt;</w:t>
      </w:r>
      <w:hyperlink r:id="rId122">
        <w:r>
          <w:rPr>
            <w:rStyle w:val="Hyperlink"/>
          </w:rPr>
          <w:t xml:space="preserve">http://www.jstor.org/stable/2418233</w:t>
        </w:r>
      </w:hyperlink>
      <w:r>
        <w:t xml:space="preserve">&gt;.</w:t>
      </w:r>
    </w:p>
    <w:bookmarkEnd w:id="123"/>
    <w:bookmarkStart w:id="124" w:name="ref-fulone2008"/>
    <w:p>
      <w:pPr>
        <w:pStyle w:val="Bibliography"/>
      </w:pPr>
      <w:r>
        <w:t xml:space="preserve">FULONE, L. J. Influence of depth and rainfall on testate amoebae (Protozoa-Rhizopoda) composition from two streams in northwestern São Paulo state. 2008. p. 29–34.</w:t>
      </w:r>
    </w:p>
    <w:bookmarkEnd w:id="124"/>
    <w:bookmarkStart w:id="126" w:name="ref-garrido2026"/>
    <w:p>
      <w:pPr>
        <w:pStyle w:val="Bibliography"/>
      </w:pPr>
      <w:r>
        <w:t xml:space="preserve">GARRIDO.</w:t>
      </w:r>
      <w:r>
        <w:t xml:space="preserve"> </w:t>
      </w:r>
      <w:r>
        <w:rPr>
          <w:b/>
          <w:bCs/>
        </w:rPr>
        <w:t xml:space="preserve">Integridade científica e uso de inteligência artificial: UEPB e CNPq estabelecem novas diretrizes</w:t>
      </w:r>
      <w:r>
        <w:t xml:space="preserve">. Disponível em: &lt;</w:t>
      </w:r>
      <w:hyperlink r:id="rId125">
        <w:r>
          <w:rPr>
            <w:rStyle w:val="Hyperlink"/>
          </w:rPr>
          <w:t xml:space="preserve">https://biblioteca.uepb.edu.br/integridade-cientifica-e-uso-de-inteligencia-artificial-uepb-e-cnpq-estabelecem-novas-diretrizes/</w:t>
        </w:r>
      </w:hyperlink>
      <w:r>
        <w:t xml:space="preserve">&gt;.</w:t>
      </w:r>
    </w:p>
    <w:bookmarkEnd w:id="126"/>
    <w:bookmarkStart w:id="128" w:name="ref-golec-fialek2021"/>
    <w:p>
      <w:pPr>
        <w:pStyle w:val="Bibliography"/>
      </w:pPr>
      <w:r>
        <w:t xml:space="preserve">GOLEC-FIALEK, C.; LANSAC-TÔHA, F. M.; BONECKER, Cláudia Costa. Response of the zooplankton community to extreme hydrological variations in a temporary lake in a neotropical floodplain system.</w:t>
      </w:r>
      <w:r>
        <w:t xml:space="preserve"> </w:t>
      </w:r>
      <w:r>
        <w:rPr>
          <w:b/>
          <w:bCs/>
        </w:rPr>
        <w:t xml:space="preserve">Limnologica</w:t>
      </w:r>
      <w:r>
        <w:t xml:space="preserve">, Jan. 2021. v. 86, p. 125834. Disponível em: &lt;</w:t>
      </w:r>
      <w:hyperlink r:id="rId127">
        <w:r>
          <w:rPr>
            <w:rStyle w:val="Hyperlink"/>
          </w:rPr>
          <w:t xml:space="preserve">https://linkinghub.elsevier.com/retrieve/pii/S0075951120301961</w:t>
        </w:r>
      </w:hyperlink>
      <w:r>
        <w:t xml:space="preserve">&gt;.</w:t>
      </w:r>
    </w:p>
    <w:bookmarkEnd w:id="128"/>
    <w:bookmarkStart w:id="130"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129">
        <w:r>
          <w:rPr>
            <w:rStyle w:val="Hyperlink"/>
          </w:rPr>
          <w:t xml:space="preserve">http://link.springer.com/10.1007/s42974-020-00008-5</w:t>
        </w:r>
      </w:hyperlink>
      <w:r>
        <w:t xml:space="preserve">&gt;.</w:t>
      </w:r>
    </w:p>
    <w:bookmarkEnd w:id="130"/>
    <w:bookmarkStart w:id="132" w:name="ref-gotelli2001"/>
    <w:p>
      <w:pPr>
        <w:pStyle w:val="Bibliography"/>
      </w:pPr>
      <w:r>
        <w:t xml:space="preserve">GOTELLI, N. J.; COLWELL, R. K.</w:t>
      </w:r>
      <w:r>
        <w:t xml:space="preserve"> </w:t>
      </w:r>
      <w:hyperlink r:id="rId131">
        <w:r>
          <w:rPr>
            <w:rStyle w:val="Hyperlink"/>
          </w:rPr>
          <w:t xml:space="preserve">Quantifying biodiversity: Procedures and pitfalls in the measurement and comparison of species richness</w:t>
        </w:r>
      </w:hyperlink>
      <w:r>
        <w:t xml:space="preserve">.</w:t>
      </w:r>
      <w:r>
        <w:t xml:space="preserve"> </w:t>
      </w:r>
      <w:r>
        <w:rPr>
          <w:b/>
          <w:bCs/>
        </w:rPr>
        <w:t xml:space="preserve">Ecology Letters</w:t>
      </w:r>
      <w:r>
        <w:t xml:space="preserve">, 2001. v. 4, p. 379–391.</w:t>
      </w:r>
    </w:p>
    <w:bookmarkEnd w:id="132"/>
    <w:bookmarkStart w:id="134"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133">
        <w:r>
          <w:rPr>
            <w:rStyle w:val="Hyperlink"/>
          </w:rPr>
          <w:t xml:space="preserve">https://checklist.pensoft.net/articles.php?id=21379</w:t>
        </w:r>
      </w:hyperlink>
      <w:r>
        <w:t xml:space="preserve">&gt;.</w:t>
      </w:r>
    </w:p>
    <w:bookmarkEnd w:id="134"/>
    <w:bookmarkStart w:id="136"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2024. v. 36, p. e34. Disponível em: &lt;</w:t>
      </w:r>
      <w:hyperlink r:id="rId135">
        <w:r>
          <w:rPr>
            <w:rStyle w:val="Hyperlink"/>
          </w:rPr>
          <w:t xml:space="preserve">http://www.scielo.br/scielo.php?script=sci_arttext&amp;pid=S2179-975X2024000100728&amp;tlng=en</w:t>
        </w:r>
      </w:hyperlink>
      <w:r>
        <w:t xml:space="preserve">&gt;.</w:t>
      </w:r>
    </w:p>
    <w:bookmarkEnd w:id="136"/>
    <w:bookmarkStart w:id="138" w:name="ref-grönroos2013"/>
    <w:p>
      <w:pPr>
        <w:pStyle w:val="Bibliography"/>
      </w:pPr>
      <w:r>
        <w:t xml:space="preserve">GRÖNROOS, M.</w:t>
      </w:r>
      <w:r>
        <w:t xml:space="preserve"> </w:t>
      </w:r>
      <w:r>
        <w:rPr>
          <w:i/>
          <w:iCs/>
        </w:rPr>
        <w:t xml:space="preserve">et al.</w:t>
      </w:r>
      <w:r>
        <w:t xml:space="preserve"> Metacommunity structuring in stream networks: Roles of dispersal mode, distance type, and regional environmental context.</w:t>
      </w:r>
      <w:r>
        <w:t xml:space="preserve"> </w:t>
      </w:r>
      <w:r>
        <w:rPr>
          <w:b/>
          <w:bCs/>
        </w:rPr>
        <w:t xml:space="preserve">Ecology and Evolution</w:t>
      </w:r>
      <w:r>
        <w:t xml:space="preserve">, Nov. 2013. v. 3, n. 13, p. 4473–4487. Disponível em: &lt;</w:t>
      </w:r>
      <w:hyperlink r:id="rId137">
        <w:r>
          <w:rPr>
            <w:rStyle w:val="Hyperlink"/>
          </w:rPr>
          <w:t xml:space="preserve">https://onlinelibrary.wiley.com/doi/10.1002/ece3.834</w:t>
        </w:r>
      </w:hyperlink>
      <w:r>
        <w:t xml:space="preserve">&gt;.</w:t>
      </w:r>
    </w:p>
    <w:bookmarkEnd w:id="138"/>
    <w:bookmarkStart w:id="140" w:name="ref-hair2021"/>
    <w:p>
      <w:pPr>
        <w:pStyle w:val="Bibliography"/>
      </w:pPr>
      <w:r>
        <w:t xml:space="preserve">HAIR, J. F.</w:t>
      </w:r>
      <w:r>
        <w:t xml:space="preserve"> </w:t>
      </w:r>
      <w:r>
        <w:rPr>
          <w:i/>
          <w:iCs/>
        </w:rPr>
        <w:t xml:space="preserve">et al.</w:t>
      </w:r>
      <w:r>
        <w:t xml:space="preserve"> </w:t>
      </w:r>
      <w:hyperlink r:id="rId139">
        <w:r>
          <w:rPr>
            <w:rStyle w:val="Hyperlink"/>
          </w:rPr>
          <w:t xml:space="preserve">Overview of r and RStudio</w:t>
        </w:r>
      </w:hyperlink>
      <w:r>
        <w:t xml:space="preserve">. Cham: Springer International Publishing, 2021, p. 31–47.</w:t>
      </w:r>
    </w:p>
    <w:bookmarkEnd w:id="140"/>
    <w:bookmarkStart w:id="142" w:name="ref-haney1973"/>
    <w:p>
      <w:pPr>
        <w:pStyle w:val="Bibliography"/>
      </w:pPr>
      <w:r>
        <w:t xml:space="preserve">HANEY, J. F.; HALL, D. J.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b/>
          <w:bCs/>
        </w:rPr>
        <w:t xml:space="preserve">Limnology and Oceanography</w:t>
      </w:r>
      <w:r>
        <w:t xml:space="preserve">, Mar. 1973. v. 18, n. 2, p. 331–333. Disponível em: &lt;</w:t>
      </w:r>
      <w:hyperlink r:id="rId141">
        <w:r>
          <w:rPr>
            <w:rStyle w:val="Hyperlink"/>
          </w:rPr>
          <w:t xml:space="preserve">https://aslopubs.onlinelibrary.wiley.com/doi/10.4319/lo.1973.18.2.0331</w:t>
        </w:r>
      </w:hyperlink>
      <w:r>
        <w:t xml:space="preserve">&gt;.</w:t>
      </w:r>
    </w:p>
    <w:bookmarkEnd w:id="142"/>
    <w:bookmarkStart w:id="144" w:name="ref-heino2011"/>
    <w:p>
      <w:pPr>
        <w:pStyle w:val="Bibliography"/>
      </w:pPr>
      <w:r>
        <w:t xml:space="preserve">HEINO, J. A macroecological perspective of diversity patterns in the freshwater realm: Diversity in freshwater systems.</w:t>
      </w:r>
      <w:r>
        <w:t xml:space="preserve"> </w:t>
      </w:r>
      <w:r>
        <w:rPr>
          <w:b/>
          <w:bCs/>
        </w:rPr>
        <w:t xml:space="preserve">Freshwater Biology</w:t>
      </w:r>
      <w:r>
        <w:t xml:space="preserve">, Sept. 2011. v. 56, n. 9, p. 1703–1722. Disponível em: &lt;</w:t>
      </w:r>
      <w:hyperlink r:id="rId143">
        <w:r>
          <w:rPr>
            <w:rStyle w:val="Hyperlink"/>
          </w:rPr>
          <w:t xml:space="preserve">https://onlinelibrary.wiley.com/doi/10.1111/j.1365-2427.2011.02610.x</w:t>
        </w:r>
      </w:hyperlink>
      <w:r>
        <w:t xml:space="preserve">&gt;.</w:t>
      </w:r>
    </w:p>
    <w:bookmarkEnd w:id="144"/>
    <w:bookmarkStart w:id="146" w:name="ref-heino2013"/>
    <w:p>
      <w:pPr>
        <w:pStyle w:val="Bibliography"/>
      </w:pPr>
      <w:r>
        <w:t xml:space="preserve">______</w:t>
      </w:r>
      <w:r>
        <w:t xml:space="preserve"> </w:t>
      </w:r>
      <w:r>
        <w:rPr>
          <w:i/>
          <w:iCs/>
        </w:rPr>
        <w:t xml:space="preserve">et al.</w:t>
      </w:r>
      <w:r>
        <w:t xml:space="preserve"> Environmental heterogeneity and β diversity of stream macroinvertebrate communities at intermediate spatial scales.</w:t>
      </w:r>
      <w:r>
        <w:t xml:space="preserve"> </w:t>
      </w:r>
      <w:r>
        <w:rPr>
          <w:b/>
          <w:bCs/>
        </w:rPr>
        <w:t xml:space="preserve">Freshwater Science</w:t>
      </w:r>
      <w:r>
        <w:t xml:space="preserve">, Mar. 2013. v. 32, n. 1, p. 142–154. Disponível em: &lt;</w:t>
      </w:r>
      <w:hyperlink r:id="rId145">
        <w:r>
          <w:rPr>
            <w:rStyle w:val="Hyperlink"/>
          </w:rPr>
          <w:t xml:space="preserve">https://www.journals.uchicago.edu/doi/10.1899/12-083.1</w:t>
        </w:r>
      </w:hyperlink>
      <w:r>
        <w:t xml:space="preserve">&gt;.</w:t>
      </w:r>
    </w:p>
    <w:bookmarkEnd w:id="146"/>
    <w:bookmarkStart w:id="148" w:name="ref-heino2015"/>
    <w:p>
      <w:pPr>
        <w:pStyle w:val="Bibliography"/>
      </w:pPr>
      <w:r>
        <w:t xml:space="preserve">______</w:t>
      </w:r>
      <w:r>
        <w:t xml:space="preserve"> </w:t>
      </w:r>
      <w:r>
        <w:rPr>
          <w:i/>
          <w:iCs/>
        </w:rPr>
        <w:t xml:space="preserve">et al.</w:t>
      </w:r>
      <w:r>
        <w:t xml:space="preserve"> Metacommunity organisation, spatial extent and dispersal in aquatic systems: Patterns, processes and prospects.</w:t>
      </w:r>
      <w:r>
        <w:t xml:space="preserve"> </w:t>
      </w:r>
      <w:r>
        <w:rPr>
          <w:b/>
          <w:bCs/>
        </w:rPr>
        <w:t xml:space="preserve">Freshwater Biology</w:t>
      </w:r>
      <w:r>
        <w:t xml:space="preserve">, May. 2015. v. 60, n. 5, p. 845–869. Disponível em: &lt;</w:t>
      </w:r>
      <w:hyperlink r:id="rId147">
        <w:r>
          <w:rPr>
            <w:rStyle w:val="Hyperlink"/>
          </w:rPr>
          <w:t xml:space="preserve">https://onlinelibrary.wiley.com/doi/10.1111/fwb.12533</w:t>
        </w:r>
      </w:hyperlink>
      <w:r>
        <w:t xml:space="preserve">&gt;.</w:t>
      </w:r>
    </w:p>
    <w:bookmarkEnd w:id="148"/>
    <w:bookmarkStart w:id="150" w:name="ref-husson2026"/>
    <w:p>
      <w:pPr>
        <w:pStyle w:val="Bibliography"/>
      </w:pPr>
      <w:r>
        <w:t xml:space="preserve">HUSSON, F.</w:t>
      </w:r>
      <w:r>
        <w:t xml:space="preserve"> </w:t>
      </w:r>
      <w:r>
        <w:rPr>
          <w:i/>
          <w:iCs/>
        </w:rPr>
        <w:t xml:space="preserve">et al.</w:t>
      </w:r>
      <w:r>
        <w:t xml:space="preserve"> </w:t>
      </w:r>
      <w:r>
        <w:rPr>
          <w:b/>
          <w:bCs/>
        </w:rPr>
        <w:t xml:space="preserve">FactoMineR: Multivariate exploratory data analysis and data mining</w:t>
      </w:r>
      <w:r>
        <w:t xml:space="preserve">. Disponível em: &lt;</w:t>
      </w:r>
      <w:hyperlink r:id="rId149">
        <w:r>
          <w:rPr>
            <w:rStyle w:val="Hyperlink"/>
          </w:rPr>
          <w:t xml:space="preserve">https://cran.r-project.org/web/packages/FactoMineR/index.html</w:t>
        </w:r>
      </w:hyperlink>
      <w:r>
        <w:t xml:space="preserve">&gt;.</w:t>
      </w:r>
    </w:p>
    <w:bookmarkEnd w:id="150"/>
    <w:bookmarkStart w:id="152" w:name="ref-inpe2022"/>
    <w:p>
      <w:pPr>
        <w:pStyle w:val="Bibliography"/>
      </w:pPr>
      <w:r>
        <w:t xml:space="preserve">INPE.</w:t>
      </w:r>
      <w:r>
        <w:t xml:space="preserve"> </w:t>
      </w:r>
      <w:r>
        <w:rPr>
          <w:b/>
          <w:bCs/>
        </w:rPr>
        <w:t xml:space="preserve">Mata atlântica</w:t>
      </w:r>
      <w:r>
        <w:rPr>
          <w:b/>
          <w:bCs/>
        </w:rPr>
        <w:t xml:space="preserve"> </w:t>
      </w:r>
      <w:r>
        <w:rPr>
          <w:b/>
          <w:bCs/>
        </w:rPr>
        <w:t xml:space="preserve"> </w:t>
      </w:r>
      <w:r>
        <w:rPr>
          <w:b/>
          <w:bCs/>
        </w:rPr>
        <w:t xml:space="preserve">biome border</w:t>
      </w:r>
      <w:r>
        <w:t xml:space="preserve">. Disponível em: &lt;</w:t>
      </w:r>
      <w:hyperlink r:id="rId151">
        <w:r>
          <w:rPr>
            <w:rStyle w:val="Hyperlink"/>
          </w:rPr>
          <w:t xml:space="preserve">https://terrabrasilis.dpi.inpe.br/download/dataset/mata-atlantica-aux/vector/biome_border.zip</w:t>
        </w:r>
      </w:hyperlink>
      <w:r>
        <w:t xml:space="preserve">&gt;.</w:t>
      </w:r>
    </w:p>
    <w:bookmarkEnd w:id="152"/>
    <w:bookmarkStart w:id="154" w:name="ref-joko2008"/>
    <w:p>
      <w:pPr>
        <w:pStyle w:val="Bibliography"/>
      </w:pPr>
      <w:r>
        <w:t xml:space="preserve">JOKO, C. Y.</w:t>
      </w:r>
      <w:r>
        <w:t xml:space="preserve"> </w:t>
      </w:r>
      <w:r>
        <w:rPr>
          <w:i/>
          <w:iCs/>
        </w:rPr>
        <w:t xml:space="preserve">et al.</w:t>
      </w:r>
      <w:r>
        <w:t xml:space="preserve"> Novas ocorrências de lecane no plâncton de distintos ambientes da planície de inundação do alto rio paraná (brasil).</w:t>
      </w:r>
      <w:r>
        <w:t xml:space="preserve"> </w:t>
      </w:r>
      <w:r>
        <w:rPr>
          <w:b/>
          <w:bCs/>
        </w:rPr>
        <w:t xml:space="preserve">Acta Scientiarum. Biological Sciences</w:t>
      </w:r>
      <w:r>
        <w:t xml:space="preserve">, 29 May. 2008. v. 30, n. 2, p. 165–171. Disponível em: &lt;</w:t>
      </w:r>
      <w:hyperlink r:id="rId153">
        <w:r>
          <w:rPr>
            <w:rStyle w:val="Hyperlink"/>
          </w:rPr>
          <w:t xml:space="preserve">http://periodicos.uem.br/ojs/index.php/ActaSciBiolSci/article/view/3636</w:t>
        </w:r>
      </w:hyperlink>
      <w:r>
        <w:t xml:space="preserve">&gt;.</w:t>
      </w:r>
    </w:p>
    <w:bookmarkEnd w:id="154"/>
    <w:bookmarkStart w:id="155" w:name="ref-joko2011"/>
    <w:p>
      <w:pPr>
        <w:pStyle w:val="Bibliography"/>
      </w:pPr>
      <w:r>
        <w:t xml:space="preserve">______.</w:t>
      </w:r>
      <w:r>
        <w:t xml:space="preserve"> </w:t>
      </w:r>
      <w:r>
        <w:rPr>
          <w:b/>
          <w:bCs/>
        </w:rPr>
        <w:t xml:space="preserve">Taxonomia de rotíferos monogonontas da planície de inundação do alto rio paraná (MS/PR)</w:t>
      </w:r>
      <w:r>
        <w:t xml:space="preserve">. Maringá, PR: [s.n.], 2011. PhD thesis.</w:t>
      </w:r>
    </w:p>
    <w:bookmarkEnd w:id="155"/>
    <w:bookmarkStart w:id="157" w:name="ref-jost2007"/>
    <w:p>
      <w:pPr>
        <w:pStyle w:val="Bibliography"/>
      </w:pPr>
      <w:r>
        <w:t xml:space="preserve">JOST, L. Partitioning diversity into independent alpha and beta components.</w:t>
      </w:r>
      <w:r>
        <w:t xml:space="preserve"> </w:t>
      </w:r>
      <w:r>
        <w:rPr>
          <w:b/>
          <w:bCs/>
        </w:rPr>
        <w:t xml:space="preserve">Ecology</w:t>
      </w:r>
      <w:r>
        <w:t xml:space="preserve">, Oct. 2007. v. 88, n. 10, p. 2427–2439. Disponível em: &lt;</w:t>
      </w:r>
      <w:hyperlink r:id="rId156">
        <w:r>
          <w:rPr>
            <w:rStyle w:val="Hyperlink"/>
          </w:rPr>
          <w:t xml:space="preserve">http://doi.wiley.com/10.1890/06-1736.1</w:t>
        </w:r>
      </w:hyperlink>
      <w:r>
        <w:t xml:space="preserve">&gt;.</w:t>
      </w:r>
    </w:p>
    <w:bookmarkEnd w:id="157"/>
    <w:bookmarkStart w:id="159" w:name="ref-kaufman1990"/>
    <w:p>
      <w:pPr>
        <w:pStyle w:val="Bibliography"/>
      </w:pPr>
      <w:r>
        <w:t xml:space="preserve">KAUFMAN, L.; ROUSSEEUW, P. J.</w:t>
      </w:r>
      <w:r>
        <w:t xml:space="preserve"> </w:t>
      </w:r>
      <w:hyperlink r:id="rId158">
        <w:r>
          <w:rPr>
            <w:rStyle w:val="Hyperlink"/>
          </w:rPr>
          <w:t xml:space="preserve">Agglomerative nesting (program AGNES)</w:t>
        </w:r>
      </w:hyperlink>
      <w:r>
        <w:t xml:space="preserve">. Wiley series in probability and statistics. 1. ed. [S.l.]: Wiley, 1990, p. 199–252.</w:t>
      </w:r>
    </w:p>
    <w:bookmarkEnd w:id="159"/>
    <w:bookmarkStart w:id="161" w:name="ref-keppeler2004"/>
    <w:p>
      <w:pPr>
        <w:pStyle w:val="Bibliography"/>
      </w:pPr>
      <w:r>
        <w:t xml:space="preserve">KEPPELER, E. C.; HARDY, E. R. Abundance and composition of rotifera in an abandoned meander lake (lago amapá) in rio branco, acre, brazil.</w:t>
      </w:r>
      <w:r>
        <w:t xml:space="preserve"> </w:t>
      </w:r>
      <w:r>
        <w:rPr>
          <w:b/>
          <w:bCs/>
        </w:rPr>
        <w:t xml:space="preserve">Revista Brasileira de Zoologia</w:t>
      </w:r>
      <w:r>
        <w:t xml:space="preserve">, June. 2004. v. 21, n. 2, p. 233–241. Disponível em: &lt;</w:t>
      </w:r>
      <w:hyperlink r:id="rId160">
        <w:r>
          <w:rPr>
            <w:rStyle w:val="Hyperlink"/>
          </w:rPr>
          <w:t xml:space="preserve">http://www.scielo.br/scielo.php?script=sci_arttext&amp;pid=S0101-81752004000200011&amp;lng=en&amp;tlng=en</w:t>
        </w:r>
      </w:hyperlink>
      <w:r>
        <w:t xml:space="preserve">&gt;.</w:t>
      </w:r>
    </w:p>
    <w:bookmarkEnd w:id="161"/>
    <w:bookmarkStart w:id="163" w:name="ref-koste1987"/>
    <w:p>
      <w:pPr>
        <w:pStyle w:val="Bibliography"/>
      </w:pPr>
      <w:r>
        <w:t xml:space="preserve">KOSTE, W.; SHIEL, R. Rotifera from australian inland waters. II. Epiphanidae and brachionidae (rotifera : monogononta).</w:t>
      </w:r>
      <w:r>
        <w:t xml:space="preserve"> </w:t>
      </w:r>
      <w:r>
        <w:rPr>
          <w:b/>
          <w:bCs/>
        </w:rPr>
        <w:t xml:space="preserve">Invertebrate Taxonomy</w:t>
      </w:r>
      <w:r>
        <w:t xml:space="preserve">, 1 Nov. 1987. v. 1, n. 7, p. 949–1021. Disponível em: &lt;</w:t>
      </w:r>
      <w:hyperlink r:id="rId162">
        <w:r>
          <w:rPr>
            <w:rStyle w:val="Hyperlink"/>
          </w:rPr>
          <w:t xml:space="preserve">https://connectsci.au/is/article/1/7/949/15161/Rotifera-from-Australian-inland-waters-II</w:t>
        </w:r>
      </w:hyperlink>
      <w:r>
        <w:t xml:space="preserve">&gt;.</w:t>
      </w:r>
    </w:p>
    <w:bookmarkEnd w:id="163"/>
    <w:bookmarkStart w:id="165" w:name="ref-lair2005"/>
    <w:p>
      <w:pPr>
        <w:pStyle w:val="Bibliography"/>
      </w:pPr>
      <w:r>
        <w:t xml:space="preserve">LAIR, N. Abiotic vs. Biotic factors: Lessons drawn from rotifers in the middle loire,a meandering river monitored from 1995 to 2002, during low flow periods.</w:t>
      </w:r>
      <w:r>
        <w:t xml:space="preserve"> </w:t>
      </w:r>
      <w:r>
        <w:rPr>
          <w:b/>
          <w:bCs/>
        </w:rPr>
        <w:t xml:space="preserve">Hydrobiologia</w:t>
      </w:r>
      <w:r>
        <w:t xml:space="preserve">, Sept. 2005. v. 546, n. 1, p. 457–472. Disponível em: &lt;</w:t>
      </w:r>
      <w:hyperlink r:id="rId164">
        <w:r>
          <w:rPr>
            <w:rStyle w:val="Hyperlink"/>
          </w:rPr>
          <w:t xml:space="preserve">http://link.springer.com/10.1007/s10750-005-4289-9</w:t>
        </w:r>
      </w:hyperlink>
      <w:r>
        <w:t xml:space="preserve">&gt;.</w:t>
      </w:r>
    </w:p>
    <w:bookmarkEnd w:id="165"/>
    <w:bookmarkStart w:id="167" w:name="ref-lande1996"/>
    <w:p>
      <w:pPr>
        <w:pStyle w:val="Bibliography"/>
      </w:pPr>
      <w:r>
        <w:t xml:space="preserve">LANDE, R. Statistics and partitioning of species diversity, and similarity among multiple communities.</w:t>
      </w:r>
      <w:r>
        <w:t xml:space="preserve"> </w:t>
      </w:r>
      <w:r>
        <w:rPr>
          <w:b/>
          <w:bCs/>
        </w:rPr>
        <w:t xml:space="preserve">Oikos</w:t>
      </w:r>
      <w:r>
        <w:t xml:space="preserve">, May. 1996. v. 76, n. 1, p. 5. Disponível em: &lt;</w:t>
      </w:r>
      <w:hyperlink r:id="rId166">
        <w:r>
          <w:rPr>
            <w:rStyle w:val="Hyperlink"/>
          </w:rPr>
          <w:t xml:space="preserve">https://www.jstor.org/stable/3545743?origin=crossref</w:t>
        </w:r>
      </w:hyperlink>
      <w:r>
        <w:t xml:space="preserve">&gt;.</w:t>
      </w:r>
    </w:p>
    <w:bookmarkEnd w:id="167"/>
    <w:bookmarkStart w:id="169" w:name="ref-larson2007"/>
    <w:p>
      <w:pPr>
        <w:pStyle w:val="Bibliography"/>
      </w:pPr>
      <w:r>
        <w:t xml:space="preserve">LARSON, G. L.</w:t>
      </w:r>
      <w:r>
        <w:t xml:space="preserve"> </w:t>
      </w:r>
      <w:r>
        <w:rPr>
          <w:i/>
          <w:iCs/>
        </w:rPr>
        <w:t xml:space="preserve">et al.</w:t>
      </w:r>
      <w:r>
        <w:t xml:space="preserve"> Distribution and abundance of zooplankton populations in crater lake, oregon.</w:t>
      </w:r>
      <w:r>
        <w:t xml:space="preserve"> </w:t>
      </w:r>
      <w:r>
        <w:rPr>
          <w:b/>
          <w:bCs/>
        </w:rPr>
        <w:t xml:space="preserve">Hydrobiologia</w:t>
      </w:r>
      <w:r>
        <w:t xml:space="preserve">, Jan. 2007. v. 574, n. 1, p. 217–233. Disponível em: &lt;</w:t>
      </w:r>
      <w:hyperlink r:id="rId168">
        <w:r>
          <w:rPr>
            <w:rStyle w:val="Hyperlink"/>
          </w:rPr>
          <w:t xml:space="preserve">http://link.springer.com/10.1007/s10750-006-0354-2</w:t>
        </w:r>
      </w:hyperlink>
      <w:r>
        <w:t xml:space="preserve">&gt;.</w:t>
      </w:r>
    </w:p>
    <w:bookmarkEnd w:id="169"/>
    <w:bookmarkStart w:id="171" w:name="ref-leal2025"/>
    <w:p>
      <w:pPr>
        <w:pStyle w:val="Bibliography"/>
      </w:pPr>
      <w:r>
        <w:t xml:space="preserve">LEAL, A. H.</w:t>
      </w:r>
      <w:r>
        <w:t xml:space="preserve"> </w:t>
      </w:r>
      <w:r>
        <w:rPr>
          <w:i/>
          <w:iCs/>
        </w:rPr>
        <w:t xml:space="preserve">et al.</w:t>
      </w:r>
      <w:r>
        <w:t xml:space="preserve"> Ampliação de unidades de conservação por compensação de reserva legal: O caso da reserva biológica guaribas.</w:t>
      </w:r>
      <w:r>
        <w:t xml:space="preserve"> </w:t>
      </w:r>
      <w:r>
        <w:rPr>
          <w:b/>
          <w:bCs/>
        </w:rPr>
        <w:t xml:space="preserve">Revista Brasileira de Gestão Ambiental e Sustentabilidade</w:t>
      </w:r>
      <w:r>
        <w:t xml:space="preserve">, 2025. v. 12, n. 30, p. 113–124. Disponível em: &lt;</w:t>
      </w:r>
      <w:hyperlink r:id="rId170">
        <w:r>
          <w:rPr>
            <w:rStyle w:val="Hyperlink"/>
          </w:rPr>
          <w:t xml:space="preserve">https://revista.ecogestaobrasil.net/v12n30/v12n30a08a.html</w:t>
        </w:r>
      </w:hyperlink>
      <w:r>
        <w:t xml:space="preserve">&gt;.</w:t>
      </w:r>
    </w:p>
    <w:bookmarkEnd w:id="171"/>
    <w:bookmarkStart w:id="173" w:name="ref-ligeiro2010"/>
    <w:p>
      <w:pPr>
        <w:pStyle w:val="Bibliography"/>
      </w:pPr>
      <w:r>
        <w:t xml:space="preserve">LIGEIRO, R.; MELO, Adriano S.; CALLISTO, M.</w:t>
      </w:r>
      <w:r>
        <w:t xml:space="preserve"> </w:t>
      </w:r>
      <w:hyperlink r:id="rId172">
        <w:r>
          <w:rPr>
            <w:rStyle w:val="Hyperlink"/>
          </w:rPr>
          <w:t xml:space="preserve">Spatial scale and the diversity of macroinvertebrates in a neotropical catchment</w:t>
        </w:r>
      </w:hyperlink>
      <w:r>
        <w:t xml:space="preserve">.</w:t>
      </w:r>
      <w:r>
        <w:t xml:space="preserve"> </w:t>
      </w:r>
      <w:r>
        <w:rPr>
          <w:b/>
          <w:bCs/>
        </w:rPr>
        <w:t xml:space="preserve">Freshwater Biology</w:t>
      </w:r>
      <w:r>
        <w:t xml:space="preserve">, 2010. v. 2010, n. 55, p. 424–435.</w:t>
      </w:r>
    </w:p>
    <w:bookmarkEnd w:id="173"/>
    <w:bookmarkStart w:id="174" w:name="ref-lima2022"/>
    <w:p>
      <w:pPr>
        <w:pStyle w:val="Bibliography"/>
      </w:pPr>
      <w:r>
        <w:t xml:space="preserve">LIMA, S. F.</w:t>
      </w:r>
      <w:r>
        <w:t xml:space="preserve"> </w:t>
      </w:r>
      <w:r>
        <w:rPr>
          <w:b/>
          <w:bCs/>
        </w:rPr>
        <w:t xml:space="preserve">Comunidade de zooplâncton na reserva biológica Guaribas (Paraíba, Brasil)</w:t>
      </w:r>
      <w:r>
        <w:t xml:space="preserve">. João Pessoa, PB: [s.n.], 2022. PhD thesis.</w:t>
      </w:r>
    </w:p>
    <w:bookmarkEnd w:id="174"/>
    <w:bookmarkStart w:id="176" w:name="ref-lopes2014"/>
    <w:p>
      <w:pPr>
        <w:pStyle w:val="Bibliography"/>
      </w:pPr>
      <w:r>
        <w:t xml:space="preserve">LOPES, P. M.</w:t>
      </w:r>
      <w:r>
        <w:t xml:space="preserve"> </w:t>
      </w:r>
      <w:r>
        <w:rPr>
          <w:i/>
          <w:iCs/>
        </w:rPr>
        <w:t xml:space="preserve">et al.</w:t>
      </w:r>
      <w:r>
        <w:t xml:space="preserve"> Correlates of zooplankton beta diversity in tropical lake systems.</w:t>
      </w:r>
      <w:r>
        <w:t xml:space="preserve"> </w:t>
      </w:r>
      <w:r>
        <w:rPr>
          <w:b/>
          <w:bCs/>
        </w:rPr>
        <w:t xml:space="preserve">PLoS ONE</w:t>
      </w:r>
      <w:r>
        <w:t xml:space="preserve">, 16 Oct. 2014. v. 9, n. 10, p. e109581. Disponível em: &lt;</w:t>
      </w:r>
      <w:hyperlink r:id="rId175">
        <w:r>
          <w:rPr>
            <w:rStyle w:val="Hyperlink"/>
          </w:rPr>
          <w:t xml:space="preserve">https://dx.plos.org/10.1371/journal.pone.0109581</w:t>
        </w:r>
      </w:hyperlink>
      <w:r>
        <w:t xml:space="preserve">&gt;.</w:t>
      </w:r>
    </w:p>
    <w:bookmarkEnd w:id="176"/>
    <w:bookmarkStart w:id="177" w:name="ref-lopes2008"/>
    <w:p>
      <w:pPr>
        <w:pStyle w:val="Bibliography"/>
      </w:pPr>
      <w:r>
        <w:t xml:space="preserve">______; CALIMAN, A.</w:t>
      </w:r>
      <w:r>
        <w:t xml:space="preserve"> </w:t>
      </w:r>
      <w:r>
        <w:rPr>
          <w:b/>
          <w:bCs/>
        </w:rPr>
        <w:t xml:space="preserve">A contribuição de ecossistemas lênticos para o entendimento da importância de processos regionais e locais sobre padrões geográficos de biodiversidade</w:t>
      </w:r>
      <w:r>
        <w:t xml:space="preserve">. [S.I.]: [s.n.], 2008.</w:t>
      </w:r>
    </w:p>
    <w:bookmarkEnd w:id="177"/>
    <w:bookmarkStart w:id="179" w:name="ref-maechler2026"/>
    <w:p>
      <w:pPr>
        <w:pStyle w:val="Bibliography"/>
      </w:pPr>
      <w:r>
        <w:t xml:space="preserve">MAECHLER, M.</w:t>
      </w:r>
      <w:r>
        <w:t xml:space="preserve"> </w:t>
      </w:r>
      <w:r>
        <w:rPr>
          <w:i/>
          <w:iCs/>
        </w:rPr>
        <w:t xml:space="preserve">et al.</w:t>
      </w:r>
      <w:r>
        <w:t xml:space="preserve"> </w:t>
      </w:r>
      <w:hyperlink r:id="rId178">
        <w:r>
          <w:rPr>
            <w:rStyle w:val="Hyperlink"/>
            <w:b/>
            <w:bCs/>
          </w:rPr>
          <w:t xml:space="preserve">Cluster: Cluster analysis basics and extensions</w:t>
        </w:r>
      </w:hyperlink>
      <w:r>
        <w:t xml:space="preserve">. [S.l.]: [s.n.], 2026.</w:t>
      </w:r>
    </w:p>
    <w:bookmarkEnd w:id="179"/>
    <w:bookmarkStart w:id="181" w:name="ref-magurran2021"/>
    <w:p>
      <w:pPr>
        <w:pStyle w:val="Bibliography"/>
      </w:pPr>
      <w:r>
        <w:t xml:space="preserve">MAGURRAN, A. E. Measuring biological diversity.</w:t>
      </w:r>
      <w:r>
        <w:t xml:space="preserve"> </w:t>
      </w:r>
      <w:r>
        <w:rPr>
          <w:b/>
          <w:bCs/>
        </w:rPr>
        <w:t xml:space="preserve">Current Biology</w:t>
      </w:r>
      <w:r>
        <w:t xml:space="preserve">, Oct. 2021. v. 31, n. 19, p. R1174–R1177. Disponível em: &lt;</w:t>
      </w:r>
      <w:hyperlink r:id="rId180">
        <w:r>
          <w:rPr>
            <w:rStyle w:val="Hyperlink"/>
          </w:rPr>
          <w:t xml:space="preserve">https://linkinghub.elsevier.com/retrieve/pii/S0960982221010393</w:t>
        </w:r>
      </w:hyperlink>
      <w:r>
        <w:t xml:space="preserve">&gt;.</w:t>
      </w:r>
    </w:p>
    <w:bookmarkEnd w:id="181"/>
    <w:bookmarkStart w:id="183" w:name="ref-maitland1990"/>
    <w:p>
      <w:pPr>
        <w:pStyle w:val="Bibliography"/>
      </w:pPr>
      <w:r>
        <w:t xml:space="preserve">MAITLAND, P. S.</w:t>
      </w:r>
      <w:r>
        <w:t xml:space="preserve"> </w:t>
      </w:r>
      <w:hyperlink r:id="rId182">
        <w:r>
          <w:rPr>
            <w:rStyle w:val="Hyperlink"/>
            <w:b/>
            <w:bCs/>
          </w:rPr>
          <w:t xml:space="preserve">Biology of fresh waters</w:t>
        </w:r>
      </w:hyperlink>
      <w:r>
        <w:t xml:space="preserve">. 1. ed. Dordrecht: Springer Netherlands, 1990.</w:t>
      </w:r>
    </w:p>
    <w:bookmarkEnd w:id="183"/>
    <w:bookmarkStart w:id="185" w:name="ref-maltchik2006"/>
    <w:p>
      <w:pPr>
        <w:pStyle w:val="Bibliography"/>
      </w:pPr>
      <w:r>
        <w:t xml:space="preserve">MALTCHIK, L.; MEDEIROS, E. S. F.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b/>
          <w:bCs/>
        </w:rPr>
        <w:t xml:space="preserve">Aquatic Conservation: Marine and Freshwater Ecosystems</w:t>
      </w:r>
      <w:r>
        <w:t xml:space="preserve">, Nov. 2006. v. 16, n. 7, p. 665–677. Disponível em: &lt;</w:t>
      </w:r>
      <w:hyperlink r:id="rId184">
        <w:r>
          <w:rPr>
            <w:rStyle w:val="Hyperlink"/>
          </w:rPr>
          <w:t xml:space="preserve">https://onlinelibrary.wiley.com/doi/10.1002/aqc.805</w:t>
        </w:r>
      </w:hyperlink>
      <w:r>
        <w:t xml:space="preserve">&gt;.</w:t>
      </w:r>
    </w:p>
    <w:bookmarkEnd w:id="185"/>
    <w:bookmarkStart w:id="187" w:name="ref-mapbiomas2026"/>
    <w:p>
      <w:pPr>
        <w:pStyle w:val="Bibliography"/>
      </w:pPr>
      <w:r>
        <w:t xml:space="preserve">MAPBIOMAS.</w:t>
      </w:r>
      <w:r>
        <w:t xml:space="preserve"> </w:t>
      </w:r>
      <w:r>
        <w:rPr>
          <w:b/>
          <w:bCs/>
        </w:rPr>
        <w:t xml:space="preserve">Plataforma MapBiomas brasil</w:t>
      </w:r>
      <w:r>
        <w:t xml:space="preserve">. Disponível em: &lt;</w:t>
      </w:r>
      <w:hyperlink r:id="rId186">
        <w:r>
          <w:rPr>
            <w:rStyle w:val="Hyperlink"/>
          </w:rPr>
          <w:t xml:space="preserve">https://plataforma.mapbiomas.org/projects/mapbiomas/brazil</w:t>
        </w:r>
      </w:hyperlink>
      <w:r>
        <w:t xml:space="preserve">&gt;.</w:t>
      </w:r>
    </w:p>
    <w:bookmarkEnd w:id="187"/>
    <w:bookmarkStart w:id="189" w:name="ref-marcelino2025"/>
    <w:p>
      <w:pPr>
        <w:pStyle w:val="Bibliography"/>
      </w:pPr>
      <w:r>
        <w:t xml:space="preserve">MARCELINO, C. N.</w:t>
      </w:r>
      <w:r>
        <w:t xml:space="preserve"> </w:t>
      </w:r>
      <w:r>
        <w:rPr>
          <w:i/>
          <w:iCs/>
        </w:rPr>
        <w:t xml:space="preserve">et al.</w:t>
      </w:r>
      <w:r>
        <w:t xml:space="preserve"> Quantification and analysis of emerging threats studies on freshwater zooplankton (copepoda, cladocera and rotifera) in brazil from 2014 to 2023.</w:t>
      </w:r>
      <w:r>
        <w:t xml:space="preserve"> </w:t>
      </w:r>
      <w:r>
        <w:rPr>
          <w:b/>
          <w:bCs/>
        </w:rPr>
        <w:t xml:space="preserve">Acta Limnologica Brasiliensia</w:t>
      </w:r>
      <w:r>
        <w:t xml:space="preserve">, 2025. v. 37, p. e30. Disponível em: &lt;</w:t>
      </w:r>
      <w:hyperlink r:id="rId188">
        <w:r>
          <w:rPr>
            <w:rStyle w:val="Hyperlink"/>
          </w:rPr>
          <w:t xml:space="preserve">http://www.scielo.br/scielo.php?script=sci_arttext&amp;pid=S2179-975X2025000100602&amp;tlng=en</w:t>
        </w:r>
      </w:hyperlink>
      <w:r>
        <w:t xml:space="preserve">&gt;.</w:t>
      </w:r>
    </w:p>
    <w:bookmarkEnd w:id="189"/>
    <w:bookmarkStart w:id="190" w:name="ref-margalef1983"/>
    <w:p>
      <w:pPr>
        <w:pStyle w:val="Bibliography"/>
      </w:pPr>
      <w:r>
        <w:t xml:space="preserve">MARGALEF, R.</w:t>
      </w:r>
      <w:r>
        <w:t xml:space="preserve"> </w:t>
      </w:r>
      <w:r>
        <w:rPr>
          <w:b/>
          <w:bCs/>
        </w:rPr>
        <w:t xml:space="preserve">Limnología</w:t>
      </w:r>
      <w:r>
        <w:t xml:space="preserve">. Barcelona: Ediciones Omega, S.A., 1983.</w:t>
      </w:r>
    </w:p>
    <w:bookmarkEnd w:id="190"/>
    <w:bookmarkStart w:id="191" w:name="ref-mccune2002"/>
    <w:p>
      <w:pPr>
        <w:pStyle w:val="Bibliography"/>
      </w:pPr>
      <w:r>
        <w:t xml:space="preserve">MCCUNE, B.; GRACE, J. B.</w:t>
      </w:r>
      <w:r>
        <w:t xml:space="preserve"> </w:t>
      </w:r>
      <w:r>
        <w:rPr>
          <w:b/>
          <w:bCs/>
        </w:rPr>
        <w:t xml:space="preserve">Analysis of ecological communities</w:t>
      </w:r>
      <w:r>
        <w:t xml:space="preserve">. Gleneden Beach, Oregon, U.S.A.: MjM Software Design, 2002.</w:t>
      </w:r>
    </w:p>
    <w:bookmarkEnd w:id="191"/>
    <w:bookmarkStart w:id="193" w:name="ref-medeiros2021"/>
    <w:p>
      <w:pPr>
        <w:pStyle w:val="Bibliography"/>
      </w:pPr>
      <w:r>
        <w:t xml:space="preserve">MEDEIROS, C. R.</w:t>
      </w:r>
      <w:r>
        <w:t xml:space="preserve"> </w:t>
      </w:r>
      <w:r>
        <w:rPr>
          <w:i/>
          <w:iCs/>
        </w:rPr>
        <w:t xml:space="preserve">et al.</w:t>
      </w:r>
      <w:r>
        <w:t xml:space="preserve"> Spatial scale drives diversity patterns of benthic macroinvertebrate communities in tropical estuaries.</w:t>
      </w:r>
      <w:r>
        <w:t xml:space="preserve"> </w:t>
      </w:r>
      <w:r>
        <w:rPr>
          <w:b/>
          <w:bCs/>
        </w:rPr>
        <w:t xml:space="preserve">Limnology and Oceanography</w:t>
      </w:r>
      <w:r>
        <w:t xml:space="preserve">, Mar. 2021. v. 66, n. 3, p. 727–739. Disponível em: &lt;</w:t>
      </w:r>
      <w:hyperlink r:id="rId192">
        <w:r>
          <w:rPr>
            <w:rStyle w:val="Hyperlink"/>
          </w:rPr>
          <w:t xml:space="preserve">https://aslopubs.onlinelibrary.wiley.com/doi/10.1002/lno.11636</w:t>
        </w:r>
      </w:hyperlink>
      <w:r>
        <w:t xml:space="preserve">&gt;.</w:t>
      </w:r>
    </w:p>
    <w:bookmarkEnd w:id="193"/>
    <w:bookmarkStart w:id="195" w:name="ref-medeiros2008"/>
    <w:p>
      <w:pPr>
        <w:pStyle w:val="Bibliography"/>
      </w:pPr>
      <w:r>
        <w:t xml:space="preserve">MEDEIROS, E. S. F.; SILVA, M. J.; RAMOS, R. T. C.</w:t>
      </w:r>
      <w:r>
        <w:t xml:space="preserve"> </w:t>
      </w:r>
      <w:hyperlink r:id="rId194">
        <w:r>
          <w:rPr>
            <w:rStyle w:val="Hyperlink"/>
          </w:rPr>
          <w:t xml:space="preserve">Application of catchment- and local-scale variables for aquatic habitat characterization and assessment in the Brazilian semi-arid region</w:t>
        </w:r>
      </w:hyperlink>
      <w:r>
        <w:t xml:space="preserve">.</w:t>
      </w:r>
      <w:r>
        <w:t xml:space="preserve"> </w:t>
      </w:r>
      <w:r>
        <w:rPr>
          <w:b/>
          <w:bCs/>
        </w:rPr>
        <w:t xml:space="preserve">Neotropical Biology and Conservation</w:t>
      </w:r>
      <w:r>
        <w:t xml:space="preserve">, 2008. v. 3, p. 13–20.</w:t>
      </w:r>
    </w:p>
    <w:bookmarkEnd w:id="195"/>
    <w:bookmarkStart w:id="197" w:name="ref-mehla2026"/>
    <w:p>
      <w:pPr>
        <w:pStyle w:val="Bibliography"/>
      </w:pPr>
      <w:r>
        <w:t xml:space="preserve">MEHLA, M. K.</w:t>
      </w:r>
      <w:r>
        <w:t xml:space="preserve"> </w:t>
      </w:r>
      <w:r>
        <w:rPr>
          <w:i/>
          <w:iCs/>
        </w:rPr>
        <w:t xml:space="preserve">et al.</w:t>
      </w:r>
      <w:r>
        <w:t xml:space="preserve"> How agricultural field management modulates downstream transport of antibiotics, bacteria and nutrients in runoff water using edge-of-field monitoring.</w:t>
      </w:r>
      <w:r>
        <w:t xml:space="preserve"> </w:t>
      </w:r>
      <w:r>
        <w:rPr>
          <w:b/>
          <w:bCs/>
        </w:rPr>
        <w:t xml:space="preserve">Water Research</w:t>
      </w:r>
      <w:r>
        <w:t xml:space="preserve">, Dec. 2026. v. 307, p. 126704. Disponível em: &lt;</w:t>
      </w:r>
      <w:hyperlink r:id="rId196">
        <w:r>
          <w:rPr>
            <w:rStyle w:val="Hyperlink"/>
          </w:rPr>
          <w:t xml:space="preserve">https://linkinghub.elsevier.com/retrieve/pii/S0043135426013783</w:t>
        </w:r>
      </w:hyperlink>
      <w:r>
        <w:t xml:space="preserve">&gt;.</w:t>
      </w:r>
    </w:p>
    <w:bookmarkEnd w:id="197"/>
    <w:bookmarkStart w:id="199" w:name="ref-melo2012"/>
    <w:p>
      <w:pPr>
        <w:pStyle w:val="Bibliography"/>
      </w:pPr>
      <w:r>
        <w:t xml:space="preserve">MELO, Adriano Sanches</w:t>
      </w:r>
      <w:r>
        <w:t xml:space="preserve"> </w:t>
      </w:r>
      <w:r>
        <w:rPr>
          <w:i/>
          <w:iCs/>
        </w:rPr>
        <w:t xml:space="preserve">et al.</w:t>
      </w:r>
      <w:r>
        <w:t xml:space="preserve"> Focusing on variation: Methods and applications of the concept of beta diversity in aquatic ecosystems.</w:t>
      </w:r>
      <w:r>
        <w:t xml:space="preserve"> </w:t>
      </w:r>
      <w:r>
        <w:rPr>
          <w:b/>
          <w:bCs/>
        </w:rPr>
        <w:t xml:space="preserve">Acta Limnologica Brasiliensia</w:t>
      </w:r>
      <w:r>
        <w:t xml:space="preserve">, 13 Mar. 2012. v. 23, n. 3, p. 318–331. Disponível em: &lt;</w:t>
      </w:r>
      <w:hyperlink r:id="rId198">
        <w:r>
          <w:rPr>
            <w:rStyle w:val="Hyperlink"/>
          </w:rPr>
          <w:t xml:space="preserve">http://www.scielo.br/scielo.php?script=sci_arttext&amp;pid=S2179-975X2011000300010&amp;lng=en&amp;tlng=en</w:t>
        </w:r>
      </w:hyperlink>
      <w:r>
        <w:t xml:space="preserve">&gt;.</w:t>
      </w:r>
    </w:p>
    <w:bookmarkEnd w:id="199"/>
    <w:bookmarkStart w:id="201" w:name="ref-melo2009"/>
    <w:p>
      <w:pPr>
        <w:pStyle w:val="Bibliography"/>
      </w:pPr>
      <w:r>
        <w:t xml:space="preserve">MELO, Adriano S.; RANGEL, T. F. L. V. B.; DINIZ-FILHO, J. A. F. Environmental drivers of beta</w:t>
      </w:r>
      <w:r>
        <w:t xml:space="preserve">-</w:t>
      </w:r>
      <w:r>
        <w:t xml:space="preserve">diversity patterns in new</w:t>
      </w:r>
      <w:r>
        <w:t xml:space="preserve">-</w:t>
      </w:r>
      <w:r>
        <w:t xml:space="preserve">world birds and mammals.</w:t>
      </w:r>
      <w:r>
        <w:t xml:space="preserve"> </w:t>
      </w:r>
      <w:r>
        <w:rPr>
          <w:b/>
          <w:bCs/>
        </w:rPr>
        <w:t xml:space="preserve">Ecography</w:t>
      </w:r>
      <w:r>
        <w:t xml:space="preserve">, Apr. 2009. v. 32, n. 2, p. 226–236. Disponível em: &lt;</w:t>
      </w:r>
      <w:hyperlink r:id="rId200">
        <w:r>
          <w:rPr>
            <w:rStyle w:val="Hyperlink"/>
          </w:rPr>
          <w:t xml:space="preserve">https://nsojournals.onlinelibrary.wiley.com/doi/10.1111/j.1600-0587.2008.05502.x</w:t>
        </w:r>
      </w:hyperlink>
      <w:r>
        <w:t xml:space="preserve">&gt;.</w:t>
      </w:r>
    </w:p>
    <w:bookmarkEnd w:id="201"/>
    <w:bookmarkStart w:id="202" w:name="ref-melo2011"/>
    <w:p>
      <w:pPr>
        <w:pStyle w:val="Bibliography"/>
      </w:pPr>
      <w:r>
        <w:t xml:space="preserve">MELO, T. X.</w:t>
      </w:r>
      <w:r>
        <w:t xml:space="preserve"> </w:t>
      </w:r>
      <w:r>
        <w:rPr>
          <w:b/>
          <w:bCs/>
        </w:rPr>
        <w:t xml:space="preserve">Preditores ambientais do zooplâncton em poças temporárias de um rio intermitente</w:t>
      </w:r>
      <w:r>
        <w:t xml:space="preserve">. João Pessoa, PB: [s.n.], 2011. PhD thesis.</w:t>
      </w:r>
    </w:p>
    <w:bookmarkEnd w:id="202"/>
    <w:bookmarkStart w:id="204" w:name="ref-melo2013"/>
    <w:p>
      <w:pPr>
        <w:pStyle w:val="Bibliography"/>
      </w:pPr>
      <w:r>
        <w:t xml:space="preserve">MELO, Thaís Xavier; MEDEIROS, E. S. F. Spatial distribution of zooplankton diversity across temporary pools in a semiarid intermittent river.</w:t>
      </w:r>
      <w:r>
        <w:t xml:space="preserve"> </w:t>
      </w:r>
      <w:r>
        <w:rPr>
          <w:b/>
          <w:bCs/>
        </w:rPr>
        <w:t xml:space="preserve">International Journal of Biodiversity</w:t>
      </w:r>
      <w:r>
        <w:t xml:space="preserve">, 12 June. 2013. v. 2013, p. 1–13. Disponível em: &lt;</w:t>
      </w:r>
      <w:hyperlink r:id="rId203">
        <w:r>
          <w:rPr>
            <w:rStyle w:val="Hyperlink"/>
          </w:rPr>
          <w:t xml:space="preserve">https://www.hindawi.com/journals/ijbd/2013/946361/</w:t>
        </w:r>
      </w:hyperlink>
      <w:r>
        <w:t xml:space="preserve">&gt;.</w:t>
      </w:r>
    </w:p>
    <w:bookmarkEnd w:id="204"/>
    <w:bookmarkStart w:id="205" w:name="ref-miranda2018"/>
    <w:p>
      <w:pPr>
        <w:pStyle w:val="Bibliography"/>
      </w:pPr>
      <w:r>
        <w:t xml:space="preserve">MIRANDA, V. B. S.</w:t>
      </w:r>
      <w:r>
        <w:t xml:space="preserve"> </w:t>
      </w:r>
      <w:r>
        <w:rPr>
          <w:b/>
          <w:bCs/>
        </w:rPr>
        <w:t xml:space="preserve">A comunidade zooplanctônica de diferentes biótopos de um riacho costeiro em área de Mata Atlântica, Maricá, Rio de Janeiro</w:t>
      </w:r>
      <w:r>
        <w:t xml:space="preserve">. Rio de Janeiro, RJ: [s.n.], 2018. PhD thesis.</w:t>
      </w:r>
    </w:p>
    <w:bookmarkEnd w:id="205"/>
    <w:bookmarkStart w:id="206" w:name="ref-mma2003"/>
    <w:p>
      <w:pPr>
        <w:pStyle w:val="Bibliography"/>
      </w:pPr>
      <w:r>
        <w:t xml:space="preserve">MMA.</w:t>
      </w:r>
      <w:r>
        <w:t xml:space="preserve"> </w:t>
      </w:r>
      <w:r>
        <w:rPr>
          <w:b/>
          <w:bCs/>
        </w:rPr>
        <w:t xml:space="preserve">Plano de Manejo da Reserva Biológica Guaribas</w:t>
      </w:r>
      <w:r>
        <w:t xml:space="preserve">. [S.I.]: [s.n.], 2003.</w:t>
      </w:r>
    </w:p>
    <w:bookmarkEnd w:id="206"/>
    <w:bookmarkStart w:id="208" w:name="ref-myers2000"/>
    <w:p>
      <w:pPr>
        <w:pStyle w:val="Bibliography"/>
      </w:pPr>
      <w:r>
        <w:t xml:space="preserve">MYERS, N.</w:t>
      </w:r>
      <w:r>
        <w:t xml:space="preserve"> </w:t>
      </w:r>
      <w:r>
        <w:rPr>
          <w:i/>
          <w:iCs/>
        </w:rPr>
        <w:t xml:space="preserve">et al.</w:t>
      </w:r>
      <w:r>
        <w:t xml:space="preserve"> Biodiversity hotspots for conservation priorities.</w:t>
      </w:r>
      <w:r>
        <w:t xml:space="preserve"> </w:t>
      </w:r>
      <w:r>
        <w:rPr>
          <w:b/>
          <w:bCs/>
        </w:rPr>
        <w:t xml:space="preserve">Nature</w:t>
      </w:r>
      <w:r>
        <w:t xml:space="preserve">, Feb. 2000. v. 403, n. 6772, p. 853–858. Disponível em: &lt;</w:t>
      </w:r>
      <w:hyperlink r:id="rId207">
        <w:r>
          <w:rPr>
            <w:rStyle w:val="Hyperlink"/>
          </w:rPr>
          <w:t xml:space="preserve">https://www.nature.com/articles/35002501</w:t>
        </w:r>
      </w:hyperlink>
      <w:r>
        <w:t xml:space="preserve">&gt;.</w:t>
      </w:r>
    </w:p>
    <w:bookmarkEnd w:id="208"/>
    <w:bookmarkStart w:id="209" w:name="ref-oksanen2020"/>
    <w:p>
      <w:pPr>
        <w:pStyle w:val="Bibliography"/>
      </w:pPr>
      <w:r>
        <w:t xml:space="preserve">OKSANEN, J.</w:t>
      </w:r>
      <w:r>
        <w:t xml:space="preserve"> </w:t>
      </w:r>
      <w:r>
        <w:rPr>
          <w:i/>
          <w:iCs/>
        </w:rPr>
        <w:t xml:space="preserve">et al.</w:t>
      </w:r>
      <w:r>
        <w:t xml:space="preserve"> Vegan: Community ecology package.</w:t>
      </w:r>
      <w:r>
        <w:t xml:space="preserve"> </w:t>
      </w:r>
      <w:r>
        <w:rPr>
          <w:b/>
          <w:bCs/>
        </w:rPr>
        <w:t xml:space="preserve">R Package Version 2.2-1</w:t>
      </w:r>
      <w:r>
        <w:t xml:space="preserve">, 1 Jan. 2020. v. 2, p. 1–2.</w:t>
      </w:r>
    </w:p>
    <w:bookmarkEnd w:id="209"/>
    <w:bookmarkStart w:id="211" w:name="ref-oliveira2009"/>
    <w:p>
      <w:pPr>
        <w:pStyle w:val="Bibliography"/>
      </w:pPr>
      <w:r>
        <w:t xml:space="preserve">OLIVEIRA, C. B.</w:t>
      </w:r>
      <w:r>
        <w:t xml:space="preserve"> </w:t>
      </w:r>
      <w:r>
        <w:rPr>
          <w:b/>
          <w:bCs/>
        </w:rPr>
        <w:t xml:space="preserve">Zooplâncton em córregos sob diferentes usos da terra na bacia do Rio Preto (Distrito Federal e Goiás)</w:t>
      </w:r>
      <w:r>
        <w:t xml:space="preserve">. São Paulo: [s.n.], 2009. PhD thesis. Disponível em: &lt;</w:t>
      </w:r>
      <w:hyperlink r:id="rId210">
        <w:r>
          <w:rPr>
            <w:rStyle w:val="Hyperlink"/>
          </w:rPr>
          <w:t xml:space="preserve">http://www.teses.usp.br/teses/disponiveis/41/41134/tde-07012010-111123/</w:t>
        </w:r>
      </w:hyperlink>
      <w:r>
        <w:t xml:space="preserve">&gt;.</w:t>
      </w:r>
    </w:p>
    <w:bookmarkEnd w:id="211"/>
    <w:bookmarkStart w:id="213" w:name="ref-peel2007"/>
    <w:p>
      <w:pPr>
        <w:pStyle w:val="Bibliography"/>
      </w:pPr>
      <w:r>
        <w:t xml:space="preserve">PEEL, M. C.; FINLAYSON, B. L.; MCMAHON, T. A. Updated world map of the köppen-geiger climate classification.</w:t>
      </w:r>
      <w:r>
        <w:t xml:space="preserve"> </w:t>
      </w:r>
      <w:r>
        <w:rPr>
          <w:b/>
          <w:bCs/>
        </w:rPr>
        <w:t xml:space="preserve">Hydrology and Earth System Sciences</w:t>
      </w:r>
      <w:r>
        <w:t xml:space="preserve">, 11 Oct. 2007. v. 11, n. 5, p. 1633–1644. Disponível em: &lt;</w:t>
      </w:r>
      <w:hyperlink r:id="rId212">
        <w:r>
          <w:rPr>
            <w:rStyle w:val="Hyperlink"/>
          </w:rPr>
          <w:t xml:space="preserve">https://hess.copernicus.org/articles/11/1633/2007/</w:t>
        </w:r>
      </w:hyperlink>
      <w:r>
        <w:t xml:space="preserve">&gt;.</w:t>
      </w:r>
    </w:p>
    <w:bookmarkEnd w:id="213"/>
    <w:bookmarkStart w:id="215" w:name="ref-pereira2022"/>
    <w:p>
      <w:pPr>
        <w:pStyle w:val="Bibliography"/>
      </w:pPr>
      <w:r>
        <w:t xml:space="preserve">PEREIRA, E. D. A. A.</w:t>
      </w:r>
      <w:r>
        <w:t xml:space="preserve"> </w:t>
      </w:r>
      <w:r>
        <w:rPr>
          <w:i/>
          <w:iCs/>
        </w:rPr>
        <w:t xml:space="preserve">et al.</w:t>
      </w:r>
      <w:r>
        <w:t xml:space="preserve"> Identificação de poluentes orgânicos em água, sedimento e nível trófico secundário em estuário tropical.</w:t>
      </w:r>
      <w:r>
        <w:t xml:space="preserve"> </w:t>
      </w:r>
      <w:r>
        <w:rPr>
          <w:b/>
          <w:bCs/>
        </w:rPr>
        <w:t xml:space="preserve">Revista DAE</w:t>
      </w:r>
      <w:r>
        <w:t xml:space="preserve">, 6 Apr. 2022. v. 70, n. 236, p. 6–19. Disponível em: &lt;</w:t>
      </w:r>
      <w:hyperlink r:id="rId214">
        <w:r>
          <w:rPr>
            <w:rStyle w:val="Hyperlink"/>
          </w:rPr>
          <w:t xml:space="preserve">http://revistadae.com.br/artigos/artigo_edicao_236_n_2063.pdf</w:t>
        </w:r>
      </w:hyperlink>
      <w:r>
        <w:t xml:space="preserve">&gt;.</w:t>
      </w:r>
    </w:p>
    <w:bookmarkEnd w:id="215"/>
    <w:bookmarkStart w:id="217" w:name="ref-picapedra2021"/>
    <w:p>
      <w:pPr>
        <w:pStyle w:val="Bibliography"/>
      </w:pPr>
      <w:r>
        <w:t xml:space="preserve">PICAPEDRA, P. H. S.</w:t>
      </w:r>
      <w:r>
        <w:t xml:space="preserve"> </w:t>
      </w:r>
      <w:r>
        <w:rPr>
          <w:i/>
          <w:iCs/>
        </w:rPr>
        <w:t xml:space="preserve">et al.</w:t>
      </w:r>
      <w:r>
        <w:t xml:space="preserve"> Zooplankton communities and their relationship with water quality in eight reservoirs from the midwestern and southeastern regions of brazil.</w:t>
      </w:r>
      <w:r>
        <w:t xml:space="preserve"> </w:t>
      </w:r>
      <w:r>
        <w:rPr>
          <w:b/>
          <w:bCs/>
        </w:rPr>
        <w:t xml:space="preserve">Brazilian Journal of Biology</w:t>
      </w:r>
      <w:r>
        <w:t xml:space="preserve">, Sept. 2021. v. 81, n. 3, p. 701–713. Disponível em: &lt;</w:t>
      </w:r>
      <w:hyperlink r:id="rId216">
        <w:r>
          <w:rPr>
            <w:rStyle w:val="Hyperlink"/>
          </w:rPr>
          <w:t xml:space="preserve">http://www.scielo.br/scielo.php?script=sci_arttext&amp;pid=S1519-69842021000300701&amp;tlng=en</w:t>
        </w:r>
      </w:hyperlink>
      <w:r>
        <w:t xml:space="preserve">&gt;.</w:t>
      </w:r>
    </w:p>
    <w:bookmarkEnd w:id="217"/>
    <w:bookmarkStart w:id="218" w:name="ref-pinto2006"/>
    <w:p>
      <w:pPr>
        <w:pStyle w:val="Bibliography"/>
      </w:pPr>
      <w:r>
        <w:t xml:space="preserve">PINTO, L. P.</w:t>
      </w:r>
      <w:r>
        <w:t xml:space="preserve"> </w:t>
      </w:r>
      <w:r>
        <w:rPr>
          <w:i/>
          <w:iCs/>
        </w:rPr>
        <w:t xml:space="preserve">et al.</w:t>
      </w:r>
      <w:r>
        <w:t xml:space="preserve"> ata Atlântica Brasileira: Os Desafios para Conservação da Biodiversidade de um Hotspot Mundial. 1. ed. [S.l.]: RiMa Editora, 2006, p. 91–118.</w:t>
      </w:r>
    </w:p>
    <w:bookmarkEnd w:id="218"/>
    <w:bookmarkStart w:id="220" w:name="ref-poorter2023"/>
    <w:p>
      <w:pPr>
        <w:pStyle w:val="Bibliography"/>
      </w:pPr>
      <w:r>
        <w:t xml:space="preserve">POORTER, L.</w:t>
      </w:r>
      <w:r>
        <w:t xml:space="preserve"> </w:t>
      </w:r>
      <w:r>
        <w:rPr>
          <w:i/>
          <w:iCs/>
        </w:rPr>
        <w:t xml:space="preserve">et al.</w:t>
      </w:r>
      <w:r>
        <w:t xml:space="preserve"> Successional theories.</w:t>
      </w:r>
      <w:r>
        <w:t xml:space="preserve"> </w:t>
      </w:r>
      <w:r>
        <w:rPr>
          <w:b/>
          <w:bCs/>
        </w:rPr>
        <w:t xml:space="preserve">Biological Reviews</w:t>
      </w:r>
      <w:r>
        <w:t xml:space="preserve">, Dec. 2023. v. 98, n. 6, p. 2049–2077. Disponível em: &lt;</w:t>
      </w:r>
      <w:hyperlink r:id="rId219">
        <w:r>
          <w:rPr>
            <w:rStyle w:val="Hyperlink"/>
          </w:rPr>
          <w:t xml:space="preserve">https://onlinelibrary.wiley.com/doi/10.1111/brv.12995</w:t>
        </w:r>
      </w:hyperlink>
      <w:r>
        <w:t xml:space="preserve">&gt;.</w:t>
      </w:r>
    </w:p>
    <w:bookmarkEnd w:id="220"/>
    <w:bookmarkStart w:id="222" w:name="ref-pourriot1997"/>
    <w:p>
      <w:pPr>
        <w:pStyle w:val="Bibliography"/>
      </w:pPr>
      <w:r>
        <w:t xml:space="preserve">POURRIOT, R.; ROUGIER, C.; MIQUELIS, A. Origin and development of river zooplankton: Example of the marne.</w:t>
      </w:r>
      <w:r>
        <w:t xml:space="preserve"> </w:t>
      </w:r>
      <w:r>
        <w:rPr>
          <w:b/>
          <w:bCs/>
        </w:rPr>
        <w:t xml:space="preserve">Hydrobiologia</w:t>
      </w:r>
      <w:r>
        <w:t xml:space="preserve">, Feb. 1997. v. 345, n. 2-3, p. 143–148. Disponível em: &lt;</w:t>
      </w:r>
      <w:hyperlink r:id="rId221">
        <w:r>
          <w:rPr>
            <w:rStyle w:val="Hyperlink"/>
          </w:rPr>
          <w:t xml:space="preserve">https://link.springer.com/10.1023/A:1002935807795</w:t>
        </w:r>
      </w:hyperlink>
      <w:r>
        <w:t xml:space="preserve">&gt;.</w:t>
      </w:r>
    </w:p>
    <w:bookmarkEnd w:id="222"/>
    <w:bookmarkStart w:id="224" w:name="ref-rcoreteam2017"/>
    <w:p>
      <w:pPr>
        <w:pStyle w:val="Bibliography"/>
      </w:pPr>
      <w:r>
        <w:t xml:space="preserve">R CORE TEAM.</w:t>
      </w:r>
      <w:r>
        <w:t xml:space="preserve"> </w:t>
      </w:r>
      <w:hyperlink r:id="rId223">
        <w:r>
          <w:rPr>
            <w:rStyle w:val="Hyperlink"/>
            <w:b/>
            <w:bCs/>
          </w:rPr>
          <w:t xml:space="preserve">R: A language and environment for statistical computing</w:t>
        </w:r>
      </w:hyperlink>
      <w:r>
        <w:t xml:space="preserve">. [S.l.]: [s.n.], 2017.</w:t>
      </w:r>
    </w:p>
    <w:bookmarkEnd w:id="224"/>
    <w:bookmarkStart w:id="226" w:name="ref-ricci2001"/>
    <w:p>
      <w:pPr>
        <w:pStyle w:val="Bibliography"/>
      </w:pPr>
      <w:r>
        <w:t xml:space="preserve">RICCI, C.</w:t>
      </w:r>
      <w:r>
        <w:t xml:space="preserve"> </w:t>
      </w:r>
      <w:hyperlink r:id="rId225">
        <w:r>
          <w:rPr>
            <w:rStyle w:val="Hyperlink"/>
          </w:rPr>
          <w:t xml:space="preserve">Dormancy patterns in rotifers</w:t>
        </w:r>
      </w:hyperlink>
      <w:r>
        <w:t xml:space="preserve">.</w:t>
      </w:r>
      <w:r>
        <w:t xml:space="preserve"> </w:t>
      </w:r>
      <w:r>
        <w:rPr>
          <w:i/>
          <w:iCs/>
        </w:rPr>
        <w:t xml:space="preserve">In</w:t>
      </w:r>
      <w:r>
        <w:t xml:space="preserve">: SANOAMUANG, L.</w:t>
      </w:r>
      <w:r>
        <w:t xml:space="preserve"> </w:t>
      </w:r>
      <w:r>
        <w:rPr>
          <w:i/>
          <w:iCs/>
        </w:rPr>
        <w:t xml:space="preserve">et al.</w:t>
      </w:r>
      <w:r>
        <w:t xml:space="preserve"> </w:t>
      </w:r>
      <w:r>
        <w:t xml:space="preserve">(Eds.). Dordrecht: Springer Netherlands, 2001, p. 1–11.</w:t>
      </w:r>
    </w:p>
    <w:bookmarkEnd w:id="226"/>
    <w:bookmarkStart w:id="228"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Oct. 2012. v. 85, p. 33–40. Disponível em: &lt;</w:t>
      </w:r>
      <w:hyperlink r:id="rId227">
        <w:r>
          <w:rPr>
            <w:rStyle w:val="Hyperlink"/>
          </w:rPr>
          <w:t xml:space="preserve">https://linkinghub.elsevier.com/retrieve/pii/S0140196312001292</w:t>
        </w:r>
      </w:hyperlink>
      <w:r>
        <w:t xml:space="preserve">&gt;.</w:t>
      </w:r>
    </w:p>
    <w:bookmarkEnd w:id="228"/>
    <w:bookmarkStart w:id="230" w:name="ref-romanelli2022"/>
    <w:p>
      <w:pPr>
        <w:pStyle w:val="Bibliography"/>
      </w:pPr>
      <w:r>
        <w:t xml:space="preserve">ROMANELLI, J. P.</w:t>
      </w:r>
      <w:r>
        <w:t xml:space="preserve"> </w:t>
      </w:r>
      <w:r>
        <w:rPr>
          <w:i/>
          <w:iCs/>
        </w:rPr>
        <w:t xml:space="preserve">et al.</w:t>
      </w:r>
      <w:r>
        <w:t xml:space="preserve"> Biodiversity responses to restoration across the brazilian atlantic forest.</w:t>
      </w:r>
      <w:r>
        <w:t xml:space="preserve"> </w:t>
      </w:r>
      <w:r>
        <w:rPr>
          <w:b/>
          <w:bCs/>
        </w:rPr>
        <w:t xml:space="preserve">Science of The Total Environment</w:t>
      </w:r>
      <w:r>
        <w:t xml:space="preserve">, May. 2022. v. 821, p. 153403. Disponível em: &lt;</w:t>
      </w:r>
      <w:hyperlink r:id="rId229">
        <w:r>
          <w:rPr>
            <w:rStyle w:val="Hyperlink"/>
          </w:rPr>
          <w:t xml:space="preserve">https://linkinghub.elsevier.com/retrieve/pii/S0048969722004958</w:t>
        </w:r>
      </w:hyperlink>
      <w:r>
        <w:t xml:space="preserve">&gt;.</w:t>
      </w:r>
    </w:p>
    <w:bookmarkEnd w:id="230"/>
    <w:bookmarkStart w:id="232" w:name="ref-rstudioteam2022"/>
    <w:p>
      <w:pPr>
        <w:pStyle w:val="Bibliography"/>
      </w:pPr>
      <w:r>
        <w:t xml:space="preserve">RSTUDIO TEAM.</w:t>
      </w:r>
      <w:r>
        <w:t xml:space="preserve"> </w:t>
      </w:r>
      <w:hyperlink r:id="rId231">
        <w:r>
          <w:rPr>
            <w:rStyle w:val="Hyperlink"/>
            <w:b/>
            <w:bCs/>
          </w:rPr>
          <w:t xml:space="preserve">RStudio: Integrated development environment for r</w:t>
        </w:r>
      </w:hyperlink>
      <w:r>
        <w:t xml:space="preserve">. [S.l.]: [s.n.], 2022.</w:t>
      </w:r>
    </w:p>
    <w:bookmarkEnd w:id="232"/>
    <w:bookmarkStart w:id="234" w:name="ref-safar2020"/>
    <w:p>
      <w:pPr>
        <w:pStyle w:val="Bibliography"/>
      </w:pPr>
      <w:r>
        <w:t xml:space="preserve">SAFAR, N. V. H.; MAGNAGO, L. F. S.; SCHAEFER, C. E. G. R. Resilience of lowland atlantic forests in a highly fragmented landscape: Insights on the temporal scale of landscape restoration.</w:t>
      </w:r>
      <w:r>
        <w:t xml:space="preserve"> </w:t>
      </w:r>
      <w:r>
        <w:rPr>
          <w:b/>
          <w:bCs/>
        </w:rPr>
        <w:t xml:space="preserve">Forest Ecology and Management</w:t>
      </w:r>
      <w:r>
        <w:t xml:space="preserve">, Aug. 2020. v. 470-471, p. 118183. Disponível em: &lt;</w:t>
      </w:r>
      <w:hyperlink r:id="rId233">
        <w:r>
          <w:rPr>
            <w:rStyle w:val="Hyperlink"/>
          </w:rPr>
          <w:t xml:space="preserve">https://linkinghub.elsevier.com/retrieve/pii/S0378112719319267</w:t>
        </w:r>
      </w:hyperlink>
      <w:r>
        <w:t xml:space="preserve">&gt;.</w:t>
      </w:r>
    </w:p>
    <w:bookmarkEnd w:id="234"/>
    <w:bookmarkStart w:id="236" w:name="ref-santos2025"/>
    <w:p>
      <w:pPr>
        <w:pStyle w:val="Bibliography"/>
      </w:pPr>
      <w:r>
        <w:t xml:space="preserve">SANTOS, J. F.; NASCIMENTO, J. R.; SIMÕES, N. R. Effects of urban pollution on zooplankton diversity along the almada river (bahia, brazil).</w:t>
      </w:r>
      <w:r>
        <w:t xml:space="preserve"> </w:t>
      </w:r>
      <w:r>
        <w:rPr>
          <w:b/>
          <w:bCs/>
        </w:rPr>
        <w:t xml:space="preserve">Acta Limnologica Brasiliensia</w:t>
      </w:r>
      <w:r>
        <w:t xml:space="preserve">, 2025. v. 37, p. e103. Disponível em: &lt;</w:t>
      </w:r>
      <w:hyperlink r:id="rId235">
        <w:r>
          <w:rPr>
            <w:rStyle w:val="Hyperlink"/>
          </w:rPr>
          <w:t xml:space="preserve">http://www.scielo.br/scielo.php?script=sci_arttext&amp;pid=S2179-975X2025000101202&amp;tlng=en</w:t>
        </w:r>
      </w:hyperlink>
      <w:r>
        <w:t xml:space="preserve">&gt;.</w:t>
      </w:r>
    </w:p>
    <w:bookmarkEnd w:id="236"/>
    <w:bookmarkStart w:id="238" w:name="ref-santos-wisniewski2002"/>
    <w:p>
      <w:pPr>
        <w:pStyle w:val="Bibliography"/>
      </w:pPr>
      <w:r>
        <w:t xml:space="preserve">SANTOS-WISNIEWSKI, M. J.</w:t>
      </w:r>
      <w:r>
        <w:t xml:space="preserve"> </w:t>
      </w:r>
      <w:r>
        <w:rPr>
          <w:i/>
          <w:iCs/>
        </w:rPr>
        <w:t xml:space="preserve">et al.</w:t>
      </w:r>
      <w:r>
        <w:t xml:space="preserve"> Cladocera chydoridae of high altitude water bodies (serra da mantiqueira), in brazil.</w:t>
      </w:r>
      <w:r>
        <w:t xml:space="preserve"> </w:t>
      </w:r>
      <w:r>
        <w:rPr>
          <w:b/>
          <w:bCs/>
        </w:rPr>
        <w:t xml:space="preserve">Brazilian Journal of Biology</w:t>
      </w:r>
      <w:r>
        <w:t xml:space="preserve">, Nov. 2002. v. 62, n. 4a, p. 681–687. Disponível em: &lt;</w:t>
      </w:r>
      <w:hyperlink r:id="rId237">
        <w:r>
          <w:rPr>
            <w:rStyle w:val="Hyperlink"/>
          </w:rPr>
          <w:t xml:space="preserve">http://www.scielo.br/scielo.php?script=sci_arttext&amp;pid=S1519-69842002000400016&amp;lng=en&amp;tlng=en</w:t>
        </w:r>
      </w:hyperlink>
      <w:r>
        <w:t xml:space="preserve">&gt;.</w:t>
      </w:r>
    </w:p>
    <w:bookmarkEnd w:id="238"/>
    <w:bookmarkStart w:id="240" w:name="ref-saraçli2013"/>
    <w:p>
      <w:pPr>
        <w:pStyle w:val="Bibliography"/>
      </w:pPr>
      <w:r>
        <w:t xml:space="preserve">SARAÇLI, S.; DOĞAN, N.; DOĞAN, İ. Comparison of hierarchical cluster analysis methods by cophenetic correlation.</w:t>
      </w:r>
      <w:r>
        <w:t xml:space="preserve"> </w:t>
      </w:r>
      <w:r>
        <w:rPr>
          <w:b/>
          <w:bCs/>
        </w:rPr>
        <w:t xml:space="preserve">Journal of Inequalities and Applications</w:t>
      </w:r>
      <w:r>
        <w:t xml:space="preserve">, Dec. 2013. v. 2013, n. 1, p. 203. Disponível em: &lt;</w:t>
      </w:r>
      <w:hyperlink r:id="rId239">
        <w:r>
          <w:rPr>
            <w:rStyle w:val="Hyperlink"/>
          </w:rPr>
          <w:t xml:space="preserve">https://journalofinequalitiesandapplications.springeropen.com/articles/10.1186/1029-242X-2013-203</w:t>
        </w:r>
      </w:hyperlink>
      <w:r>
        <w:t xml:space="preserve">&gt;.</w:t>
      </w:r>
    </w:p>
    <w:bookmarkEnd w:id="240"/>
    <w:bookmarkStart w:id="241" w:name="ref-schäfer1985"/>
    <w:p>
      <w:pPr>
        <w:pStyle w:val="Bibliography"/>
      </w:pPr>
      <w:r>
        <w:t xml:space="preserve">SCHÄFER, A.</w:t>
      </w:r>
      <w:r>
        <w:t xml:space="preserve"> </w:t>
      </w:r>
      <w:r>
        <w:rPr>
          <w:b/>
          <w:bCs/>
        </w:rPr>
        <w:t xml:space="preserve">Fundamentos da Ecologia e Biogeografia das Águas Continentais</w:t>
      </w:r>
      <w:r>
        <w:t xml:space="preserve">. Porto Alegre, RS: [s.n.], 1985.</w:t>
      </w:r>
    </w:p>
    <w:bookmarkEnd w:id="241"/>
    <w:bookmarkStart w:id="243" w:name="ref-shell2018"/>
    <w:p>
      <w:pPr>
        <w:pStyle w:val="Bibliography"/>
      </w:pPr>
      <w:r>
        <w:t xml:space="preserve">SHELL, T. M.; COLLIER, K. J. Partitioning of macroinvertebrate communities in a large new zealand river highlights the role of multiple shore</w:t>
      </w:r>
      <w:r>
        <w:t xml:space="preserve">-</w:t>
      </w:r>
      <w:r>
        <w:t xml:space="preserve">zone habitat types.</w:t>
      </w:r>
      <w:r>
        <w:t xml:space="preserve"> </w:t>
      </w:r>
      <w:r>
        <w:rPr>
          <w:b/>
          <w:bCs/>
        </w:rPr>
        <w:t xml:space="preserve">River Research and Applications</w:t>
      </w:r>
      <w:r>
        <w:t xml:space="preserve">, Oct. 2018. v. 34, n. 8, p. 993–1002. Disponível em: &lt;</w:t>
      </w:r>
      <w:hyperlink r:id="rId242">
        <w:r>
          <w:rPr>
            <w:rStyle w:val="Hyperlink"/>
          </w:rPr>
          <w:t xml:space="preserve">https://onlinelibrary.wiley.com/doi/10.1002/rra.3344</w:t>
        </w:r>
      </w:hyperlink>
      <w:r>
        <w:t xml:space="preserve">&gt;.</w:t>
      </w:r>
    </w:p>
    <w:bookmarkEnd w:id="243"/>
    <w:bookmarkStart w:id="244" w:name="ref-shiel1995"/>
    <w:p>
      <w:pPr>
        <w:pStyle w:val="Bibliography"/>
      </w:pPr>
      <w:r>
        <w:t xml:space="preserve">SHIEL, R. J.</w:t>
      </w:r>
      <w:r>
        <w:t xml:space="preserve"> </w:t>
      </w:r>
      <w:r>
        <w:rPr>
          <w:b/>
          <w:bCs/>
        </w:rPr>
        <w:t xml:space="preserve">A Guide to Identification of Rotifers, Cladocerans and Copepods from Australian Inland Water</w:t>
      </w:r>
      <w:r>
        <w:t xml:space="preserve">. Albury: Co-operative Research Centre for Freshwater Ecology, 1995.</w:t>
      </w:r>
    </w:p>
    <w:bookmarkEnd w:id="244"/>
    <w:bookmarkStart w:id="246" w:name="ref-shurin2000"/>
    <w:p>
      <w:pPr>
        <w:pStyle w:val="Bibliography"/>
      </w:pPr>
      <w:r>
        <w:t xml:space="preserve">SHURIN, J. B.</w:t>
      </w:r>
      <w:r>
        <w:t xml:space="preserve"> </w:t>
      </w:r>
      <w:r>
        <w:rPr>
          <w:i/>
          <w:iCs/>
        </w:rPr>
        <w:t xml:space="preserve">et al.</w:t>
      </w:r>
      <w:r>
        <w:t xml:space="preserve"> Local and regional zooplankton species richness: A scale-independent test for saturation.</w:t>
      </w:r>
      <w:r>
        <w:t xml:space="preserve"> </w:t>
      </w:r>
      <w:r>
        <w:rPr>
          <w:b/>
          <w:bCs/>
        </w:rPr>
        <w:t xml:space="preserve">Ecology</w:t>
      </w:r>
      <w:r>
        <w:t xml:space="preserve">, Nov. 2000. v. 81, n. 11, p. 3062–3073. Disponível em: &lt;</w:t>
      </w:r>
      <w:hyperlink r:id="rId245">
        <w:r>
          <w:rPr>
            <w:rStyle w:val="Hyperlink"/>
          </w:rPr>
          <w:t xml:space="preserve">http://doi.wiley.com/10.1890/0012-9658(2000)081[3062:LARZSR]2.0.CO;2</w:t>
        </w:r>
      </w:hyperlink>
      <w:r>
        <w:t xml:space="preserve">&gt;.</w:t>
      </w:r>
    </w:p>
    <w:bookmarkEnd w:id="246"/>
    <w:bookmarkStart w:id="248" w:name="ref-silva2009"/>
    <w:p>
      <w:pPr>
        <w:pStyle w:val="Bibliography"/>
      </w:pPr>
      <w:r>
        <w:t xml:space="preserve">SILVA, A. M. A.</w:t>
      </w:r>
      <w:r>
        <w:t xml:space="preserve"> </w:t>
      </w:r>
      <w:r>
        <w:rPr>
          <w:i/>
          <w:iCs/>
        </w:rPr>
        <w:t xml:space="preserve">et al.</w:t>
      </w:r>
      <w:r>
        <w:t xml:space="preserve"> </w:t>
      </w:r>
      <w:hyperlink r:id="rId247">
        <w:r>
          <w:rPr>
            <w:rStyle w:val="Hyperlink"/>
          </w:rPr>
          <w:t xml:space="preserve">Diel vertical migration and distribution of zooplankton in a tropical Brazilian reservoir</w:t>
        </w:r>
      </w:hyperlink>
      <w:r>
        <w:t xml:space="preserve">.</w:t>
      </w:r>
      <w:r>
        <w:t xml:space="preserve"> </w:t>
      </w:r>
      <w:r>
        <w:rPr>
          <w:b/>
          <w:bCs/>
        </w:rPr>
        <w:t xml:space="preserve">Biotemas</w:t>
      </w:r>
      <w:r>
        <w:t xml:space="preserve">, 2009. v. 2, n. 1.</w:t>
      </w:r>
    </w:p>
    <w:bookmarkEnd w:id="248"/>
    <w:bookmarkStart w:id="250" w:name="ref-silva2020"/>
    <w:p>
      <w:pPr>
        <w:pStyle w:val="Bibliography"/>
      </w:pPr>
      <w:r>
        <w:t xml:space="preserve">SILVA, M. R. F.</w:t>
      </w:r>
      <w:r>
        <w:t xml:space="preserve"> </w:t>
      </w:r>
      <w:r>
        <w:rPr>
          <w:i/>
          <w:iCs/>
        </w:rPr>
        <w:t xml:space="preserve">et al.</w:t>
      </w:r>
      <w:r>
        <w:t xml:space="preserve"> Biomarkers as a tool to monitor environmental impact on aquatic ecosystems.</w:t>
      </w:r>
      <w:r>
        <w:t xml:space="preserve"> </w:t>
      </w:r>
      <w:r>
        <w:rPr>
          <w:b/>
          <w:bCs/>
        </w:rPr>
        <w:t xml:space="preserve">Brazilian Journal of Development</w:t>
      </w:r>
      <w:r>
        <w:t xml:space="preserve">, 2020. v. 6, n. 10, p. 75702–75720. Disponível em: &lt;</w:t>
      </w:r>
      <w:hyperlink r:id="rId249">
        <w:r>
          <w:rPr>
            <w:rStyle w:val="Hyperlink"/>
          </w:rPr>
          <w:t xml:space="preserve">https://www.brazilianjournals.com/index.php/BRJD/article/view/17871/14474</w:t>
        </w:r>
      </w:hyperlink>
      <w:r>
        <w:t xml:space="preserve">&gt;.</w:t>
      </w:r>
    </w:p>
    <w:bookmarkEnd w:id="250"/>
    <w:bookmarkStart w:id="251" w:name="ref-smirnov1998"/>
    <w:p>
      <w:pPr>
        <w:pStyle w:val="Bibliography"/>
      </w:pPr>
      <w:r>
        <w:t xml:space="preserve">SMIRNOV, N. N.</w:t>
      </w:r>
      <w:r>
        <w:t xml:space="preserve"> </w:t>
      </w:r>
      <w:r>
        <w:rPr>
          <w:b/>
          <w:bCs/>
        </w:rPr>
        <w:t xml:space="preserve">Cladocera: The Chydorinae and Sayciinae (Chydoridae) of the World. Guide to the Identification of the Microinvertebrate of the Continental: Waters of the World</w:t>
      </w:r>
      <w:r>
        <w:t xml:space="preserve">. Amsterdam: Academic Publishing, 1998.</w:t>
      </w:r>
    </w:p>
    <w:bookmarkEnd w:id="251"/>
    <w:bookmarkStart w:id="253" w:name="ref-soares2011"/>
    <w:p>
      <w:pPr>
        <w:pStyle w:val="Bibliography"/>
      </w:pPr>
      <w:r>
        <w:t xml:space="preserve">SOARES, C. E. A.; ELMOOR-LOUREIRO, Lourdes Maria Abdu. Uma atualização da lista de cladocera cladocera (crustacea, branchiopoda) do estado de pernambuco, brasil.</w:t>
      </w:r>
      <w:r>
        <w:t xml:space="preserve"> </w:t>
      </w:r>
      <w:r>
        <w:rPr>
          <w:b/>
          <w:bCs/>
        </w:rPr>
        <w:t xml:space="preserve">Biota Neotropica</w:t>
      </w:r>
      <w:r>
        <w:t xml:space="preserve">, June. 2011. v. 11, n. 2, p. 409–414. Disponível em: &lt;</w:t>
      </w:r>
      <w:hyperlink r:id="rId252">
        <w:r>
          <w:rPr>
            <w:rStyle w:val="Hyperlink"/>
          </w:rPr>
          <w:t xml:space="preserve">http://www.scielo.br/scielo.php?script=sci_arttext&amp;pid=S1676-06032011000200038&amp;lng=pt&amp;tlng=pt</w:t>
        </w:r>
      </w:hyperlink>
      <w:r>
        <w:t xml:space="preserve">&gt;.</w:t>
      </w:r>
    </w:p>
    <w:bookmarkEnd w:id="253"/>
    <w:bookmarkStart w:id="255" w:name="ref-sokal1962"/>
    <w:p>
      <w:pPr>
        <w:pStyle w:val="Bibliography"/>
      </w:pPr>
      <w:r>
        <w:t xml:space="preserve">SOKAL, R. R.; ROHLF, F. J. The comparison of dendrograms by objective methods.</w:t>
      </w:r>
      <w:r>
        <w:t xml:space="preserve"> </w:t>
      </w:r>
      <w:r>
        <w:rPr>
          <w:b/>
          <w:bCs/>
        </w:rPr>
        <w:t xml:space="preserve">Taxon</w:t>
      </w:r>
      <w:r>
        <w:t xml:space="preserve">, Feb. 1962. v. 11, n. 2, p. 33–40. Disponível em: &lt;</w:t>
      </w:r>
      <w:hyperlink r:id="rId254">
        <w:r>
          <w:rPr>
            <w:rStyle w:val="Hyperlink"/>
          </w:rPr>
          <w:t xml:space="preserve">https://onlinelibrary.wiley.com/doi/10.2307/1217208</w:t>
        </w:r>
      </w:hyperlink>
      <w:r>
        <w:t xml:space="preserve">&gt;.</w:t>
      </w:r>
    </w:p>
    <w:bookmarkEnd w:id="255"/>
    <w:bookmarkStart w:id="257" w:name="ref-sousa2008"/>
    <w:p>
      <w:pPr>
        <w:pStyle w:val="Bibliography"/>
      </w:pPr>
      <w:r>
        <w:t xml:space="preserve">SOUSA, W.</w:t>
      </w:r>
      <w:r>
        <w:t xml:space="preserve"> </w:t>
      </w:r>
      <w:r>
        <w:rPr>
          <w:i/>
          <w:iCs/>
        </w:rPr>
        <w:t xml:space="preserve">et al.</w:t>
      </w:r>
      <w:r>
        <w:t xml:space="preserve"> The response of zooplankton assemblages to variations in the water quality of four man-made lakes in semi-arid northeastern brazil.</w:t>
      </w:r>
      <w:r>
        <w:t xml:space="preserve"> </w:t>
      </w:r>
      <w:r>
        <w:rPr>
          <w:b/>
          <w:bCs/>
        </w:rPr>
        <w:t xml:space="preserve">Journal of Plankton Research</w:t>
      </w:r>
      <w:r>
        <w:t xml:space="preserve">, 1 June. 2008. v. 30, n. 6, p. 699–708. Disponível em: &lt;</w:t>
      </w:r>
      <w:hyperlink r:id="rId256">
        <w:r>
          <w:rPr>
            <w:rStyle w:val="Hyperlink"/>
          </w:rPr>
          <w:t xml:space="preserve">https://academic.oup.com/plankt/article-lookup/doi/10.1093/plankt/fbn032</w:t>
        </w:r>
      </w:hyperlink>
      <w:r>
        <w:t xml:space="preserve">&gt;.</w:t>
      </w:r>
    </w:p>
    <w:bookmarkEnd w:id="257"/>
    <w:bookmarkStart w:id="259" w:name="ref-souza2025"/>
    <w:p>
      <w:pPr>
        <w:pStyle w:val="Bibliography"/>
      </w:pPr>
      <w:r>
        <w:t xml:space="preserve">SOUZA, M. E. T.</w:t>
      </w:r>
      <w:r>
        <w:t xml:space="preserve"> </w:t>
      </w:r>
      <w:r>
        <w:rPr>
          <w:i/>
          <w:iCs/>
        </w:rPr>
        <w:t xml:space="preserve">et al.</w:t>
      </w:r>
      <w:r>
        <w:t xml:space="preserve"> Seasonal variation of the zooplankton communities</w:t>
      </w:r>
      <w:r>
        <w:t xml:space="preserve">’</w:t>
      </w:r>
      <w:r>
        <w:t xml:space="preserve"> </w:t>
      </w:r>
      <w:r>
        <w:t xml:space="preserve">diversity in ponds of the atlantic forest.</w:t>
      </w:r>
      <w:r>
        <w:t xml:space="preserve"> </w:t>
      </w:r>
      <w:r>
        <w:rPr>
          <w:b/>
          <w:bCs/>
        </w:rPr>
        <w:t xml:space="preserve">Acta Limnologica Brasiliensia</w:t>
      </w:r>
      <w:r>
        <w:t xml:space="preserve">, 2025. v. 37, p. e105. Disponível em: &lt;</w:t>
      </w:r>
      <w:hyperlink r:id="rId258">
        <w:r>
          <w:rPr>
            <w:rStyle w:val="Hyperlink"/>
          </w:rPr>
          <w:t xml:space="preserve">http://www.scielo.br/scielo.php?script=sci_arttext&amp;pid=S2179-975X2025000101204&amp;tlng=en</w:t>
        </w:r>
      </w:hyperlink>
      <w:r>
        <w:t xml:space="preserve">&gt;.</w:t>
      </w:r>
    </w:p>
    <w:bookmarkEnd w:id="259"/>
    <w:bookmarkStart w:id="261" w:name="ref-strahler1952"/>
    <w:p>
      <w:pPr>
        <w:pStyle w:val="Bibliography"/>
      </w:pPr>
      <w:r>
        <w:t xml:space="preserve">STRAHLER, A. N. Dynamic basis of geomorphology.</w:t>
      </w:r>
      <w:r>
        <w:t xml:space="preserve"> </w:t>
      </w:r>
      <w:r>
        <w:rPr>
          <w:b/>
          <w:bCs/>
        </w:rPr>
        <w:t xml:space="preserve">Geological Society of America Bulletin</w:t>
      </w:r>
      <w:r>
        <w:t xml:space="preserve">, 1952. v. 63, n. 9, p. 923. Disponível em: &lt;</w:t>
      </w:r>
      <w:hyperlink r:id="rId260">
        <w:r>
          <w:rPr>
            <w:rStyle w:val="Hyperlink"/>
          </w:rPr>
          <w:t xml:space="preserve">https://pubs.geoscienceworld.org/gsabulletin/article/63/9/923-938/4513</w:t>
        </w:r>
      </w:hyperlink>
      <w:r>
        <w:t xml:space="preserve">&gt;.</w:t>
      </w:r>
    </w:p>
    <w:bookmarkEnd w:id="261"/>
    <w:bookmarkStart w:id="263" w:name="ref-strahler1957"/>
    <w:p>
      <w:pPr>
        <w:pStyle w:val="Bibliography"/>
      </w:pPr>
      <w:r>
        <w:t xml:space="preserve">______. Quantitative analysis of watershed geomorphology.</w:t>
      </w:r>
      <w:r>
        <w:t xml:space="preserve"> </w:t>
      </w:r>
      <w:r>
        <w:rPr>
          <w:b/>
          <w:bCs/>
        </w:rPr>
        <w:t xml:space="preserve">Eos, Transactions American Geophysical Union</w:t>
      </w:r>
      <w:r>
        <w:t xml:space="preserve">, Dec. 1957. v. 38, n. 6, p. 913–920. Disponível em: &lt;</w:t>
      </w:r>
      <w:hyperlink r:id="rId262">
        <w:r>
          <w:rPr>
            <w:rStyle w:val="Hyperlink"/>
          </w:rPr>
          <w:t xml:space="preserve">https://agupubs.onlinelibrary.wiley.com/doi/10.1029/TR038i006p00913</w:t>
        </w:r>
      </w:hyperlink>
      <w:r>
        <w:t xml:space="preserve">&gt;.</w:t>
      </w:r>
    </w:p>
    <w:bookmarkEnd w:id="263"/>
    <w:bookmarkStart w:id="264" w:name="ref-strahler1964"/>
    <w:p>
      <w:pPr>
        <w:pStyle w:val="Bibliography"/>
      </w:pPr>
      <w:r>
        <w:t xml:space="preserve">______.</w:t>
      </w:r>
      <w:r>
        <w:t xml:space="preserve"> </w:t>
      </w:r>
      <w:r>
        <w:rPr>
          <w:b/>
          <w:bCs/>
        </w:rPr>
        <w:t xml:space="preserve">Quantitative geomorphology of drainage basins and channel networks</w:t>
      </w:r>
      <w:r>
        <w:t xml:space="preserve">. McGraw Hill, New York: Handbook of Applied Hydrology, 1964.</w:t>
      </w:r>
    </w:p>
    <w:bookmarkEnd w:id="264"/>
    <w:bookmarkStart w:id="266" w:name="ref-súarez2009"/>
    <w:p>
      <w:pPr>
        <w:pStyle w:val="Bibliography"/>
      </w:pPr>
      <w:r>
        <w:t xml:space="preserve">SÚAREZ, Y. R.; LIMA-JUNIOR, S. E. Variação espacial e temporal nas assembléias de peixes de riachos na bacia do rio guiraí, alto rio paraná.</w:t>
      </w:r>
      <w:r>
        <w:t xml:space="preserve"> </w:t>
      </w:r>
      <w:r>
        <w:rPr>
          <w:b/>
          <w:bCs/>
        </w:rPr>
        <w:t xml:space="preserve">Biota Neotropica</w:t>
      </w:r>
      <w:r>
        <w:t xml:space="preserve">, Mar. 2009. v. 9, n. 1, p. 101–111. Disponível em: &lt;</w:t>
      </w:r>
      <w:hyperlink r:id="rId265">
        <w:r>
          <w:rPr>
            <w:rStyle w:val="Hyperlink"/>
          </w:rPr>
          <w:t xml:space="preserve">http://www.scielo.br/scielo.php?script=sci_arttext&amp;pid=S1676-06032009000100012&amp;lng=pt&amp;tlng=pt</w:t>
        </w:r>
      </w:hyperlink>
      <w:r>
        <w:t xml:space="preserve">&gt;.</w:t>
      </w:r>
    </w:p>
    <w:bookmarkEnd w:id="266"/>
    <w:bookmarkStart w:id="268" w:name="ref-tabarelli2010"/>
    <w:p>
      <w:pPr>
        <w:pStyle w:val="Bibliography"/>
      </w:pPr>
      <w:r>
        <w:t xml:space="preserve">TABARELLI, Marcelo</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267">
        <w:r>
          <w:rPr>
            <w:rStyle w:val="Hyperlink"/>
          </w:rPr>
          <w:t xml:space="preserve">https://linkinghub.elsevier.com/retrieve/pii/S0006320710000443</w:t>
        </w:r>
      </w:hyperlink>
      <w:r>
        <w:t xml:space="preserve">&gt;.</w:t>
      </w:r>
    </w:p>
    <w:bookmarkEnd w:id="268"/>
    <w:bookmarkStart w:id="269" w:name="ref-tabarelli2012"/>
    <w:p>
      <w:pPr>
        <w:pStyle w:val="Bibliography"/>
      </w:pPr>
      <w:r>
        <w:t xml:space="preserve">TABARELLI, M.</w:t>
      </w:r>
      <w:r>
        <w:t xml:space="preserve"> </w:t>
      </w:r>
      <w:r>
        <w:rPr>
          <w:i/>
          <w:iCs/>
        </w:rPr>
        <w:t xml:space="preserve">et al.</w:t>
      </w:r>
      <w:r>
        <w:t xml:space="preserve"> A conversão da floresta Atlântica em paisagens antrópicas: Lições para a conservação da diversidade biológica das florestas tropicais.</w:t>
      </w:r>
      <w:r>
        <w:t xml:space="preserve"> </w:t>
      </w:r>
      <w:r>
        <w:rPr>
          <w:b/>
          <w:bCs/>
        </w:rPr>
        <w:t xml:space="preserve">Asociación Interciencia</w:t>
      </w:r>
      <w:r>
        <w:t xml:space="preserve">, 2012. v. 37, n. 2, p. 88–92.</w:t>
      </w:r>
    </w:p>
    <w:bookmarkEnd w:id="269"/>
    <w:bookmarkStart w:id="270" w:name="ref-taboada2022"/>
    <w:p>
      <w:pPr>
        <w:pStyle w:val="Bibliography"/>
      </w:pPr>
      <w:r>
        <w:t xml:space="preserve">TABOADA, J. K.</w:t>
      </w:r>
      <w:r>
        <w:t xml:space="preserve"> </w:t>
      </w:r>
      <w:r>
        <w:rPr>
          <w:i/>
          <w:iCs/>
        </w:rPr>
        <w:t xml:space="preserve">et al.</w:t>
      </w:r>
      <w:r>
        <w:t xml:space="preserve"> Usos e conservação de espécies e ecossistemas nativos para o fortalecimento da sociobiodiversidade no território do PAN Lagoas do Sul.</w:t>
      </w:r>
      <w:r>
        <w:t xml:space="preserve"> </w:t>
      </w:r>
      <w:r>
        <w:rPr>
          <w:b/>
          <w:bCs/>
        </w:rPr>
        <w:t xml:space="preserve">Anais da Reunião Técnica sobre Agroecologia</w:t>
      </w:r>
      <w:r>
        <w:t xml:space="preserve">, 2022. v. 17.</w:t>
      </w:r>
    </w:p>
    <w:bookmarkEnd w:id="270"/>
    <w:bookmarkStart w:id="272" w:name="ref-tuomisto2010"/>
    <w:p>
      <w:pPr>
        <w:pStyle w:val="Bibliography"/>
      </w:pPr>
      <w:r>
        <w:t xml:space="preserve">TUOMISTO, H. A consistent terminology for quantifying species diversity? Yes, it does exist.</w:t>
      </w:r>
      <w:r>
        <w:t xml:space="preserve"> </w:t>
      </w:r>
      <w:r>
        <w:rPr>
          <w:b/>
          <w:bCs/>
        </w:rPr>
        <w:t xml:space="preserve">Oecologia</w:t>
      </w:r>
      <w:r>
        <w:t xml:space="preserve">, Dec. 2010. v. 164, n. 4, p. 853–860. Disponível em: &lt;</w:t>
      </w:r>
      <w:hyperlink r:id="rId271">
        <w:r>
          <w:rPr>
            <w:rStyle w:val="Hyperlink"/>
          </w:rPr>
          <w:t xml:space="preserve">http://link.springer.com/10.1007/s00442-010-1812-0</w:t>
        </w:r>
      </w:hyperlink>
      <w:r>
        <w:t xml:space="preserve">&gt;.</w:t>
      </w:r>
    </w:p>
    <w:bookmarkEnd w:id="272"/>
    <w:bookmarkStart w:id="274"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273">
        <w:r>
          <w:rPr>
            <w:rStyle w:val="Hyperlink"/>
          </w:rPr>
          <w:t xml:space="preserve">https://linkinghub.elsevier.com/retrieve/pii/S0006320724000600</w:t>
        </w:r>
      </w:hyperlink>
      <w:r>
        <w:t xml:space="preserve">&gt;.</w:t>
      </w:r>
    </w:p>
    <w:bookmarkEnd w:id="274"/>
    <w:bookmarkStart w:id="275" w:name="ref-vieira2009"/>
    <w:p>
      <w:pPr>
        <w:pStyle w:val="Bibliography"/>
      </w:pPr>
      <w:r>
        <w:t xml:space="preserve">VIEIRA, A. C. B.</w:t>
      </w:r>
      <w:r>
        <w:t xml:space="preserve"> </w:t>
      </w:r>
      <w:r>
        <w:rPr>
          <w:i/>
          <w:iCs/>
        </w:rPr>
        <w:t xml:space="preserve">et al.</w:t>
      </w:r>
      <w:r>
        <w:t xml:space="preserve"> Correlation between the zooplanktonic community and environmental variables in a reservoir from the Northeastern semi-arid.</w:t>
      </w:r>
      <w:r>
        <w:t xml:space="preserve"> </w:t>
      </w:r>
      <w:r>
        <w:rPr>
          <w:b/>
          <w:bCs/>
        </w:rPr>
        <w:t xml:space="preserve">Acta Limnologica Brasiliensia</w:t>
      </w:r>
      <w:r>
        <w:t xml:space="preserve">, 2009. v. 21, n. 3, p. 349–358.</w:t>
      </w:r>
    </w:p>
    <w:bookmarkEnd w:id="275"/>
    <w:bookmarkStart w:id="277" w:name="ref-ward1998"/>
    <w:p>
      <w:pPr>
        <w:pStyle w:val="Bibliography"/>
      </w:pPr>
      <w:r>
        <w:t xml:space="preserve">WARD, J. V. Riverine landscapes: Biodiversity patterns, disturbance regimes, and aquatic conservation.</w:t>
      </w:r>
      <w:r>
        <w:t xml:space="preserve"> </w:t>
      </w:r>
      <w:r>
        <w:rPr>
          <w:b/>
          <w:bCs/>
        </w:rPr>
        <w:t xml:space="preserve">Biological Conservation</w:t>
      </w:r>
      <w:r>
        <w:t xml:space="preserve">, Mar. 1998. v. 83, n. 3, p. 269–278. Disponível em: &lt;</w:t>
      </w:r>
      <w:hyperlink r:id="rId276">
        <w:r>
          <w:rPr>
            <w:rStyle w:val="Hyperlink"/>
          </w:rPr>
          <w:t xml:space="preserve">https://linkinghub.elsevier.com/retrieve/pii/S0006320797000839</w:t>
        </w:r>
      </w:hyperlink>
      <w:r>
        <w:t xml:space="preserve">&gt;.</w:t>
      </w:r>
    </w:p>
    <w:bookmarkEnd w:id="277"/>
    <w:bookmarkStart w:id="279" w:name="ref-wetzel2001"/>
    <w:p>
      <w:pPr>
        <w:pStyle w:val="Bibliography"/>
      </w:pPr>
      <w:r>
        <w:t xml:space="preserve">WETZEL, R. G.</w:t>
      </w:r>
      <w:r>
        <w:t xml:space="preserve"> </w:t>
      </w:r>
      <w:hyperlink r:id="rId278">
        <w:r>
          <w:rPr>
            <w:rStyle w:val="Hyperlink"/>
            <w:b/>
            <w:bCs/>
          </w:rPr>
          <w:t xml:space="preserve">Limnology</w:t>
        </w:r>
      </w:hyperlink>
      <w:r>
        <w:t xml:space="preserve">. 3. ed. [S.l.]: Elsevier, 2001.</w:t>
      </w:r>
    </w:p>
    <w:bookmarkEnd w:id="279"/>
    <w:bookmarkStart w:id="281" w:name="ref-wetzel2000"/>
    <w:p>
      <w:pPr>
        <w:pStyle w:val="Bibliography"/>
      </w:pPr>
      <w:r>
        <w:t xml:space="preserve">______; LIKENS, G. E.</w:t>
      </w:r>
      <w:r>
        <w:t xml:space="preserve"> </w:t>
      </w:r>
      <w:hyperlink r:id="rId280">
        <w:r>
          <w:rPr>
            <w:rStyle w:val="Hyperlink"/>
            <w:b/>
            <w:bCs/>
          </w:rPr>
          <w:t xml:space="preserve">Limnological analyses</w:t>
        </w:r>
      </w:hyperlink>
      <w:r>
        <w:t xml:space="preserve">. New York, NY: Springer New York, 2000.</w:t>
      </w:r>
    </w:p>
    <w:bookmarkEnd w:id="281"/>
    <w:bookmarkStart w:id="283" w:name="ref-whittaker1972"/>
    <w:p>
      <w:pPr>
        <w:pStyle w:val="Bibliography"/>
      </w:pPr>
      <w:r>
        <w:t xml:space="preserve">WHITTAKER, R. H. Evolution and measurement of species diversity.</w:t>
      </w:r>
      <w:r>
        <w:t xml:space="preserve"> </w:t>
      </w:r>
      <w:r>
        <w:rPr>
          <w:b/>
          <w:bCs/>
        </w:rPr>
        <w:t xml:space="preserve">TAXON</w:t>
      </w:r>
      <w:r>
        <w:t xml:space="preserve">, May. 1972. v. 21, n. 2-3, p. 213–251. Disponível em: &lt;</w:t>
      </w:r>
      <w:hyperlink r:id="rId282">
        <w:r>
          <w:rPr>
            <w:rStyle w:val="Hyperlink"/>
          </w:rPr>
          <w:t xml:space="preserve">https://onlinelibrary.wiley.com/doi/10.2307/1218190</w:t>
        </w:r>
      </w:hyperlink>
      <w:r>
        <w:t xml:space="preserve">&gt;.</w:t>
      </w:r>
    </w:p>
    <w:bookmarkEnd w:id="283"/>
    <w:bookmarkStart w:id="284" w:name="ref-zaú1998"/>
    <w:p>
      <w:pPr>
        <w:pStyle w:val="Bibliography"/>
      </w:pPr>
      <w:r>
        <w:t xml:space="preserve">ZAÚ, A. Fragmentação da Mata Atlântica: Aspectos Teóricos. 1998.</w:t>
      </w:r>
    </w:p>
    <w:bookmarkEnd w:id="284"/>
    <w:bookmarkEnd w:id="285"/>
    <w:bookmarkEnd w:id="286"/>
    <w:bookmarkStart w:id="325" w:name="figuras-e-tabelas"/>
    <w:p>
      <w:pPr>
        <w:pStyle w:val="Heading1"/>
      </w:pPr>
      <w:r>
        <w:t xml:space="preserve">Figuras e Tabelas</w:t>
      </w:r>
    </w:p>
    <w:p>
      <w:pPr>
        <w:pStyle w:val="FirstParagraph"/>
      </w:pPr>
      <w:hyperlink w:anchor="fig-mapa">
        <w:r>
          <w:rPr>
            <w:rStyle w:val="Hyperlink"/>
          </w:rPr>
          <w:t xml:space="preserve">Figure 1</w:t>
        </w:r>
      </w:hyperlink>
      <w:r>
        <w:t xml:space="preserve">: Mapa da área de influência da REBIO Guaribas localizada no município de Mamanguape. Fonte:</w:t>
      </w:r>
      <w:r>
        <w:t xml:space="preserve"> </w:t>
      </w:r>
      <w:r>
        <w:t xml:space="preserve">INPE (2022)</w:t>
      </w:r>
      <w:r>
        <w:t xml:space="preserve"> </w:t>
      </w:r>
      <w:r>
        <w:t xml:space="preserve">e</w:t>
      </w:r>
      <w:r>
        <w:t xml:space="preserve"> </w:t>
      </w:r>
      <w:r>
        <w:t xml:space="preserve">MAPBIOMAS (2026)</w:t>
      </w:r>
      <w:r>
        <w:t xml:space="preserve"> </w:t>
      </w:r>
      <w:r>
        <w:t xml:space="preserve">(Site 1 06°43’06”S and 35°10’54”W; Site 2 06°42’38”S and 35°10’38”W; Site 3 06°43’06”S and 35°10’54”W; Site 4 06°41’46”S and 35°10’36”W; Site 5 06°40’56”S and 35°10’27”; Site 6 06°40’18”S and 35°10’34”W).</w:t>
      </w:r>
    </w:p>
    <w:p>
      <w:pPr>
        <w:pStyle w:val="TextBody"/>
      </w:pPr>
      <w:hyperlink w:anchor="fig-modelo_escalas_espaciais">
        <w:r>
          <w:rPr>
            <w:rStyle w:val="Hyperlink"/>
          </w:rPr>
          <w:t xml:space="preserve">Figure 2</w:t>
        </w:r>
      </w:hyperlink>
      <w:r>
        <w:t xml:space="preserve">: Representação das escalas espaciais de diversidade aplicadas ao desenho amostral do presente estudo. Fonte: Adaptado de</w:t>
      </w:r>
      <w:r>
        <w:t xml:space="preserve"> </w:t>
      </w:r>
      <w:r>
        <w:t xml:space="preserve">FRISSELL</w:t>
      </w:r>
      <w:r>
        <w:t xml:space="preserve"> </w:t>
      </w:r>
      <w:r>
        <w:rPr>
          <w:i/>
          <w:iCs/>
        </w:rPr>
        <w:t xml:space="preserve">et al.</w:t>
      </w:r>
      <w:r>
        <w:t xml:space="preserve"> </w:t>
      </w:r>
      <w:r>
        <w:t xml:space="preserve">(1986)</w:t>
      </w:r>
      <w:r>
        <w:t xml:space="preserve">.</w:t>
      </w:r>
    </w:p>
    <w:p>
      <w:pPr>
        <w:pStyle w:val="TextBody"/>
      </w:pPr>
      <w:hyperlink w:anchor="fig-hab_PCA_ref-site">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4</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5</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6</w:t>
        </w:r>
      </w:hyperlink>
      <w:r>
        <w:t xml:space="preserve">:</w:t>
      </w:r>
      <w:r>
        <w:t xml:space="preserve"> </w:t>
      </w:r>
    </w:p>
    <w:p>
      <w:pPr>
        <w:pStyle w:val="TextBody"/>
      </w:pPr>
      <w:hyperlink w:anchor="fig-upgma">
        <w:r>
          <w:rPr>
            <w:rStyle w:val="Hyperlink"/>
          </w:rPr>
          <w:t xml:space="preserve">Figure 7</w:t>
        </w:r>
      </w:hyperlink>
      <w:r>
        <w:t xml:space="preserve">:</w:t>
      </w:r>
      <w:r>
        <w:t xml:space="preserve"> </w:t>
      </w:r>
    </w:p>
    <w:p>
      <w:pPr>
        <w:pStyle w:val="TextBody"/>
      </w:pPr>
      <w:hyperlink w:anchor="fig-particao">
        <w:r>
          <w:rPr>
            <w:rStyle w:val="Hyperlink"/>
          </w:rPr>
          <w:t xml:space="preserve">Figure 8</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319" w:name="figuras"/>
    <w:p>
      <w:pPr>
        <w:pStyle w:val="Heading2"/>
      </w:pPr>
      <w:r>
        <w:t xml:space="preserve">Figuras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90" w:name="fig-mapa"/>
          <w:p>
            <w:pPr>
              <w:pStyle w:val="Compact"/>
              <w:jc w:val="center"/>
            </w:pPr>
            <w:r>
              <w:drawing>
                <wp:inline>
                  <wp:extent cx="5943600" cy="4202001"/>
                  <wp:effectExtent b="0" l="0" r="0" t="0"/>
                  <wp:docPr descr="" title="" id="288" name="Picture"/>
                  <a:graphic>
                    <a:graphicData uri="http://schemas.openxmlformats.org/drawingml/2006/picture">
                      <pic:pic>
                        <pic:nvPicPr>
                          <pic:cNvPr descr="imagens/Uso%20de%20Solo%20Rebio_pt.png" id="289" name="Picture"/>
                          <pic:cNvPicPr>
                            <a:picLocks noChangeArrowheads="1" noChangeAspect="1"/>
                          </pic:cNvPicPr>
                        </pic:nvPicPr>
                        <pic:blipFill>
                          <a:blip r:embed="rId287"/>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w:t>
            </w:r>
            <w:r>
              <w:t xml:space="preserve"> </w:t>
            </w:r>
            <w:r>
              <w:t xml:space="preserve">INPE (2022)</w:t>
            </w:r>
            <w:r>
              <w:t xml:space="preserve"> </w:t>
            </w:r>
            <w:r>
              <w:t xml:space="preserve">e</w:t>
            </w:r>
            <w:r>
              <w:t xml:space="preserve"> </w:t>
            </w:r>
            <w:r>
              <w:t xml:space="preserve">MAPBIOMAS (2026)</w:t>
            </w:r>
          </w:p>
          <w:bookmarkEnd w:id="290"/>
        </w:tc>
      </w:tr>
    </w:tbl>
    <w:p>
      <w:pPr>
        <w:pStyle w:val="TextBody"/>
      </w:pPr>
      <w:hyperlink w:anchor="fig-modelo_escalas_espaciais">
        <w:r>
          <w:rPr>
            <w:rStyle w:val="Hyperlink"/>
          </w:rPr>
          <w:t xml:space="preserve">Figure 2</w:t>
        </w:r>
      </w:hyperlink>
      <w:r>
        <w:t xml:space="preserve">: Representação das escalas espaciais</w:t>
      </w:r>
    </w:p>
    <w:tbl>
      <w:tblPr>
        <w:tblStyle w:val="Table"/>
        <w:tblW w:type="pct" w:w="5000"/>
        <w:tblLayout w:type="fixed"/>
        <w:tblLook w:firstRow="0" w:lastRow="0" w:firstColumn="0" w:lastColumn="0" w:noHBand="0" w:noVBand="0" w:val="0000"/>
      </w:tblPr>
      <w:tblGrid>
        <w:gridCol w:w="7920"/>
      </w:tblGrid>
      <w:tr>
        <w:tc>
          <w:tcPr/>
          <w:bookmarkStart w:id="294" w:name="fig-modelo_escalas_espaciais"/>
          <w:p>
            <w:pPr>
              <w:pStyle w:val="Compact"/>
              <w:jc w:val="center"/>
            </w:pPr>
            <w:r>
              <w:drawing>
                <wp:inline>
                  <wp:extent cx="5943600" cy="4285354"/>
                  <wp:effectExtent b="0" l="0" r="0" t="0"/>
                  <wp:docPr descr="" title="" id="292" name="Picture"/>
                  <a:graphic>
                    <a:graphicData uri="http://schemas.openxmlformats.org/drawingml/2006/picture">
                      <pic:pic>
                        <pic:nvPicPr>
                          <pic:cNvPr descr="imagens/Modelo_Escalas_Espaciais.png" id="293" name="Picture"/>
                          <pic:cNvPicPr>
                            <a:picLocks noChangeArrowheads="1" noChangeAspect="1"/>
                          </pic:cNvPicPr>
                        </pic:nvPicPr>
                        <pic:blipFill>
                          <a:blip r:embed="rId291"/>
                          <a:stretch>
                            <a:fillRect/>
                          </a:stretch>
                        </pic:blipFill>
                        <pic:spPr bwMode="auto">
                          <a:xfrm>
                            <a:off x="0" y="0"/>
                            <a:ext cx="5943600" cy="42853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Representação das escalas espaciais de diversidade aplicadas ao desenho amostral do presente estudo. Fonte: Adaptado de</w:t>
            </w:r>
            <w:r>
              <w:t xml:space="preserve"> </w:t>
            </w:r>
            <w:r>
              <w:t xml:space="preserve">FRISSELL</w:t>
            </w:r>
            <w:r>
              <w:t xml:space="preserve"> </w:t>
            </w:r>
            <w:r>
              <w:rPr>
                <w:i/>
                <w:iCs/>
              </w:rPr>
              <w:t xml:space="preserve">et al.</w:t>
            </w:r>
            <w:r>
              <w:t xml:space="preserve"> </w:t>
            </w:r>
            <w:r>
              <w:t xml:space="preserve">(1986)</w:t>
            </w:r>
            <w:r>
              <w:t xml:space="preserve">.</w:t>
            </w:r>
          </w:p>
          <w:bookmarkEnd w:id="294"/>
        </w:tc>
      </w:tr>
    </w:tbl>
    <w:p>
      <w:pPr>
        <w:pStyle w:val="TextBody"/>
      </w:pPr>
      <w:hyperlink w:anchor="fig-hab_PCA_ref-site">
        <w:r>
          <w:rPr>
            <w:rStyle w:val="Hyperlink"/>
          </w:rPr>
          <w:t xml:space="preserve">Figure 3</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98" w:name="fig-hab_PCA_ref-site"/>
          <w:p>
            <w:pPr>
              <w:pStyle w:val="Compact"/>
              <w:jc w:val="center"/>
            </w:pPr>
            <w:r>
              <w:drawing>
                <wp:inline>
                  <wp:extent cx="5943600" cy="3494706"/>
                  <wp:effectExtent b="0" l="0" r="0" t="0"/>
                  <wp:docPr descr="" title="" id="296" name="Picture"/>
                  <a:graphic>
                    <a:graphicData uri="http://schemas.openxmlformats.org/drawingml/2006/picture">
                      <pic:pic>
                        <pic:nvPicPr>
                          <pic:cNvPr descr="res/fig-hab_PCA_ref-site.png" id="297" name="Picture"/>
                          <pic:cNvPicPr>
                            <a:picLocks noChangeArrowheads="1" noChangeAspect="1"/>
                          </pic:cNvPicPr>
                        </pic:nvPicPr>
                        <pic:blipFill>
                          <a:blip r:embed="rId295"/>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tipo de site.</w:t>
            </w:r>
          </w:p>
          <w:bookmarkEnd w:id="298"/>
        </w:tc>
      </w:tr>
    </w:tbl>
    <w:p>
      <w:pPr>
        <w:pStyle w:val="TextBody"/>
      </w:pPr>
      <w:hyperlink w:anchor="fig-hab_PCA_rio">
        <w:r>
          <w:rPr>
            <w:rStyle w:val="Hyperlink"/>
          </w:rPr>
          <w:t xml:space="preserve">Figure 4</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302" w:name="fig-hab_PCA_rio"/>
          <w:p>
            <w:pPr>
              <w:pStyle w:val="Compact"/>
              <w:jc w:val="center"/>
            </w:pPr>
            <w:r>
              <w:drawing>
                <wp:inline>
                  <wp:extent cx="5943600" cy="4953000"/>
                  <wp:effectExtent b="0" l="0" r="0" t="0"/>
                  <wp:docPr descr="" title="" id="300" name="Picture"/>
                  <a:graphic>
                    <a:graphicData uri="http://schemas.openxmlformats.org/drawingml/2006/picture">
                      <pic:pic>
                        <pic:nvPicPr>
                          <pic:cNvPr descr="res/fig-hab_PCA_rio.png" id="301" name="Picture"/>
                          <pic:cNvPicPr>
                            <a:picLocks noChangeArrowheads="1" noChangeAspect="1"/>
                          </pic:cNvPicPr>
                        </pic:nvPicPr>
                        <pic:blipFill>
                          <a:blip r:embed="rId299"/>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rio.</w:t>
            </w:r>
          </w:p>
          <w:bookmarkEnd w:id="302"/>
        </w:tc>
      </w:tr>
    </w:tbl>
    <w:p>
      <w:pPr>
        <w:pStyle w:val="TextBody"/>
      </w:pPr>
      <w:hyperlink w:anchor="fig-hab_PCA_periodo">
        <w:r>
          <w:rPr>
            <w:rStyle w:val="Hyperlink"/>
          </w:rPr>
          <w:t xml:space="preserve">Figure 5</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306" w:name="fig-hab_PCA_periodo"/>
          <w:p>
            <w:pPr>
              <w:pStyle w:val="Compact"/>
              <w:jc w:val="center"/>
            </w:pPr>
            <w:r>
              <w:drawing>
                <wp:inline>
                  <wp:extent cx="5943600" cy="4953000"/>
                  <wp:effectExtent b="0" l="0" r="0" t="0"/>
                  <wp:docPr descr="" title="" id="304" name="Picture"/>
                  <a:graphic>
                    <a:graphicData uri="http://schemas.openxmlformats.org/drawingml/2006/picture">
                      <pic:pic>
                        <pic:nvPicPr>
                          <pic:cNvPr descr="res/fig-hab_PCA_periodo.png" id="305" name="Picture"/>
                          <pic:cNvPicPr>
                            <a:picLocks noChangeArrowheads="1" noChangeAspect="1"/>
                          </pic:cNvPicPr>
                        </pic:nvPicPr>
                        <pic:blipFill>
                          <a:blip r:embed="rId303"/>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Análise de Componentes Principais (PCA) das variáveis ambientais, por periodo.</w:t>
            </w:r>
          </w:p>
          <w:bookmarkEnd w:id="306"/>
        </w:tc>
      </w:tr>
    </w:tbl>
    <w:p>
      <w:pPr>
        <w:pStyle w:val="TextBody"/>
      </w:pPr>
      <w:hyperlink w:anchor="fig-rare1">
        <w:r>
          <w:rPr>
            <w:rStyle w:val="Hyperlink"/>
          </w:rPr>
          <w:t xml:space="preserve">Figure 6</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310" w:name="fig-rare1"/>
          <w:p>
            <w:pPr>
              <w:pStyle w:val="Compact"/>
              <w:jc w:val="center"/>
            </w:pPr>
            <w:r>
              <w:drawing>
                <wp:inline>
                  <wp:extent cx="5943600" cy="4457699"/>
                  <wp:effectExtent b="0" l="0" r="0" t="0"/>
                  <wp:docPr descr="" title="" id="308" name="Picture"/>
                  <a:graphic>
                    <a:graphicData uri="http://schemas.openxmlformats.org/drawingml/2006/picture">
                      <pic:pic>
                        <pic:nvPicPr>
                          <pic:cNvPr descr="res/fig-rare1.png" id="309" name="Picture"/>
                          <pic:cNvPicPr>
                            <a:picLocks noChangeArrowheads="1" noChangeAspect="1"/>
                          </pic:cNvPicPr>
                        </pic:nvPicPr>
                        <pic:blipFill>
                          <a:blip r:embed="rId30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Individual-based extrapolation and rarefaction curves</w:t>
            </w:r>
          </w:p>
          <w:bookmarkEnd w:id="310"/>
        </w:tc>
      </w:tr>
    </w:tbl>
    <w:p>
      <w:pPr>
        <w:pStyle w:val="TextBody"/>
      </w:pPr>
      <w:hyperlink w:anchor="fig-upgma">
        <w:r>
          <w:rPr>
            <w:rStyle w:val="Hyperlink"/>
          </w:rPr>
          <w:t xml:space="preserve">Figure 7</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314" w:name="fig-upgma"/>
          <w:p>
            <w:pPr>
              <w:pStyle w:val="Compact"/>
              <w:jc w:val="center"/>
            </w:pPr>
            <w:r>
              <w:drawing>
                <wp:inline>
                  <wp:extent cx="5943600" cy="4862945"/>
                  <wp:effectExtent b="0" l="0" r="0" t="0"/>
                  <wp:docPr descr="" title="" id="312" name="Picture"/>
                  <a:graphic>
                    <a:graphicData uri="http://schemas.openxmlformats.org/drawingml/2006/picture">
                      <pic:pic>
                        <pic:nvPicPr>
                          <pic:cNvPr descr="res/fig-upgma.png" id="313" name="Picture"/>
                          <pic:cNvPicPr>
                            <a:picLocks noChangeArrowheads="1" noChangeAspect="1"/>
                          </pic:cNvPicPr>
                        </pic:nvPicPr>
                        <pic:blipFill>
                          <a:blip r:embed="rId311"/>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Análise de Classificação (UPGMA usando dissimilaridade de Bray-Curtis).</w:t>
            </w:r>
          </w:p>
          <w:bookmarkEnd w:id="314"/>
        </w:tc>
      </w:tr>
    </w:tbl>
    <w:p>
      <w:pPr>
        <w:pStyle w:val="TextBody"/>
      </w:pPr>
      <w:hyperlink w:anchor="fig-particao">
        <w:r>
          <w:rPr>
            <w:rStyle w:val="Hyperlink"/>
          </w:rPr>
          <w:t xml:space="preserve">Figure 8</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318" w:name="fig-particao"/>
          <w:p>
            <w:pPr>
              <w:pStyle w:val="Compact"/>
              <w:jc w:val="center"/>
            </w:pPr>
            <w:r>
              <w:drawing>
                <wp:inline>
                  <wp:extent cx="5835034" cy="5477225"/>
                  <wp:effectExtent b="0" l="0" r="0" t="0"/>
                  <wp:docPr descr="" title="" id="316" name="Picture"/>
                  <a:graphic>
                    <a:graphicData uri="http://schemas.openxmlformats.org/drawingml/2006/picture">
                      <pic:pic>
                        <pic:nvPicPr>
                          <pic:cNvPr descr="res/fig-painel_partição.png" id="317" name="Picture"/>
                          <pic:cNvPicPr>
                            <a:picLocks noChangeArrowheads="1" noChangeAspect="1"/>
                          </pic:cNvPicPr>
                        </pic:nvPicPr>
                        <pic:blipFill>
                          <a:blip r:embed="rId315"/>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Partição da diversidade observada e esperada.</w:t>
            </w:r>
          </w:p>
          <w:bookmarkEnd w:id="318"/>
        </w:tc>
      </w:tr>
    </w:tbl>
    <w:bookmarkEnd w:id="319"/>
    <w:bookmarkStart w:id="324" w:name="tabelas"/>
    <w:p>
      <w:pPr>
        <w:pStyle w:val="Heading2"/>
      </w:pPr>
      <w:r>
        <w:t xml:space="preserve">Tabelas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320"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320"/>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321"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321"/>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22"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22"/>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23"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23"/>
        </w:tc>
      </w:tr>
    </w:tbl>
    <w:bookmarkEnd w:id="324"/>
    <w:bookmarkEnd w:id="325"/>
    <w:bookmarkStart w:id="326" w:name="apendices"/>
    <w:p>
      <w:pPr>
        <w:pStyle w:val="Heading1"/>
      </w:pPr>
      <w:r>
        <w:t xml:space="preserve">Apendices</w:t>
      </w:r>
    </w:p>
    <w:bookmarkEnd w:id="326"/>
    <w:bookmarkStart w:id="330"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C:\PROGRA~1\RStudio\RESOUR~1\app\bin\quarto\share\formats\docx\warning.png" id="329" name="Picture"/>
                          <pic:cNvPicPr>
                            <a:picLocks noChangeArrowheads="1" noChangeAspect="1"/>
                          </pic:cNvPicPr>
                        </pic:nvPicPr>
                        <pic:blipFill>
                          <a:blip r:embed="rId3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30"/>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27" Target="media/rId327.png" /><Relationship Type="http://schemas.openxmlformats.org/officeDocument/2006/relationships/image" Id="rId291" Target="media/rId291.png" /><Relationship Type="http://schemas.openxmlformats.org/officeDocument/2006/relationships/image" Id="rId287" Target="media/rId287.png" /><Relationship Type="http://schemas.openxmlformats.org/officeDocument/2006/relationships/image" Id="rId303" Target="media/rId303.png" /><Relationship Type="http://schemas.openxmlformats.org/officeDocument/2006/relationships/image" Id="rId295" Target="media/rId295.png" /><Relationship Type="http://schemas.openxmlformats.org/officeDocument/2006/relationships/image" Id="rId299" Target="media/rId299.png" /><Relationship Type="http://schemas.openxmlformats.org/officeDocument/2006/relationships/image" Id="rId315" Target="media/rId315.png" /><Relationship Type="http://schemas.openxmlformats.org/officeDocument/2006/relationships/image" Id="rId307" Target="media/rId307.png" /><Relationship Type="http://schemas.openxmlformats.org/officeDocument/2006/relationships/image" Id="rId311" Target="media/rId311.png" /><Relationship Type="http://schemas.openxmlformats.org/officeDocument/2006/relationships/hyperlink" Id="rId245" Target="http://doi.wiley.com/10.1890/0012-9658(2000)081[3062:LARZSR]2.0.CO;2" TargetMode="External" /><Relationship Type="http://schemas.openxmlformats.org/officeDocument/2006/relationships/hyperlink" Id="rId156"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71" Target="http://link.springer.com/10.1007/s00442-010-1812-0" TargetMode="External" /><Relationship Type="http://schemas.openxmlformats.org/officeDocument/2006/relationships/hyperlink" Id="rId164" Target="http://link.springer.com/10.1007/s10750-005-4289-9" TargetMode="External" /><Relationship Type="http://schemas.openxmlformats.org/officeDocument/2006/relationships/hyperlink" Id="rId168"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3" Target="http://periodicos.uem.br/ojs/index.php/ActaSciBiolSci/article/view/3636" TargetMode="External" /><Relationship Type="http://schemas.openxmlformats.org/officeDocument/2006/relationships/hyperlink" Id="rId214"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31"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6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7"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6" Target="http://www.scielo.br/scielo.php?script=sci_arttext&amp;pid=S1519-69842021000300701&amp;tlng=en" TargetMode="External" /><Relationship Type="http://schemas.openxmlformats.org/officeDocument/2006/relationships/hyperlink" Id="rId265"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52" Target="http://www.scielo.br/scielo.php?script=sci_arttext&amp;pid=S1676-06032011000200038&amp;lng=pt&amp;tlng=pt" TargetMode="External" /><Relationship Type="http://schemas.openxmlformats.org/officeDocument/2006/relationships/hyperlink" Id="rId198"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8" Target="http://www.scielo.br/scielo.php?script=sci_arttext&amp;pid=S2179-975X2025000100602&amp;tlng=en" TargetMode="External" /><Relationship Type="http://schemas.openxmlformats.org/officeDocument/2006/relationships/hyperlink" Id="rId235" Target="http://www.scielo.br/scielo.php?script=sci_arttext&amp;pid=S2179-975X2025000101202&amp;tlng=en" TargetMode="External" /><Relationship Type="http://schemas.openxmlformats.org/officeDocument/2006/relationships/hyperlink" Id="rId258" Target="http://www.scielo.br/scielo.php?script=sci_arttext&amp;pid=S2179-975X2025000101204&amp;tlng=en" TargetMode="External" /><Relationship Type="http://schemas.openxmlformats.org/officeDocument/2006/relationships/hyperlink" Id="rId210" Target="http://www.teses.usp.br/teses/disponiveis/41/41134/tde-07012010-111123/" TargetMode="External" /><Relationship Type="http://schemas.openxmlformats.org/officeDocument/2006/relationships/hyperlink" Id="rId178" Target="https://CRAN.R-project.org/package=cluster" TargetMode="External" /><Relationship Type="http://schemas.openxmlformats.org/officeDocument/2006/relationships/hyperlink" Id="rId256"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62"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92"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2"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58" Target="https://doi.org/10.1002/9780470316801.ch5" TargetMode="External" /><Relationship Type="http://schemas.openxmlformats.org/officeDocument/2006/relationships/hyperlink" Id="rId34" Target="https://doi.org/10.1007/978-1-4020-5583-6" TargetMode="External" /><Relationship Type="http://schemas.openxmlformats.org/officeDocument/2006/relationships/hyperlink" Id="rId280" Target="https://doi.org/10.1007/978-1-4757-3250-4" TargetMode="External" /><Relationship Type="http://schemas.openxmlformats.org/officeDocument/2006/relationships/hyperlink" Id="rId36" Target="https://doi.org/10.1007/978-3-030-61286-3" TargetMode="External" /><Relationship Type="http://schemas.openxmlformats.org/officeDocument/2006/relationships/hyperlink" Id="rId139" Target="https://doi.org/10.1007/978-3-030-80519-7_2" TargetMode="External" /><Relationship Type="http://schemas.openxmlformats.org/officeDocument/2006/relationships/hyperlink" Id="rId225" Target="https://doi.org/10.1007/978-94-010-0756-6_1" TargetMode="External" /><Relationship Type="http://schemas.openxmlformats.org/officeDocument/2006/relationships/hyperlink" Id="rId182" Target="https://doi.org/10.1007/978-94-011-7852-5" TargetMode="External" /><Relationship Type="http://schemas.openxmlformats.org/officeDocument/2006/relationships/hyperlink" Id="rId119" Target="https://doi.org/10.1007/BF01867358" TargetMode="External" /><Relationship Type="http://schemas.openxmlformats.org/officeDocument/2006/relationships/hyperlink" Id="rId278"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2" Target="https://doi.org/10.1111/j.1365-2427.2009.02291.x" TargetMode="External" /><Relationship Type="http://schemas.openxmlformats.org/officeDocument/2006/relationships/hyperlink" Id="rId194" Target="https://doi.org/10.4013/5440" TargetMode="External" /><Relationship Type="http://schemas.openxmlformats.org/officeDocument/2006/relationships/hyperlink" Id="rId247"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5"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12" Target="https://hess.copernicus.org/articles/11/1633/2007/" TargetMode="External" /><Relationship Type="http://schemas.openxmlformats.org/officeDocument/2006/relationships/hyperlink" Id="rId239" Target="https://journalofinequalitiesandapplications.springeropen.com/articles/10.1186/1029-242X-2013-203" TargetMode="External" /><Relationship Type="http://schemas.openxmlformats.org/officeDocument/2006/relationships/hyperlink" Id="rId46" Target="https://link.springer.com/10.1007/s13157-011-0178-3" TargetMode="External" /><Relationship Type="http://schemas.openxmlformats.org/officeDocument/2006/relationships/hyperlink" Id="rId221"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67" Target="https://linkinghub.elsevier.com/retrieve/pii/S0006320710000443" TargetMode="External" /><Relationship Type="http://schemas.openxmlformats.org/officeDocument/2006/relationships/hyperlink" Id="rId273" Target="https://linkinghub.elsevier.com/retrieve/pii/S0006320724000600" TargetMode="External" /><Relationship Type="http://schemas.openxmlformats.org/officeDocument/2006/relationships/hyperlink" Id="rId276"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6" Target="https://linkinghub.elsevier.com/retrieve/pii/S0043135426013783" TargetMode="External" /><Relationship Type="http://schemas.openxmlformats.org/officeDocument/2006/relationships/hyperlink" Id="rId229"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7" Target="https://linkinghub.elsevier.com/retrieve/pii/S0140196312001292" TargetMode="External" /><Relationship Type="http://schemas.openxmlformats.org/officeDocument/2006/relationships/hyperlink" Id="rId233" Target="https://linkinghub.elsevier.com/retrieve/pii/S0378112719319267" TargetMode="External" /><Relationship Type="http://schemas.openxmlformats.org/officeDocument/2006/relationships/hyperlink" Id="rId180"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200" Target="https://nsojournals.onlinelibrary.wiley.com/doi/10.1111/j.1600-0587.2008.05502.x" TargetMode="External" /><Relationship Type="http://schemas.openxmlformats.org/officeDocument/2006/relationships/hyperlink" Id="rId184"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42" Target="https://onlinelibrary.wiley.com/doi/10.1002/rra.3344" TargetMode="External" /><Relationship Type="http://schemas.openxmlformats.org/officeDocument/2006/relationships/hyperlink" Id="rId219"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4" Target="https://onlinelibrary.wiley.com/doi/10.2307/1217208" TargetMode="External" /><Relationship Type="http://schemas.openxmlformats.org/officeDocument/2006/relationships/hyperlink" Id="rId282"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186" Target="https://plataforma.mapbiomas.org/projects/mapbiomas/brazil"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60"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70"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151" Target="https://terrabrasilis.dpi.inpe.br/download/dataset/mata-atlantica-aux/vector/biome_border.zip" TargetMode="External" /><Relationship Type="http://schemas.openxmlformats.org/officeDocument/2006/relationships/hyperlink" Id="rId223" Target="https://www.R-project.org/" TargetMode="External" /><Relationship Type="http://schemas.openxmlformats.org/officeDocument/2006/relationships/hyperlink" Id="rId249"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203"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7"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_rels/footnotes.xml.rels><?xml version="1.0" encoding="UTF-8"?><Relationships xmlns="http://schemas.openxmlformats.org/package/2006/relationships"><Relationship Type="http://schemas.openxmlformats.org/officeDocument/2006/relationships/hyperlink" Id="rId245" Target="http://doi.wiley.com/10.1890/0012-9658(2000)081[3062:LARZSR]2.0.CO;2" TargetMode="External" /><Relationship Type="http://schemas.openxmlformats.org/officeDocument/2006/relationships/hyperlink" Id="rId156"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71" Target="http://link.springer.com/10.1007/s00442-010-1812-0" TargetMode="External" /><Relationship Type="http://schemas.openxmlformats.org/officeDocument/2006/relationships/hyperlink" Id="rId164" Target="http://link.springer.com/10.1007/s10750-005-4289-9" TargetMode="External" /><Relationship Type="http://schemas.openxmlformats.org/officeDocument/2006/relationships/hyperlink" Id="rId168"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3" Target="http://periodicos.uem.br/ojs/index.php/ActaSciBiolSci/article/view/3636" TargetMode="External" /><Relationship Type="http://schemas.openxmlformats.org/officeDocument/2006/relationships/hyperlink" Id="rId214"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31"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6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7"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6" Target="http://www.scielo.br/scielo.php?script=sci_arttext&amp;pid=S1519-69842021000300701&amp;tlng=en" TargetMode="External" /><Relationship Type="http://schemas.openxmlformats.org/officeDocument/2006/relationships/hyperlink" Id="rId265"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52" Target="http://www.scielo.br/scielo.php?script=sci_arttext&amp;pid=S1676-06032011000200038&amp;lng=pt&amp;tlng=pt" TargetMode="External" /><Relationship Type="http://schemas.openxmlformats.org/officeDocument/2006/relationships/hyperlink" Id="rId198"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8" Target="http://www.scielo.br/scielo.php?script=sci_arttext&amp;pid=S2179-975X2025000100602&amp;tlng=en" TargetMode="External" /><Relationship Type="http://schemas.openxmlformats.org/officeDocument/2006/relationships/hyperlink" Id="rId235" Target="http://www.scielo.br/scielo.php?script=sci_arttext&amp;pid=S2179-975X2025000101202&amp;tlng=en" TargetMode="External" /><Relationship Type="http://schemas.openxmlformats.org/officeDocument/2006/relationships/hyperlink" Id="rId258" Target="http://www.scielo.br/scielo.php?script=sci_arttext&amp;pid=S2179-975X2025000101204&amp;tlng=en" TargetMode="External" /><Relationship Type="http://schemas.openxmlformats.org/officeDocument/2006/relationships/hyperlink" Id="rId210" Target="http://www.teses.usp.br/teses/disponiveis/41/41134/tde-07012010-111123/" TargetMode="External" /><Relationship Type="http://schemas.openxmlformats.org/officeDocument/2006/relationships/hyperlink" Id="rId178" Target="https://CRAN.R-project.org/package=cluster" TargetMode="External" /><Relationship Type="http://schemas.openxmlformats.org/officeDocument/2006/relationships/hyperlink" Id="rId256"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62"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92"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2"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58" Target="https://doi.org/10.1002/9780470316801.ch5" TargetMode="External" /><Relationship Type="http://schemas.openxmlformats.org/officeDocument/2006/relationships/hyperlink" Id="rId34" Target="https://doi.org/10.1007/978-1-4020-5583-6" TargetMode="External" /><Relationship Type="http://schemas.openxmlformats.org/officeDocument/2006/relationships/hyperlink" Id="rId280" Target="https://doi.org/10.1007/978-1-4757-3250-4" TargetMode="External" /><Relationship Type="http://schemas.openxmlformats.org/officeDocument/2006/relationships/hyperlink" Id="rId36" Target="https://doi.org/10.1007/978-3-030-61286-3" TargetMode="External" /><Relationship Type="http://schemas.openxmlformats.org/officeDocument/2006/relationships/hyperlink" Id="rId139" Target="https://doi.org/10.1007/978-3-030-80519-7_2" TargetMode="External" /><Relationship Type="http://schemas.openxmlformats.org/officeDocument/2006/relationships/hyperlink" Id="rId225" Target="https://doi.org/10.1007/978-94-010-0756-6_1" TargetMode="External" /><Relationship Type="http://schemas.openxmlformats.org/officeDocument/2006/relationships/hyperlink" Id="rId182" Target="https://doi.org/10.1007/978-94-011-7852-5" TargetMode="External" /><Relationship Type="http://schemas.openxmlformats.org/officeDocument/2006/relationships/hyperlink" Id="rId119" Target="https://doi.org/10.1007/BF01867358" TargetMode="External" /><Relationship Type="http://schemas.openxmlformats.org/officeDocument/2006/relationships/hyperlink" Id="rId278"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2" Target="https://doi.org/10.1111/j.1365-2427.2009.02291.x" TargetMode="External" /><Relationship Type="http://schemas.openxmlformats.org/officeDocument/2006/relationships/hyperlink" Id="rId194" Target="https://doi.org/10.4013/5440" TargetMode="External" /><Relationship Type="http://schemas.openxmlformats.org/officeDocument/2006/relationships/hyperlink" Id="rId247"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5"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12" Target="https://hess.copernicus.org/articles/11/1633/2007/" TargetMode="External" /><Relationship Type="http://schemas.openxmlformats.org/officeDocument/2006/relationships/hyperlink" Id="rId239" Target="https://journalofinequalitiesandapplications.springeropen.com/articles/10.1186/1029-242X-2013-203" TargetMode="External" /><Relationship Type="http://schemas.openxmlformats.org/officeDocument/2006/relationships/hyperlink" Id="rId46" Target="https://link.springer.com/10.1007/s13157-011-0178-3" TargetMode="External" /><Relationship Type="http://schemas.openxmlformats.org/officeDocument/2006/relationships/hyperlink" Id="rId221"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67" Target="https://linkinghub.elsevier.com/retrieve/pii/S0006320710000443" TargetMode="External" /><Relationship Type="http://schemas.openxmlformats.org/officeDocument/2006/relationships/hyperlink" Id="rId273" Target="https://linkinghub.elsevier.com/retrieve/pii/S0006320724000600" TargetMode="External" /><Relationship Type="http://schemas.openxmlformats.org/officeDocument/2006/relationships/hyperlink" Id="rId276"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6" Target="https://linkinghub.elsevier.com/retrieve/pii/S0043135426013783" TargetMode="External" /><Relationship Type="http://schemas.openxmlformats.org/officeDocument/2006/relationships/hyperlink" Id="rId229"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7" Target="https://linkinghub.elsevier.com/retrieve/pii/S0140196312001292" TargetMode="External" /><Relationship Type="http://schemas.openxmlformats.org/officeDocument/2006/relationships/hyperlink" Id="rId233" Target="https://linkinghub.elsevier.com/retrieve/pii/S0378112719319267" TargetMode="External" /><Relationship Type="http://schemas.openxmlformats.org/officeDocument/2006/relationships/hyperlink" Id="rId180"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200" Target="https://nsojournals.onlinelibrary.wiley.com/doi/10.1111/j.1600-0587.2008.05502.x" TargetMode="External" /><Relationship Type="http://schemas.openxmlformats.org/officeDocument/2006/relationships/hyperlink" Id="rId184"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42" Target="https://onlinelibrary.wiley.com/doi/10.1002/rra.3344" TargetMode="External" /><Relationship Type="http://schemas.openxmlformats.org/officeDocument/2006/relationships/hyperlink" Id="rId219"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4" Target="https://onlinelibrary.wiley.com/doi/10.2307/1217208" TargetMode="External" /><Relationship Type="http://schemas.openxmlformats.org/officeDocument/2006/relationships/hyperlink" Id="rId282"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186" Target="https://plataforma.mapbiomas.org/projects/mapbiomas/brazil"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60"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70"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151" Target="https://terrabrasilis.dpi.inpe.br/download/dataset/mata-atlantica-aux/vector/biome_border.zip" TargetMode="External" /><Relationship Type="http://schemas.openxmlformats.org/officeDocument/2006/relationships/hyperlink" Id="rId223" Target="https://www.R-project.org/" TargetMode="External" /><Relationship Type="http://schemas.openxmlformats.org/officeDocument/2006/relationships/hyperlink" Id="rId249"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203"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7"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dc:creator>
  <dc:language>en-US</dc:language>
  <cp:keywords>Floresta Atlântica, Zooplâncton, Riachos tropicais, Partição da diversidade, Sazonalidade climática</cp:keywords>
  <dcterms:created xsi:type="dcterms:W3CDTF">2026-10-18T23:16:55Z</dcterms:created>
  <dcterms:modified xsi:type="dcterms:W3CDTF">2026-10-18T23:16:55Z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2026-10-18</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
  </property>
  <property fmtid="{D5CDD505-2E9C-101B-9397-08002B2CF9AE}" pid="23" name="toc-title">
    <vt:lpwstr>Table of contents</vt:lpwstr>
  </property>
</Properties>
</file>