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aps/>
          <w:color w:val="2E75B6"/>
          <w:sz w:val="18"/>
          <w:szCs w:val="18"/>
        </w:rPr>
        <w:t xml:space="preserve">PROJECT PLAN — v2.0</w:t>
      </w:r>
    </w:p>
    <w:p>
      <w:pPr>
        <w:pBdr>
          <w:bottom w:val="single" w:color="2E75B6" w:sz="20" w:space="4"/>
        </w:pBdr>
        <w:spacing w:after="180" w:before="0"/>
      </w:pPr>
      <w:r>
        <w:rPr>
          <w:rFonts w:ascii="Arial" w:cs="Arial" w:eastAsia="Arial" w:hAnsi="Arial"/>
          <w:b/>
          <w:bCs/>
          <w:color w:val="1F3864"/>
          <w:sz w:val="44"/>
          <w:szCs w:val="44"/>
        </w:rPr>
        <w:t xml:space="preserve">Ready or Left Behind?
AI in the Charity &amp; Nonprofit Sector: Adoption, Gaps, Bias &amp; Governance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000"/>
        <w:gridCol w:w="2680"/>
      </w:tblGrid>
      <w:tr>
        <w:tc>
          <w:tcPr>
            <w:tcW w:type="dxa" w:w="200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3864"/>
                <w:sz w:val="18"/>
                <w:szCs w:val="18"/>
              </w:rPr>
              <w:t xml:space="preserve">Project Owner</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18"/>
                <w:szCs w:val="18"/>
              </w:rPr>
              <w:t xml:space="preserve">Elvira</w:t>
            </w:r>
          </w:p>
        </w:tc>
        <w:tc>
          <w:tcPr>
            <w:tcW w:type="dxa" w:w="200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3864"/>
                <w:sz w:val="18"/>
                <w:szCs w:val="18"/>
              </w:rPr>
              <w:t xml:space="preserve">Version</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18"/>
                <w:szCs w:val="18"/>
              </w:rPr>
              <w:t xml:space="preserve">2.0 — April 2026</w:t>
            </w:r>
          </w:p>
        </w:tc>
      </w:tr>
      <w:tr>
        <w:tc>
          <w:tcPr>
            <w:tcW w:type="dxa" w:w="200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3864"/>
                <w:sz w:val="18"/>
                <w:szCs w:val="18"/>
              </w:rPr>
              <w:t xml:space="preserve">Start</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18"/>
                <w:szCs w:val="18"/>
              </w:rPr>
              <w:t xml:space="preserve">Friday 11 April 2026</w:t>
            </w:r>
          </w:p>
        </w:tc>
        <w:tc>
          <w:tcPr>
            <w:tcW w:type="dxa" w:w="200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3864"/>
                <w:sz w:val="18"/>
                <w:szCs w:val="18"/>
              </w:rPr>
              <w:t xml:space="preserve">Target End</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18"/>
                <w:szCs w:val="18"/>
              </w:rPr>
              <w:t xml:space="preserve">Friday 29 May 2026</w:t>
            </w:r>
          </w:p>
        </w:tc>
      </w:tr>
      <w:tr>
        <w:tc>
          <w:tcPr>
            <w:tcW w:type="dxa" w:w="200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3864"/>
                <w:sz w:val="18"/>
                <w:szCs w:val="18"/>
              </w:rPr>
              <w:t xml:space="preserve">Tool</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18"/>
                <w:szCs w:val="18"/>
              </w:rPr>
              <w:t xml:space="preserve">Power BI (work licence, personal use)</w:t>
            </w:r>
          </w:p>
        </w:tc>
        <w:tc>
          <w:tcPr>
            <w:tcW w:type="dxa" w:w="200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3864"/>
                <w:sz w:val="18"/>
                <w:szCs w:val="18"/>
              </w:rPr>
              <w:t xml:space="preserve">Publish</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18"/>
                <w:szCs w:val="18"/>
              </w:rPr>
              <w:t xml:space="preserve">Power BI Public + GitHub + LinkedIn</w:t>
            </w:r>
          </w:p>
        </w:tc>
      </w:tr>
      <w:tr>
        <w:tc>
          <w:tcPr>
            <w:tcW w:type="dxa" w:w="200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3864"/>
                <w:sz w:val="18"/>
                <w:szCs w:val="18"/>
              </w:rPr>
              <w:t xml:space="preserve">Total sessions</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18"/>
                <w:szCs w:val="18"/>
              </w:rPr>
              <w:t xml:space="preserve">8 Fridays (~32 hrs)</w:t>
            </w:r>
          </w:p>
        </w:tc>
        <w:tc>
          <w:tcPr>
            <w:tcW w:type="dxa" w:w="200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3864"/>
                <w:sz w:val="18"/>
                <w:szCs w:val="18"/>
              </w:rPr>
              <w:t xml:space="preserve">Budget</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333333"/>
                <w:sz w:val="18"/>
                <w:szCs w:val="18"/>
              </w:rPr>
              <w:t xml:space="preserve">£0</w:t>
            </w:r>
          </w:p>
        </w:tc>
      </w:tr>
    </w:tbl>
    <w:p>
      <w:pPr>
        <w:spacing w:after="200" w:before="0"/>
      </w:pPr>
    </w:p>
    <w:p>
      <w:pPr>
        <w:spacing w:after="120" w:before="320"/>
      </w:pPr>
      <w:r>
        <w:rPr>
          <w:rFonts w:ascii="Arial" w:cs="Arial" w:eastAsia="Arial" w:hAnsi="Arial"/>
          <w:b/>
          <w:bCs/>
          <w:color w:val="1F3864"/>
          <w:sz w:val="28"/>
          <w:szCs w:val="28"/>
        </w:rPr>
        <w:t xml:space="preserve">1. Project Overview</w:t>
      </w:r>
    </w:p>
    <w:p>
      <w:pPr>
        <w:pBdr>
          <w:bottom w:val="single" w:color="2E75B6" w:sz="12" w:space="1"/>
        </w:pBdr>
        <w:spacing w:after="60" w:before="60"/>
      </w:pPr>
    </w:p>
    <w:p>
      <w:pPr>
        <w:spacing w:after="80" w:before="40"/>
      </w:pPr>
      <w:r>
        <w:rPr>
          <w:rFonts w:ascii="Arial" w:cs="Arial" w:eastAsia="Arial" w:hAnsi="Arial"/>
          <w:b w:val="false"/>
          <w:bCs w:val="false"/>
          <w:i w:val="false"/>
          <w:iCs w:val="false"/>
          <w:color w:val="333333"/>
          <w:sz w:val="20"/>
          <w:szCs w:val="20"/>
        </w:rPr>
        <w:t xml:space="preserve">This project produces five outputs across eight Friday sessions: a Power BI dashboard (5 analytical views), a written analysis (800–1,200 words), a LinkedIn article (500–600 words), a GitHub portfolio repository, and a master research log. The analytical scope covers five themes: AI adoption patterns, governance and strategy gaps, capacity and literacy, ethics and bias risk, and structural equity.</w:t>
      </w:r>
    </w:p>
    <w:p>
      <w:pPr>
        <w:spacing w:after="80" w:before="0"/>
      </w:pPr>
    </w:p>
    <w:p>
      <w:pPr>
        <w:pBdr>
          <w:left w:val="single" w:color="2E75B6" w:sz="20" w:space="8"/>
        </w:pBdr>
        <w:shd w:fill="D6E4F0" w:val="clear"/>
        <w:spacing w:after="120" w:before="100"/>
        <w:ind w:left="160" w:right="120"/>
      </w:pPr>
      <w:r>
        <w:rPr>
          <w:rFonts w:ascii="Arial" w:cs="Arial" w:eastAsia="Arial" w:hAnsi="Arial"/>
          <w:i/>
          <w:iCs/>
          <w:color w:val="1F3864"/>
          <w:sz w:val="20"/>
          <w:szCs w:val="20"/>
        </w:rPr>
        <w:t xml:space="preserve">The project's analytical spine is this argument: the charity and nonprofit sector is adopting AI faster than it can govern, understand, or use it responsibly — and the costs of that gap fall disproportionately on the most vulnerable people those organisations exist to serve.</w:t>
      </w:r>
    </w:p>
    <w:p>
      <w:pPr>
        <w:spacing w:after="120" w:before="0"/>
      </w:pPr>
    </w:p>
    <w:p>
      <w:pPr>
        <w:spacing w:after="120" w:before="320"/>
      </w:pPr>
      <w:r>
        <w:rPr>
          <w:rFonts w:ascii="Arial" w:cs="Arial" w:eastAsia="Arial" w:hAnsi="Arial"/>
          <w:b/>
          <w:bCs/>
          <w:color w:val="1F3864"/>
          <w:sz w:val="28"/>
          <w:szCs w:val="28"/>
        </w:rPr>
        <w:t xml:space="preserve">2. Milestones at a Glance</w:t>
      </w:r>
    </w:p>
    <w:p>
      <w:pPr>
        <w:pBdr>
          <w:bottom w:val="single" w:color="2E75B6" w:sz="12" w:space="1"/>
        </w:pBd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5660"/>
      </w:tblGrid>
      <w:tr>
        <w:tc>
          <w:tcPr>
            <w:tcW w:type="dxa" w:w="9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Session</w:t>
            </w:r>
          </w:p>
        </w:tc>
        <w:tc>
          <w:tcPr>
            <w:tcW w:type="dxa" w:w="1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Date</w:t>
            </w:r>
          </w:p>
        </w:tc>
        <w:tc>
          <w:tcPr>
            <w:tcW w:type="dxa" w:w="1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Phase</w:t>
            </w:r>
          </w:p>
        </w:tc>
        <w:tc>
          <w:tcPr>
            <w:tcW w:type="dxa" w:w="56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Primary Milestone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Fri 11 Apr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Discovery</w:t>
            </w:r>
          </w:p>
        </w:tc>
        <w:tc>
          <w:tcPr>
            <w:tcW w:type="dxa" w:w="5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val="false"/>
                <w:bCs w:val="false"/>
                <w:color w:val="2E75B6"/>
                <w:sz w:val="18"/>
                <w:szCs w:val="18"/>
              </w:rPr>
              <w:t xml:space="preserve">GitHub repo live. Research log started. Key sources downloaded.</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Fri 18 Apr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Discovery</w:t>
            </w:r>
          </w:p>
        </w:tc>
        <w:tc>
          <w:tcPr>
            <w:tcW w:type="dxa" w:w="5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val="false"/>
                <w:bCs w:val="false"/>
                <w:color w:val="2E75B6"/>
                <w:sz w:val="18"/>
                <w:szCs w:val="18"/>
              </w:rPr>
              <w:t xml:space="preserve">All sources read &amp; logged. Data cleaned. Power BI connected.</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Fri 25 Apr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Build</w:t>
            </w:r>
          </w:p>
        </w:tc>
        <w:tc>
          <w:tcPr>
            <w:tcW w:type="dxa" w:w="5660"/>
            <w:tcBorders>
              <w:top w:val="single" w:color="CCCCCC" w:sz="4"/>
              <w:left w:val="single" w:color="CCCCCC" w:sz="4"/>
              <w:bottom w:val="single" w:color="CCCCCC" w:sz="4"/>
              <w:right w:val="single" w:color="CCCCCC" w:sz="4"/>
            </w:tcBorders>
            <w:shd w:fill="D6EEF0" w:val="clear"/>
            <w:tcMar>
              <w:top w:type="dxa" w:w="80"/>
              <w:left w:type="dxa" w:w="120"/>
              <w:bottom w:type="dxa" w:w="80"/>
              <w:right w:type="dxa" w:w="120"/>
            </w:tcMar>
          </w:tcPr>
          <w:p>
            <w:r>
              <w:rPr>
                <w:rFonts w:ascii="Arial" w:cs="Arial" w:eastAsia="Arial" w:hAnsi="Arial"/>
                <w:b w:val="false"/>
                <w:bCs w:val="false"/>
                <w:color w:val="1F6B75"/>
                <w:sz w:val="18"/>
                <w:szCs w:val="18"/>
              </w:rPr>
              <w:t xml:space="preserve">Views 1 &amp; 2 built (Adoption + Governance Gap).</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Fri 2 May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Build</w:t>
            </w:r>
          </w:p>
        </w:tc>
        <w:tc>
          <w:tcPr>
            <w:tcW w:type="dxa" w:w="5660"/>
            <w:tcBorders>
              <w:top w:val="single" w:color="CCCCCC" w:sz="4"/>
              <w:left w:val="single" w:color="CCCCCC" w:sz="4"/>
              <w:bottom w:val="single" w:color="CCCCCC" w:sz="4"/>
              <w:right w:val="single" w:color="CCCCCC" w:sz="4"/>
            </w:tcBorders>
            <w:shd w:fill="D6EEF0" w:val="clear"/>
            <w:tcMar>
              <w:top w:type="dxa" w:w="80"/>
              <w:left w:type="dxa" w:w="120"/>
              <w:bottom w:type="dxa" w:w="80"/>
              <w:right w:type="dxa" w:w="120"/>
            </w:tcMar>
          </w:tcPr>
          <w:p>
            <w:r>
              <w:rPr>
                <w:rFonts w:ascii="Arial" w:cs="Arial" w:eastAsia="Arial" w:hAnsi="Arial"/>
                <w:b w:val="false"/>
                <w:bCs w:val="false"/>
                <w:color w:val="1F6B75"/>
                <w:sz w:val="18"/>
                <w:szCs w:val="18"/>
              </w:rPr>
              <w:t xml:space="preserve">Views 3, 4 &amp; 5 built (Capacity, Ethics, Equity).</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Fri 9 May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Polish</w:t>
            </w:r>
          </w:p>
        </w:tc>
        <w:tc>
          <w:tcPr>
            <w:tcW w:type="dxa" w:w="56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val="false"/>
                <w:bCs w:val="false"/>
                <w:color w:val="C55A11"/>
                <w:sz w:val="18"/>
                <w:szCs w:val="18"/>
              </w:rPr>
              <w:t xml:space="preserve">Dashboard complete &amp; checked. Written analysis drafted.</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Fri 16 May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Polish</w:t>
            </w:r>
          </w:p>
        </w:tc>
        <w:tc>
          <w:tcPr>
            <w:tcW w:type="dxa" w:w="56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val="false"/>
                <w:bCs w:val="false"/>
                <w:color w:val="C55A11"/>
                <w:sz w:val="18"/>
                <w:szCs w:val="18"/>
              </w:rPr>
              <w:t xml:space="preserve">Written analysis revised. LinkedIn article drafted.</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Fri 23 May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Buffer / Flex</w:t>
            </w:r>
          </w:p>
        </w:tc>
        <w:tc>
          <w:tcPr>
            <w:tcW w:type="dxa" w:w="5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Buffer for overruns (house completion likely around this period).</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Fri 29 May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Publish</w:t>
            </w:r>
          </w:p>
        </w:tc>
        <w:tc>
          <w:tcPr>
            <w:tcW w:type="dxa" w:w="56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All outputs live. CV &amp; LinkedIn updated. Project retrospective written.</w:t>
            </w:r>
          </w:p>
        </w:tc>
      </w:tr>
    </w:tbl>
    <w:p>
      <w:pPr>
        <w:spacing w:after="120" w:before="0"/>
      </w:pPr>
    </w:p>
    <w:p>
      <w:pPr>
        <w:spacing w:after="120" w:before="320"/>
      </w:pPr>
      <w:r>
        <w:rPr>
          <w:rFonts w:ascii="Arial" w:cs="Arial" w:eastAsia="Arial" w:hAnsi="Arial"/>
          <w:b/>
          <w:bCs/>
          <w:color w:val="1F3864"/>
          <w:sz w:val="28"/>
          <w:szCs w:val="28"/>
        </w:rPr>
        <w:t xml:space="preserve">3. Detailed Session Plans</w:t>
      </w:r>
    </w:p>
    <w:p>
      <w:pPr>
        <w:pBdr>
          <w:bottom w:val="single" w:color="2E75B6" w:sz="12" w:space="1"/>
        </w:pBdr>
        <w:spacing w:after="60" w:before="60"/>
      </w:pPr>
    </w:p>
    <w:p>
      <w:pPr>
        <w:spacing w:after="80" w:before="0"/>
      </w:pPr>
    </w:p>
    <w:p>
      <w:pPr>
        <w:spacing w:after="100" w:before="160"/>
      </w:pPr>
      <w:r>
        <w:rPr>
          <w:rFonts w:ascii="Arial" w:cs="Arial" w:eastAsia="Arial" w:hAnsi="Arial"/>
          <w:b/>
          <w:bCs/>
          <w:color w:val="2E75B6"/>
          <w:sz w:val="26"/>
          <w:szCs w:val="26"/>
        </w:rPr>
        <w:t xml:space="preserve">Phase 1: Discovery &amp; Setup (Sessions 1–2)</w:t>
      </w:r>
    </w:p>
    <w:p>
      <w:pPr>
        <w:pBdr>
          <w:bottom w:val="single" w:color="2E75B6" w:sz="12" w:space="1"/>
        </w:pBdr>
        <w:spacing w:after="60" w:before="6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one" w:color="FFFFFF" w:sz="0"/>
              <w:left w:val="none" w:color="FFFFFF" w:sz="0"/>
              <w:bottom w:val="none" w:color="FFFFFF" w:sz="0"/>
              <w:right w:val="none" w:color="FFFFFF" w:sz="0"/>
            </w:tcBorders>
            <w:shd w:fill="D6E4F0" w:val="clear"/>
            <w:tcMar>
              <w:top w:type="dxa" w:w="100"/>
              <w:left w:type="dxa" w:w="180"/>
              <w:bottom w:type="dxa" w:w="100"/>
              <w:right w:type="dxa" w:w="100"/>
            </w:tcMar>
          </w:tcPr>
          <w:p>
            <w:r>
              <w:rPr>
                <w:rFonts w:ascii="Arial" w:cs="Arial" w:eastAsia="Arial" w:hAnsi="Arial"/>
                <w:b/>
                <w:bCs/>
                <w:color w:val="2E75B6"/>
                <w:sz w:val="22"/>
                <w:szCs w:val="22"/>
              </w:rPr>
              <w:t xml:space="preserve">Session 1 — Friday 11 April 2026</w:t>
            </w:r>
          </w:p>
        </w:tc>
        <w:tc>
          <w:tcPr>
            <w:tcW w:type="dxa" w:w="2400"/>
            <w:tcBorders>
              <w:top w:val="none" w:color="FFFFFF" w:sz="0"/>
              <w:left w:val="none" w:color="FFFFFF" w:sz="0"/>
              <w:bottom w:val="none" w:color="FFFFFF" w:sz="0"/>
              <w:right w:val="none" w:color="FFFFFF" w:sz="0"/>
            </w:tcBorders>
            <w:shd w:fill="D6E4F0" w:val="clear"/>
            <w:tcMar>
              <w:top w:type="dxa" w:w="100"/>
              <w:left w:type="dxa" w:w="100"/>
              <w:bottom w:type="dxa" w:w="100"/>
              <w:right w:type="dxa" w:w="180"/>
            </w:tcMar>
          </w:tcPr>
          <w:p>
            <w:pPr>
              <w:jc w:val="right"/>
            </w:pPr>
            <w:r>
              <w:rPr>
                <w:rFonts w:ascii="Arial" w:cs="Arial" w:eastAsia="Arial" w:hAnsi="Arial"/>
                <w:b/>
                <w:bCs/>
                <w:color w:val="2E75B6"/>
                <w:sz w:val="22"/>
                <w:szCs w:val="22"/>
              </w:rPr>
              <w:t xml:space="preserve">~4 hrs</w:t>
            </w:r>
          </w:p>
        </w:tc>
      </w:tr>
    </w:tbl>
    <w:p>
      <w:pPr>
        <w:spacing w:after="60" w:before="0"/>
      </w:pPr>
    </w:p>
    <w:p>
      <w:pPr>
        <w:spacing w:after="80" w:before="40"/>
      </w:pPr>
      <w:r>
        <w:rPr>
          <w:rFonts w:ascii="Arial" w:cs="Arial" w:eastAsia="Arial" w:hAnsi="Arial"/>
          <w:b/>
          <w:bCs/>
          <w:i w:val="false"/>
          <w:iCs w:val="false"/>
          <w:color w:val="333333"/>
          <w:sz w:val="20"/>
          <w:szCs w:val="20"/>
        </w:rPr>
        <w:t xml:space="preserve">Objective: </w:t>
      </w:r>
      <w:r>
        <w:rPr>
          <w:rFonts w:ascii="Arial" w:cs="Arial" w:eastAsia="Arial" w:hAnsi="Arial"/>
          <w:b w:val="false"/>
          <w:bCs w:val="false"/>
          <w:i w:val="false"/>
          <w:iCs w:val="false"/>
          <w:color w:val="333333"/>
          <w:sz w:val="20"/>
          <w:szCs w:val="20"/>
        </w:rPr>
        <w:t xml:space="preserve">Set up the project infrastructure and begin data acquisition.</w:t>
      </w:r>
    </w:p>
    <w:p>
      <w:pPr>
        <w:spacing w:after="60" w:before="120"/>
      </w:pPr>
      <w:r>
        <w:rPr>
          <w:rFonts w:ascii="Arial" w:cs="Arial" w:eastAsia="Arial" w:hAnsi="Arial"/>
          <w:b/>
          <w:bCs/>
          <w:color w:val="2E75B6"/>
          <w:sz w:val="20"/>
          <w:szCs w:val="20"/>
        </w:rPr>
        <w:t xml:space="preserve">Tasks</w:t>
      </w:r>
    </w:p>
    <w:p>
      <w:pPr>
        <w:pStyle w:val="ListParagraph"/>
        <w:numPr>
          <w:ilvl w:val="0"/>
          <w:numId w:val="2"/>
        </w:numPr>
        <w:spacing w:after="60" w:before="40"/>
      </w:pPr>
      <w:r>
        <w:rPr>
          <w:rFonts w:ascii="Arial" w:cs="Arial" w:eastAsia="Arial" w:hAnsi="Arial"/>
          <w:b w:val="false"/>
          <w:bCs w:val="false"/>
          <w:color w:val="333333"/>
          <w:sz w:val="20"/>
          <w:szCs w:val="20"/>
        </w:rPr>
        <w:t xml:space="preserve">Create public GitHub repository: name it 'charity-nonprofit-ai-analysis'. Add README.md with project title and brief description. Create folders: /docs, /data, /analysis.</w:t>
      </w:r>
    </w:p>
    <w:p>
      <w:pPr>
        <w:pStyle w:val="ListParagraph"/>
        <w:numPr>
          <w:ilvl w:val="0"/>
          <w:numId w:val="2"/>
        </w:numPr>
        <w:spacing w:after="60" w:before="40"/>
      </w:pPr>
      <w:r>
        <w:rPr>
          <w:rFonts w:ascii="Arial" w:cs="Arial" w:eastAsia="Arial" w:hAnsi="Arial"/>
          <w:b w:val="false"/>
          <w:bCs w:val="false"/>
          <w:color w:val="333333"/>
          <w:sz w:val="20"/>
          <w:szCs w:val="20"/>
        </w:rPr>
        <w:t xml:space="preserve">Copy this BRD and project plan into /docs as PDF or markdown.</w:t>
      </w:r>
    </w:p>
    <w:p>
      <w:pPr>
        <w:pStyle w:val="ListParagraph"/>
        <w:numPr>
          <w:ilvl w:val="0"/>
          <w:numId w:val="2"/>
        </w:numPr>
        <w:spacing w:after="60" w:before="40"/>
      </w:pPr>
      <w:r>
        <w:rPr>
          <w:rFonts w:ascii="Arial" w:cs="Arial" w:eastAsia="Arial" w:hAnsi="Arial"/>
          <w:b w:val="false"/>
          <w:bCs w:val="false"/>
          <w:color w:val="333333"/>
          <w:sz w:val="20"/>
          <w:szCs w:val="20"/>
        </w:rPr>
        <w:t xml:space="preserve">Create master research log in Excel: columns — Stat | Source | Year | URL | Methodology notes | View | Confidence (H/M/L).</w:t>
      </w:r>
    </w:p>
    <w:p>
      <w:pPr>
        <w:pStyle w:val="ListParagraph"/>
        <w:numPr>
          <w:ilvl w:val="0"/>
          <w:numId w:val="2"/>
        </w:numPr>
        <w:spacing w:after="60" w:before="40"/>
      </w:pPr>
      <w:r>
        <w:rPr>
          <w:rFonts w:ascii="Arial" w:cs="Arial" w:eastAsia="Arial" w:hAnsi="Arial"/>
          <w:b w:val="false"/>
          <w:bCs w:val="false"/>
          <w:color w:val="333333"/>
          <w:sz w:val="20"/>
          <w:szCs w:val="20"/>
        </w:rPr>
        <w:t xml:space="preserve">Download Charity Commission full register (TSV format). Open in Excel using Power Query — filter columns to: charity name, income band, region, cause, expenditure, employee count.</w:t>
      </w:r>
    </w:p>
    <w:p>
      <w:pPr>
        <w:pStyle w:val="ListParagraph"/>
        <w:numPr>
          <w:ilvl w:val="0"/>
          <w:numId w:val="2"/>
        </w:numPr>
        <w:spacing w:after="60" w:before="40"/>
      </w:pPr>
      <w:r>
        <w:rPr>
          <w:rFonts w:ascii="Arial" w:cs="Arial" w:eastAsia="Arial" w:hAnsi="Arial"/>
          <w:b w:val="false"/>
          <w:bCs w:val="false"/>
          <w:color w:val="333333"/>
          <w:sz w:val="20"/>
          <w:szCs w:val="20"/>
        </w:rPr>
        <w:t xml:space="preserve">Download / bookmark Zoe Amar 2024 Digital Skills Report — begin reading. Log all statistics relevant to the five themes.</w:t>
      </w:r>
    </w:p>
    <w:p>
      <w:pPr>
        <w:pStyle w:val="ListParagraph"/>
        <w:numPr>
          <w:ilvl w:val="0"/>
          <w:numId w:val="2"/>
        </w:numPr>
        <w:spacing w:after="60" w:before="40"/>
      </w:pPr>
      <w:r>
        <w:rPr>
          <w:rFonts w:ascii="Arial" w:cs="Arial" w:eastAsia="Arial" w:hAnsi="Arial"/>
          <w:b w:val="false"/>
          <w:bCs w:val="false"/>
          <w:color w:val="333333"/>
          <w:sz w:val="20"/>
          <w:szCs w:val="20"/>
        </w:rPr>
        <w:t xml:space="preserve">Download / bookmark Phoenix/NCVO State of AI in Charities 2025 — skim structure, note key sections to read in Session 2.</w:t>
      </w:r>
    </w:p>
    <w:p>
      <w:pPr>
        <w:pStyle w:val="ListParagraph"/>
        <w:numPr>
          <w:ilvl w:val="0"/>
          <w:numId w:val="2"/>
        </w:numPr>
        <w:spacing w:after="60" w:before="40"/>
      </w:pPr>
      <w:r>
        <w:rPr>
          <w:rFonts w:ascii="Arial" w:cs="Arial" w:eastAsia="Arial" w:hAnsi="Arial"/>
          <w:b w:val="false"/>
          <w:bCs w:val="false"/>
          <w:color w:val="333333"/>
          <w:sz w:val="20"/>
          <w:szCs w:val="20"/>
        </w:rPr>
        <w:t xml:space="preserve">Bookmark: arxiv NGO systematic review (arxiv.org/abs/2510.15509) — read abstract and conclusions.</w:t>
      </w:r>
    </w:p>
    <w:p>
      <w:pPr>
        <w:pStyle w:val="ListParagraph"/>
        <w:numPr>
          <w:ilvl w:val="0"/>
          <w:numId w:val="2"/>
        </w:numPr>
        <w:spacing w:after="60" w:before="40"/>
      </w:pPr>
      <w:r>
        <w:rPr>
          <w:rFonts w:ascii="Arial" w:cs="Arial" w:eastAsia="Arial" w:hAnsi="Arial"/>
          <w:b w:val="false"/>
          <w:bCs w:val="false"/>
          <w:color w:val="333333"/>
          <w:sz w:val="20"/>
          <w:szCs w:val="20"/>
        </w:rPr>
        <w:t xml:space="preserve">Bookmark: Virtuous 2026 Nonprofit AI Adoption Report summary (nonprofitpro.com).</w:t>
      </w:r>
    </w:p>
    <w:p>
      <w:pPr>
        <w:pStyle w:val="ListParagraph"/>
        <w:numPr>
          <w:ilvl w:val="0"/>
          <w:numId w:val="2"/>
        </w:numPr>
        <w:spacing w:after="60" w:before="40"/>
      </w:pPr>
      <w:r>
        <w:rPr>
          <w:rFonts w:ascii="Arial" w:cs="Arial" w:eastAsia="Arial" w:hAnsi="Arial"/>
          <w:b w:val="false"/>
          <w:bCs w:val="false"/>
          <w:color w:val="333333"/>
          <w:sz w:val="20"/>
          <w:szCs w:val="20"/>
        </w:rPr>
        <w:t xml:space="preserve">End of session: research log should have 15+ entries.</w:t>
      </w:r>
    </w:p>
    <w:p>
      <w:pPr>
        <w:spacing w:after="60" w:before="0"/>
      </w:pPr>
    </w:p>
    <w:p>
      <w:pPr>
        <w:spacing w:after="80" w:before="40"/>
      </w:pPr>
      <w:r>
        <w:rPr>
          <w:rFonts w:ascii="Arial" w:cs="Arial" w:eastAsia="Arial" w:hAnsi="Arial"/>
          <w:b/>
          <w:bCs/>
          <w:i w:val="false"/>
          <w:iCs w:val="false"/>
          <w:color w:val="375623"/>
          <w:sz w:val="20"/>
          <w:szCs w:val="20"/>
        </w:rPr>
        <w:t xml:space="preserve">Deliverable: </w:t>
      </w:r>
      <w:r>
        <w:rPr>
          <w:rFonts w:ascii="Arial" w:cs="Arial" w:eastAsia="Arial" w:hAnsi="Arial"/>
          <w:b w:val="false"/>
          <w:bCs w:val="false"/>
          <w:i w:val="false"/>
          <w:iCs w:val="false"/>
          <w:color w:val="375623"/>
          <w:sz w:val="20"/>
          <w:szCs w:val="20"/>
        </w:rPr>
        <w:t xml:space="preserve">GitHub repo live. Research log with 15+ entries. Charity Commission data open in Excel.</w:t>
      </w:r>
    </w:p>
    <w:p>
      <w:pPr>
        <w:spacing w:after="80" w:before="40"/>
      </w:pPr>
      <w:r>
        <w:rPr>
          <w:rFonts w:ascii="Arial" w:cs="Arial" w:eastAsia="Arial" w:hAnsi="Arial"/>
          <w:b/>
          <w:bCs/>
          <w:i w:val="false"/>
          <w:iCs w:val="false"/>
          <w:color w:val="C55A11"/>
          <w:sz w:val="20"/>
          <w:szCs w:val="20"/>
        </w:rPr>
        <w:t xml:space="preserve">Watch out: </w:t>
      </w:r>
      <w:r>
        <w:rPr>
          <w:rFonts w:ascii="Arial" w:cs="Arial" w:eastAsia="Arial" w:hAnsi="Arial"/>
          <w:b w:val="false"/>
          <w:bCs w:val="false"/>
          <w:i w:val="false"/>
          <w:iCs w:val="false"/>
          <w:color w:val="C55A11"/>
          <w:sz w:val="20"/>
          <w:szCs w:val="20"/>
        </w:rPr>
        <w:t xml:space="preserve">The Charity Commission TSV is large. Use Power Query: Data &gt; Get Data &gt; From Text/CSV, then filter columns on load rather than after. If Excel crashes, open only the first 100k rows to explore structure first.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one" w:color="FFFFFF" w:sz="0"/>
              <w:left w:val="none" w:color="FFFFFF" w:sz="0"/>
              <w:bottom w:val="none" w:color="FFFFFF" w:sz="0"/>
              <w:right w:val="none" w:color="FFFFFF" w:sz="0"/>
            </w:tcBorders>
            <w:shd w:fill="D6E4F0" w:val="clear"/>
            <w:tcMar>
              <w:top w:type="dxa" w:w="100"/>
              <w:left w:type="dxa" w:w="180"/>
              <w:bottom w:type="dxa" w:w="100"/>
              <w:right w:type="dxa" w:w="100"/>
            </w:tcMar>
          </w:tcPr>
          <w:p>
            <w:r>
              <w:rPr>
                <w:rFonts w:ascii="Arial" w:cs="Arial" w:eastAsia="Arial" w:hAnsi="Arial"/>
                <w:b/>
                <w:bCs/>
                <w:color w:val="2E75B6"/>
                <w:sz w:val="22"/>
                <w:szCs w:val="22"/>
              </w:rPr>
              <w:t xml:space="preserve">Session 2 — Friday 18 April 2026</w:t>
            </w:r>
          </w:p>
        </w:tc>
        <w:tc>
          <w:tcPr>
            <w:tcW w:type="dxa" w:w="2400"/>
            <w:tcBorders>
              <w:top w:val="none" w:color="FFFFFF" w:sz="0"/>
              <w:left w:val="none" w:color="FFFFFF" w:sz="0"/>
              <w:bottom w:val="none" w:color="FFFFFF" w:sz="0"/>
              <w:right w:val="none" w:color="FFFFFF" w:sz="0"/>
            </w:tcBorders>
            <w:shd w:fill="D6E4F0" w:val="clear"/>
            <w:tcMar>
              <w:top w:type="dxa" w:w="100"/>
              <w:left w:type="dxa" w:w="100"/>
              <w:bottom w:type="dxa" w:w="100"/>
              <w:right w:type="dxa" w:w="180"/>
            </w:tcMar>
          </w:tcPr>
          <w:p>
            <w:pPr>
              <w:jc w:val="right"/>
            </w:pPr>
            <w:r>
              <w:rPr>
                <w:rFonts w:ascii="Arial" w:cs="Arial" w:eastAsia="Arial" w:hAnsi="Arial"/>
                <w:b/>
                <w:bCs/>
                <w:color w:val="2E75B6"/>
                <w:sz w:val="22"/>
                <w:szCs w:val="22"/>
              </w:rPr>
              <w:t xml:space="preserve">~4 hrs</w:t>
            </w:r>
          </w:p>
        </w:tc>
      </w:tr>
    </w:tbl>
    <w:p>
      <w:pPr>
        <w:spacing w:after="60" w:before="0"/>
      </w:pPr>
    </w:p>
    <w:p>
      <w:pPr>
        <w:spacing w:after="80" w:before="40"/>
      </w:pPr>
      <w:r>
        <w:rPr>
          <w:rFonts w:ascii="Arial" w:cs="Arial" w:eastAsia="Arial" w:hAnsi="Arial"/>
          <w:b/>
          <w:bCs/>
          <w:i w:val="false"/>
          <w:iCs w:val="false"/>
          <w:color w:val="333333"/>
          <w:sz w:val="20"/>
          <w:szCs w:val="20"/>
        </w:rPr>
        <w:t xml:space="preserve">Objective: </w:t>
      </w:r>
      <w:r>
        <w:rPr>
          <w:rFonts w:ascii="Arial" w:cs="Arial" w:eastAsia="Arial" w:hAnsi="Arial"/>
          <w:b w:val="false"/>
          <w:bCs w:val="false"/>
          <w:i w:val="false"/>
          <w:iCs w:val="false"/>
          <w:color w:val="333333"/>
          <w:sz w:val="20"/>
          <w:szCs w:val="20"/>
        </w:rPr>
        <w:t xml:space="preserve">Complete reading, finish data cleaning, connect Power BI.</w:t>
      </w:r>
    </w:p>
    <w:p>
      <w:pPr>
        <w:spacing w:after="60" w:before="120"/>
      </w:pPr>
      <w:r>
        <w:rPr>
          <w:rFonts w:ascii="Arial" w:cs="Arial" w:eastAsia="Arial" w:hAnsi="Arial"/>
          <w:b/>
          <w:bCs/>
          <w:color w:val="2E75B6"/>
          <w:sz w:val="20"/>
          <w:szCs w:val="20"/>
        </w:rPr>
        <w:t xml:space="preserve">Tasks</w:t>
      </w:r>
    </w:p>
    <w:p>
      <w:pPr>
        <w:pStyle w:val="ListParagraph"/>
        <w:numPr>
          <w:ilvl w:val="0"/>
          <w:numId w:val="2"/>
        </w:numPr>
        <w:spacing w:after="60" w:before="40"/>
      </w:pPr>
      <w:r>
        <w:rPr>
          <w:rFonts w:ascii="Arial" w:cs="Arial" w:eastAsia="Arial" w:hAnsi="Arial"/>
          <w:b w:val="false"/>
          <w:bCs w:val="false"/>
          <w:color w:val="333333"/>
          <w:sz w:val="20"/>
          <w:szCs w:val="20"/>
        </w:rPr>
        <w:t xml:space="preserve">Read Zoe Amar 2025 report. Log all stats — particularly governance, literacy, and size segmentation data.</w:t>
      </w:r>
    </w:p>
    <w:p>
      <w:pPr>
        <w:pStyle w:val="ListParagraph"/>
        <w:numPr>
          <w:ilvl w:val="0"/>
          <w:numId w:val="2"/>
        </w:numPr>
        <w:spacing w:after="60" w:before="40"/>
      </w:pPr>
      <w:r>
        <w:rPr>
          <w:rFonts w:ascii="Arial" w:cs="Arial" w:eastAsia="Arial" w:hAnsi="Arial"/>
          <w:b w:val="false"/>
          <w:bCs w:val="false"/>
          <w:color w:val="333333"/>
          <w:sz w:val="20"/>
          <w:szCs w:val="20"/>
        </w:rPr>
        <w:t xml:space="preserve">Read NCVO Road Ahead 2025 — log context stats on funding pressures and digital divide.</w:t>
      </w:r>
    </w:p>
    <w:p>
      <w:pPr>
        <w:pStyle w:val="ListParagraph"/>
        <w:numPr>
          <w:ilvl w:val="0"/>
          <w:numId w:val="2"/>
        </w:numPr>
        <w:spacing w:after="60" w:before="40"/>
      </w:pPr>
      <w:r>
        <w:rPr>
          <w:rFonts w:ascii="Arial" w:cs="Arial" w:eastAsia="Arial" w:hAnsi="Arial"/>
          <w:b w:val="false"/>
          <w:bCs w:val="false"/>
          <w:color w:val="333333"/>
          <w:sz w:val="20"/>
          <w:szCs w:val="20"/>
        </w:rPr>
        <w:t xml:space="preserve">Read Bridgespan 2025 pieces (both) — log capacity and ethics stats.</w:t>
      </w:r>
    </w:p>
    <w:p>
      <w:pPr>
        <w:pStyle w:val="ListParagraph"/>
        <w:numPr>
          <w:ilvl w:val="0"/>
          <w:numId w:val="2"/>
        </w:numPr>
        <w:spacing w:after="60" w:before="40"/>
      </w:pPr>
      <w:r>
        <w:rPr>
          <w:rFonts w:ascii="Arial" w:cs="Arial" w:eastAsia="Arial" w:hAnsi="Arial"/>
          <w:b w:val="false"/>
          <w:bCs w:val="false"/>
          <w:color w:val="333333"/>
          <w:sz w:val="20"/>
          <w:szCs w:val="20"/>
        </w:rPr>
        <w:t xml:space="preserve">Read Chronicle of Philanthropy / Fast Forward piece — log small nonprofit AI data.</w:t>
      </w:r>
    </w:p>
    <w:p>
      <w:pPr>
        <w:pStyle w:val="ListParagraph"/>
        <w:numPr>
          <w:ilvl w:val="0"/>
          <w:numId w:val="2"/>
        </w:numPr>
        <w:spacing w:after="60" w:before="40"/>
      </w:pPr>
      <w:r>
        <w:rPr>
          <w:rFonts w:ascii="Arial" w:cs="Arial" w:eastAsia="Arial" w:hAnsi="Arial"/>
          <w:b w:val="false"/>
          <w:bCs w:val="false"/>
          <w:color w:val="333333"/>
          <w:sz w:val="20"/>
          <w:szCs w:val="20"/>
        </w:rPr>
        <w:t xml:space="preserve">Skim EU AI Act summary for charities — note which categories are 'high risk.'</w:t>
      </w:r>
    </w:p>
    <w:p>
      <w:pPr>
        <w:pStyle w:val="ListParagraph"/>
        <w:numPr>
          <w:ilvl w:val="0"/>
          <w:numId w:val="2"/>
        </w:numPr>
        <w:spacing w:after="60" w:before="40"/>
      </w:pPr>
      <w:r>
        <w:rPr>
          <w:rFonts w:ascii="Arial" w:cs="Arial" w:eastAsia="Arial" w:hAnsi="Arial"/>
          <w:b w:val="false"/>
          <w:bCs w:val="false"/>
          <w:color w:val="333333"/>
          <w:sz w:val="20"/>
          <w:szCs w:val="20"/>
        </w:rPr>
        <w:t xml:space="preserve">Build five clean Excel tabs — one per analytical theme. Move all logged stats into the correct tab, formatted for Power BI import.</w:t>
      </w:r>
    </w:p>
    <w:p>
      <w:pPr>
        <w:pStyle w:val="ListParagraph"/>
        <w:numPr>
          <w:ilvl w:val="0"/>
          <w:numId w:val="2"/>
        </w:numPr>
        <w:spacing w:after="60" w:before="40"/>
      </w:pPr>
      <w:r>
        <w:rPr>
          <w:rFonts w:ascii="Arial" w:cs="Arial" w:eastAsia="Arial" w:hAnsi="Arial"/>
          <w:b w:val="false"/>
          <w:bCs w:val="false"/>
          <w:color w:val="333333"/>
          <w:sz w:val="20"/>
          <w:szCs w:val="20"/>
        </w:rPr>
        <w:t xml:space="preserve">Open Power BI Desktop. Connect to your Excel workbook. Verify all five tabs load correctly.</w:t>
      </w:r>
    </w:p>
    <w:p>
      <w:pPr>
        <w:pStyle w:val="ListParagraph"/>
        <w:numPr>
          <w:ilvl w:val="0"/>
          <w:numId w:val="2"/>
        </w:numPr>
        <w:spacing w:after="60" w:before="40"/>
      </w:pPr>
      <w:r>
        <w:rPr>
          <w:rFonts w:ascii="Arial" w:cs="Arial" w:eastAsia="Arial" w:hAnsi="Arial"/>
          <w:b w:val="false"/>
          <w:bCs w:val="false"/>
          <w:color w:val="333333"/>
          <w:sz w:val="20"/>
          <w:szCs w:val="20"/>
        </w:rPr>
        <w:t xml:space="preserve">Sketch rough layout for each of the five dashboard views — pen and paper or sticky notes. Identify what chart type serves each question.</w:t>
      </w:r>
    </w:p>
    <w:p>
      <w:pPr>
        <w:pStyle w:val="ListParagraph"/>
        <w:numPr>
          <w:ilvl w:val="0"/>
          <w:numId w:val="2"/>
        </w:numPr>
        <w:spacing w:after="60" w:before="40"/>
      </w:pPr>
      <w:r>
        <w:rPr>
          <w:rFonts w:ascii="Arial" w:cs="Arial" w:eastAsia="Arial" w:hAnsi="Arial"/>
          <w:b w:val="false"/>
          <w:bCs w:val="false"/>
          <w:color w:val="333333"/>
          <w:sz w:val="20"/>
          <w:szCs w:val="20"/>
        </w:rPr>
        <w:t xml:space="preserve">Write a 200-word 'Data Gap Summary' noting the five most significant things the evidence cannot answer. Save to /analysis in GitHub.</w:t>
      </w:r>
    </w:p>
    <w:p>
      <w:pPr>
        <w:spacing w:after="60" w:before="0"/>
      </w:pPr>
    </w:p>
    <w:p>
      <w:pPr>
        <w:spacing w:after="80" w:before="40"/>
      </w:pPr>
      <w:r>
        <w:rPr>
          <w:rFonts w:ascii="Arial" w:cs="Arial" w:eastAsia="Arial" w:hAnsi="Arial"/>
          <w:b/>
          <w:bCs/>
          <w:i w:val="false"/>
          <w:iCs w:val="false"/>
          <w:color w:val="375623"/>
          <w:sz w:val="20"/>
          <w:szCs w:val="20"/>
        </w:rPr>
        <w:t xml:space="preserve">Deliverable: </w:t>
      </w:r>
      <w:r>
        <w:rPr>
          <w:rFonts w:ascii="Arial" w:cs="Arial" w:eastAsia="Arial" w:hAnsi="Arial"/>
          <w:b w:val="false"/>
          <w:bCs w:val="false"/>
          <w:i w:val="false"/>
          <w:iCs w:val="false"/>
          <w:color w:val="375623"/>
          <w:sz w:val="20"/>
          <w:szCs w:val="20"/>
        </w:rPr>
        <w:t xml:space="preserve">All sources read and logged (target: 40+ entries). Five clean Excel tabs. Power BI connected. Data Gap Summary written.</w:t>
      </w:r>
    </w:p>
    <w:p>
      <w:pPr>
        <w:spacing w:after="80" w:before="40"/>
      </w:pPr>
      <w:r>
        <w:rPr>
          <w:rFonts w:ascii="Arial" w:cs="Arial" w:eastAsia="Arial" w:hAnsi="Arial"/>
          <w:b/>
          <w:bCs/>
          <w:i w:val="false"/>
          <w:iCs w:val="false"/>
          <w:color w:val="C55A11"/>
          <w:sz w:val="20"/>
          <w:szCs w:val="20"/>
        </w:rPr>
        <w:t xml:space="preserve">Watch out: </w:t>
      </w:r>
      <w:r>
        <w:rPr>
          <w:rFonts w:ascii="Arial" w:cs="Arial" w:eastAsia="Arial" w:hAnsi="Arial"/>
          <w:b w:val="false"/>
          <w:bCs w:val="false"/>
          <w:i w:val="false"/>
          <w:iCs w:val="false"/>
          <w:color w:val="C55A11"/>
          <w:sz w:val="20"/>
          <w:szCs w:val="20"/>
        </w:rPr>
        <w:t xml:space="preserve">Don't try to make the data perfect before moving to build phase. Good enough for a portfolio project is: every stat has a source, every source is accessible, nothing is invented.</w:t>
      </w:r>
    </w:p>
    <w:p>
      <w:pPr>
        <w:spacing w:after="80" w:before="0"/>
      </w:pPr>
    </w:p>
    <w:p>
      <w:pPr>
        <w:spacing w:after="100" w:before="160"/>
      </w:pPr>
      <w:r>
        <w:rPr>
          <w:rFonts w:ascii="Arial" w:cs="Arial" w:eastAsia="Arial" w:hAnsi="Arial"/>
          <w:b/>
          <w:bCs/>
          <w:color w:val="1F6B75"/>
          <w:sz w:val="26"/>
          <w:szCs w:val="26"/>
        </w:rPr>
        <w:t xml:space="preserve">Phase 2: Dashboard Build (Sessions 3–4)</w:t>
      </w:r>
    </w:p>
    <w:p>
      <w:pPr>
        <w:pBdr>
          <w:bottom w:val="single" w:color="1F6B75" w:sz="12" w:space="1"/>
        </w:pBdr>
        <w:spacing w:after="60" w:before="6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one" w:color="FFFFFF" w:sz="0"/>
              <w:left w:val="none" w:color="FFFFFF" w:sz="0"/>
              <w:bottom w:val="none" w:color="FFFFFF" w:sz="0"/>
              <w:right w:val="none" w:color="FFFFFF" w:sz="0"/>
            </w:tcBorders>
            <w:shd w:fill="D6EEF0" w:val="clear"/>
            <w:tcMar>
              <w:top w:type="dxa" w:w="100"/>
              <w:left w:type="dxa" w:w="180"/>
              <w:bottom w:type="dxa" w:w="100"/>
              <w:right w:type="dxa" w:w="100"/>
            </w:tcMar>
          </w:tcPr>
          <w:p>
            <w:r>
              <w:rPr>
                <w:rFonts w:ascii="Arial" w:cs="Arial" w:eastAsia="Arial" w:hAnsi="Arial"/>
                <w:b/>
                <w:bCs/>
                <w:color w:val="1F6B75"/>
                <w:sz w:val="22"/>
                <w:szCs w:val="22"/>
              </w:rPr>
              <w:t xml:space="preserve">Session 3 — Friday 25 April 2026</w:t>
            </w:r>
          </w:p>
        </w:tc>
        <w:tc>
          <w:tcPr>
            <w:tcW w:type="dxa" w:w="2400"/>
            <w:tcBorders>
              <w:top w:val="none" w:color="FFFFFF" w:sz="0"/>
              <w:left w:val="none" w:color="FFFFFF" w:sz="0"/>
              <w:bottom w:val="none" w:color="FFFFFF" w:sz="0"/>
              <w:right w:val="none" w:color="FFFFFF" w:sz="0"/>
            </w:tcBorders>
            <w:shd w:fill="D6EEF0" w:val="clear"/>
            <w:tcMar>
              <w:top w:type="dxa" w:w="100"/>
              <w:left w:type="dxa" w:w="100"/>
              <w:bottom w:type="dxa" w:w="100"/>
              <w:right w:type="dxa" w:w="180"/>
            </w:tcMar>
          </w:tcPr>
          <w:p>
            <w:pPr>
              <w:jc w:val="right"/>
            </w:pPr>
            <w:r>
              <w:rPr>
                <w:rFonts w:ascii="Arial" w:cs="Arial" w:eastAsia="Arial" w:hAnsi="Arial"/>
                <w:b/>
                <w:bCs/>
                <w:color w:val="1F6B75"/>
                <w:sz w:val="22"/>
                <w:szCs w:val="22"/>
              </w:rPr>
              <w:t xml:space="preserve">~4 hrs</w:t>
            </w:r>
          </w:p>
        </w:tc>
      </w:tr>
    </w:tbl>
    <w:p>
      <w:pPr>
        <w:spacing w:after="60" w:before="0"/>
      </w:pPr>
    </w:p>
    <w:p>
      <w:pPr>
        <w:spacing w:after="80" w:before="40"/>
      </w:pPr>
      <w:r>
        <w:rPr>
          <w:rFonts w:ascii="Arial" w:cs="Arial" w:eastAsia="Arial" w:hAnsi="Arial"/>
          <w:b/>
          <w:bCs/>
          <w:i w:val="false"/>
          <w:iCs w:val="false"/>
          <w:color w:val="333333"/>
          <w:sz w:val="20"/>
          <w:szCs w:val="20"/>
        </w:rPr>
        <w:t xml:space="preserve">Objective: </w:t>
      </w:r>
      <w:r>
        <w:rPr>
          <w:rFonts w:ascii="Arial" w:cs="Arial" w:eastAsia="Arial" w:hAnsi="Arial"/>
          <w:b w:val="false"/>
          <w:bCs w:val="false"/>
          <w:i w:val="false"/>
          <w:iCs w:val="false"/>
          <w:color w:val="333333"/>
          <w:sz w:val="20"/>
          <w:szCs w:val="20"/>
        </w:rPr>
        <w:t xml:space="preserve">Build Views 1 and 2.</w:t>
      </w:r>
    </w:p>
    <w:p>
      <w:pPr>
        <w:spacing w:after="60" w:before="120"/>
      </w:pPr>
      <w:r>
        <w:rPr>
          <w:rFonts w:ascii="Arial" w:cs="Arial" w:eastAsia="Arial" w:hAnsi="Arial"/>
          <w:b/>
          <w:bCs/>
          <w:color w:val="1F6B75"/>
          <w:sz w:val="20"/>
          <w:szCs w:val="20"/>
        </w:rPr>
        <w:t xml:space="preserve">Tasks</w:t>
      </w:r>
    </w:p>
    <w:p>
      <w:pPr>
        <w:pStyle w:val="ListParagraph"/>
        <w:numPr>
          <w:ilvl w:val="0"/>
          <w:numId w:val="2"/>
        </w:numPr>
        <w:spacing w:after="60" w:before="40"/>
      </w:pPr>
      <w:r>
        <w:rPr>
          <w:rFonts w:ascii="Arial" w:cs="Arial" w:eastAsia="Arial" w:hAnsi="Arial"/>
          <w:b w:val="false"/>
          <w:bCs w:val="false"/>
          <w:color w:val="333333"/>
          <w:sz w:val="20"/>
          <w:szCs w:val="20"/>
        </w:rPr>
        <w:t xml:space="preserve">VIEW 1 — Adoption Patterns: Line chart — AI adoption % by year (2024, 2025, 2026). Grouped bar — adoption by org size (large/medium/small). Split bar or doughnut — strategic vs experimental use. Callout card: '88% use AI daily — but only 46% use it strategically.'</w:t>
      </w:r>
    </w:p>
    <w:p>
      <w:pPr>
        <w:pStyle w:val="ListParagraph"/>
        <w:numPr>
          <w:ilvl w:val="0"/>
          <w:numId w:val="2"/>
        </w:numPr>
        <w:spacing w:after="60" w:before="40"/>
      </w:pPr>
      <w:r>
        <w:rPr>
          <w:rFonts w:ascii="Arial" w:cs="Arial" w:eastAsia="Arial" w:hAnsi="Arial"/>
          <w:b w:val="false"/>
          <w:bCs w:val="false"/>
          <w:color w:val="333333"/>
          <w:sz w:val="20"/>
          <w:szCs w:val="20"/>
        </w:rPr>
        <w:t xml:space="preserve">VIEW 2 — Governance Gap: Four-metric comparison bar chart: adoption % vs policy % vs strategy % vs measurement % by year. Timeline of governance indicator growth (2024–2026). Callout card: '82% use AI. Under 10% have a policy governing its use.' Add 'Data Gaps' text card.</w:t>
      </w:r>
    </w:p>
    <w:p>
      <w:pPr>
        <w:pStyle w:val="ListParagraph"/>
        <w:numPr>
          <w:ilvl w:val="0"/>
          <w:numId w:val="2"/>
        </w:numPr>
        <w:spacing w:after="60" w:before="40"/>
      </w:pPr>
      <w:r>
        <w:rPr>
          <w:rFonts w:ascii="Arial" w:cs="Arial" w:eastAsia="Arial" w:hAnsi="Arial"/>
          <w:b w:val="false"/>
          <w:bCs w:val="false"/>
          <w:color w:val="333333"/>
          <w:sz w:val="20"/>
          <w:szCs w:val="20"/>
        </w:rPr>
        <w:t xml:space="preserve">Apply consistent colour theme across both views. Suggested palette: Navy (#1F3864) for headers, teal (#1F6B75) for positive findings, amber (#C55A11) for warnings, red for critical gaps.</w:t>
      </w:r>
    </w:p>
    <w:p>
      <w:pPr>
        <w:pStyle w:val="ListParagraph"/>
        <w:numPr>
          <w:ilvl w:val="0"/>
          <w:numId w:val="2"/>
        </w:numPr>
        <w:spacing w:after="60" w:before="40"/>
      </w:pPr>
      <w:r>
        <w:rPr>
          <w:rFonts w:ascii="Arial" w:cs="Arial" w:eastAsia="Arial" w:hAnsi="Arial"/>
          <w:b w:val="false"/>
          <w:bCs w:val="false"/>
          <w:color w:val="333333"/>
          <w:sz w:val="20"/>
          <w:szCs w:val="20"/>
        </w:rPr>
        <w:t xml:space="preserve">Add dashboard title (phrased as a question), subtitle, and source annotation to each view.</w:t>
      </w:r>
    </w:p>
    <w:p>
      <w:pPr>
        <w:pStyle w:val="ListParagraph"/>
        <w:numPr>
          <w:ilvl w:val="0"/>
          <w:numId w:val="2"/>
        </w:numPr>
        <w:spacing w:after="60" w:before="40"/>
      </w:pPr>
      <w:r>
        <w:rPr>
          <w:rFonts w:ascii="Arial" w:cs="Arial" w:eastAsia="Arial" w:hAnsi="Arial"/>
          <w:b w:val="false"/>
          <w:bCs w:val="false"/>
          <w:color w:val="333333"/>
          <w:sz w:val="20"/>
          <w:szCs w:val="20"/>
        </w:rPr>
        <w:t xml:space="preserve">Publish draft to Power BI Public — save and note the URL.</w:t>
      </w:r>
    </w:p>
    <w:p>
      <w:pPr>
        <w:spacing w:after="60" w:before="0"/>
      </w:pPr>
    </w:p>
    <w:p>
      <w:pPr>
        <w:spacing w:after="80" w:before="40"/>
      </w:pPr>
      <w:r>
        <w:rPr>
          <w:rFonts w:ascii="Arial" w:cs="Arial" w:eastAsia="Arial" w:hAnsi="Arial"/>
          <w:b/>
          <w:bCs/>
          <w:i w:val="false"/>
          <w:iCs w:val="false"/>
          <w:color w:val="375623"/>
          <w:sz w:val="20"/>
          <w:szCs w:val="20"/>
        </w:rPr>
        <w:t xml:space="preserve">Deliverable: </w:t>
      </w:r>
      <w:r>
        <w:rPr>
          <w:rFonts w:ascii="Arial" w:cs="Arial" w:eastAsia="Arial" w:hAnsi="Arial"/>
          <w:b w:val="false"/>
          <w:bCs w:val="false"/>
          <w:i w:val="false"/>
          <w:iCs w:val="false"/>
          <w:color w:val="375623"/>
          <w:sz w:val="20"/>
          <w:szCs w:val="20"/>
        </w:rPr>
        <w:t xml:space="preserve">Views 1 and 2 built and published to Power BI Public.</w:t>
      </w:r>
    </w:p>
    <w:p>
      <w:pPr>
        <w:spacing w:after="80" w:before="40"/>
      </w:pPr>
      <w:r>
        <w:rPr>
          <w:rFonts w:ascii="Arial" w:cs="Arial" w:eastAsia="Arial" w:hAnsi="Arial"/>
          <w:b/>
          <w:bCs/>
          <w:i w:val="false"/>
          <w:iCs w:val="false"/>
          <w:color w:val="C55A11"/>
          <w:sz w:val="20"/>
          <w:szCs w:val="20"/>
        </w:rPr>
        <w:t xml:space="preserve">Watch out: </w:t>
      </w:r>
      <w:r>
        <w:rPr>
          <w:rFonts w:ascii="Arial" w:cs="Arial" w:eastAsia="Arial" w:hAnsi="Arial"/>
          <w:b w:val="false"/>
          <w:bCs w:val="false"/>
          <w:i w:val="false"/>
          <w:iCs w:val="false"/>
          <w:color w:val="C55A11"/>
          <w:sz w:val="20"/>
          <w:szCs w:val="20"/>
        </w:rPr>
        <w:t xml:space="preserve">Power BI's card visual is excellent for callout stats. Use it liberally — 2–3 per view. The visual impact of a single bold number ('Only 9% feel ready to adopt AI responsibly') is stronger than any chart.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one" w:color="FFFFFF" w:sz="0"/>
              <w:left w:val="none" w:color="FFFFFF" w:sz="0"/>
              <w:bottom w:val="none" w:color="FFFFFF" w:sz="0"/>
              <w:right w:val="none" w:color="FFFFFF" w:sz="0"/>
            </w:tcBorders>
            <w:shd w:fill="D6EEF0" w:val="clear"/>
            <w:tcMar>
              <w:top w:type="dxa" w:w="100"/>
              <w:left w:type="dxa" w:w="180"/>
              <w:bottom w:type="dxa" w:w="100"/>
              <w:right w:type="dxa" w:w="100"/>
            </w:tcMar>
          </w:tcPr>
          <w:p>
            <w:r>
              <w:rPr>
                <w:rFonts w:ascii="Arial" w:cs="Arial" w:eastAsia="Arial" w:hAnsi="Arial"/>
                <w:b/>
                <w:bCs/>
                <w:color w:val="1F6B75"/>
                <w:sz w:val="22"/>
                <w:szCs w:val="22"/>
              </w:rPr>
              <w:t xml:space="preserve">Session 4 — Friday 2 May 2026</w:t>
            </w:r>
          </w:p>
        </w:tc>
        <w:tc>
          <w:tcPr>
            <w:tcW w:type="dxa" w:w="2400"/>
            <w:tcBorders>
              <w:top w:val="none" w:color="FFFFFF" w:sz="0"/>
              <w:left w:val="none" w:color="FFFFFF" w:sz="0"/>
              <w:bottom w:val="none" w:color="FFFFFF" w:sz="0"/>
              <w:right w:val="none" w:color="FFFFFF" w:sz="0"/>
            </w:tcBorders>
            <w:shd w:fill="D6EEF0" w:val="clear"/>
            <w:tcMar>
              <w:top w:type="dxa" w:w="100"/>
              <w:left w:type="dxa" w:w="100"/>
              <w:bottom w:type="dxa" w:w="100"/>
              <w:right w:type="dxa" w:w="180"/>
            </w:tcMar>
          </w:tcPr>
          <w:p>
            <w:pPr>
              <w:jc w:val="right"/>
            </w:pPr>
            <w:r>
              <w:rPr>
                <w:rFonts w:ascii="Arial" w:cs="Arial" w:eastAsia="Arial" w:hAnsi="Arial"/>
                <w:b/>
                <w:bCs/>
                <w:color w:val="1F6B75"/>
                <w:sz w:val="22"/>
                <w:szCs w:val="22"/>
              </w:rPr>
              <w:t xml:space="preserve">~5 hrs</w:t>
            </w:r>
          </w:p>
        </w:tc>
      </w:tr>
    </w:tbl>
    <w:p>
      <w:pPr>
        <w:spacing w:after="60" w:before="0"/>
      </w:pPr>
    </w:p>
    <w:p>
      <w:pPr>
        <w:spacing w:after="80" w:before="40"/>
      </w:pPr>
      <w:r>
        <w:rPr>
          <w:rFonts w:ascii="Arial" w:cs="Arial" w:eastAsia="Arial" w:hAnsi="Arial"/>
          <w:b/>
          <w:bCs/>
          <w:i w:val="false"/>
          <w:iCs w:val="false"/>
          <w:color w:val="333333"/>
          <w:sz w:val="20"/>
          <w:szCs w:val="20"/>
        </w:rPr>
        <w:t xml:space="preserve">Objective: </w:t>
      </w:r>
      <w:r>
        <w:rPr>
          <w:rFonts w:ascii="Arial" w:cs="Arial" w:eastAsia="Arial" w:hAnsi="Arial"/>
          <w:b w:val="false"/>
          <w:bCs w:val="false"/>
          <w:i w:val="false"/>
          <w:iCs w:val="false"/>
          <w:color w:val="333333"/>
          <w:sz w:val="20"/>
          <w:szCs w:val="20"/>
        </w:rPr>
        <w:t xml:space="preserve">Build Views 3, 4 and 5. This is the longest session.</w:t>
      </w:r>
    </w:p>
    <w:p>
      <w:pPr>
        <w:spacing w:after="60" w:before="120"/>
      </w:pPr>
      <w:r>
        <w:rPr>
          <w:rFonts w:ascii="Arial" w:cs="Arial" w:eastAsia="Arial" w:hAnsi="Arial"/>
          <w:b/>
          <w:bCs/>
          <w:color w:val="1F6B75"/>
          <w:sz w:val="20"/>
          <w:szCs w:val="20"/>
        </w:rPr>
        <w:t xml:space="preserve">Tasks</w:t>
      </w:r>
    </w:p>
    <w:p>
      <w:pPr>
        <w:pStyle w:val="ListParagraph"/>
        <w:numPr>
          <w:ilvl w:val="0"/>
          <w:numId w:val="2"/>
        </w:numPr>
        <w:spacing w:after="60" w:before="40"/>
      </w:pPr>
      <w:r>
        <w:rPr>
          <w:rFonts w:ascii="Arial" w:cs="Arial" w:eastAsia="Arial" w:hAnsi="Arial"/>
          <w:b w:val="false"/>
          <w:bCs w:val="false"/>
          <w:color w:val="333333"/>
          <w:sz w:val="20"/>
          <w:szCs w:val="20"/>
        </w:rPr>
        <w:t xml:space="preserve">VIEW 3 — Capacity &amp; Literacy: Budget allocation doughnut (1% training vs 54% hardware). Skill self-assessment bar chart (% rating themselves poor/fair/good). Training provision trend. Stacked bar: barriers by type. Callout: 'Only 1% of nonprofit tech budgets go to training.'</w:t>
      </w:r>
    </w:p>
    <w:p>
      <w:pPr>
        <w:pStyle w:val="ListParagraph"/>
        <w:numPr>
          <w:ilvl w:val="0"/>
          <w:numId w:val="2"/>
        </w:numPr>
        <w:spacing w:after="60" w:before="40"/>
      </w:pPr>
      <w:r>
        <w:rPr>
          <w:rFonts w:ascii="Arial" w:cs="Arial" w:eastAsia="Arial" w:hAnsi="Arial"/>
          <w:b w:val="false"/>
          <w:bCs w:val="false"/>
          <w:color w:val="333333"/>
          <w:sz w:val="20"/>
          <w:szCs w:val="20"/>
        </w:rPr>
        <w:t xml:space="preserve">VIEW 4 — Ethics &amp; Bias Risk: This view is primarily qualitative. Build a matrix table in Power BI showing: AI use case (rows: triage, content, HR, fundraising, service delivery) vs harm risk (Low/Medium/High) vs governance provision (None/Partial/Formal). Use conditional formatting for colour. Add 3–4 callout cards for specific bias findings. Note clearly this is a qualitative synthesis, not quantitative data.</w:t>
      </w:r>
    </w:p>
    <w:p>
      <w:pPr>
        <w:pStyle w:val="ListParagraph"/>
        <w:numPr>
          <w:ilvl w:val="0"/>
          <w:numId w:val="2"/>
        </w:numPr>
        <w:spacing w:after="60" w:before="40"/>
      </w:pPr>
      <w:r>
        <w:rPr>
          <w:rFonts w:ascii="Arial" w:cs="Arial" w:eastAsia="Arial" w:hAnsi="Arial"/>
          <w:b w:val="false"/>
          <w:bCs w:val="false"/>
          <w:color w:val="333333"/>
          <w:sz w:val="20"/>
          <w:szCs w:val="20"/>
        </w:rPr>
        <w:t xml:space="preserve">VIEW 5 — Who Gets Left Behind: Charity Commission data — map or bar chart of charity income by UK region. Overlaid with readiness divide stats from Virtuous 2026. Callout: 'One fifth have governance in place. The majority use AI without structure to scale it.' Add note on global data gap (no equivalent regional breakdown available for Global South NGOs).</w:t>
      </w:r>
    </w:p>
    <w:p>
      <w:pPr>
        <w:pStyle w:val="ListParagraph"/>
        <w:numPr>
          <w:ilvl w:val="0"/>
          <w:numId w:val="2"/>
        </w:numPr>
        <w:spacing w:after="60" w:before="40"/>
      </w:pPr>
      <w:r>
        <w:rPr>
          <w:rFonts w:ascii="Arial" w:cs="Arial" w:eastAsia="Arial" w:hAnsi="Arial"/>
          <w:b w:val="false"/>
          <w:bCs w:val="false"/>
          <w:color w:val="333333"/>
          <w:sz w:val="20"/>
          <w:szCs w:val="20"/>
        </w:rPr>
        <w:t xml:space="preserve">Assemble all five views into a single Power BI report file. Check navigation between views.</w:t>
      </w:r>
    </w:p>
    <w:p>
      <w:pPr>
        <w:pStyle w:val="ListParagraph"/>
        <w:numPr>
          <w:ilvl w:val="0"/>
          <w:numId w:val="2"/>
        </w:numPr>
        <w:spacing w:after="60" w:before="40"/>
      </w:pPr>
      <w:r>
        <w:rPr>
          <w:rFonts w:ascii="Arial" w:cs="Arial" w:eastAsia="Arial" w:hAnsi="Arial"/>
          <w:b w:val="false"/>
          <w:bCs w:val="false"/>
          <w:color w:val="333333"/>
          <w:sz w:val="20"/>
          <w:szCs w:val="20"/>
        </w:rPr>
        <w:t xml:space="preserve">Test on mobile browser — note any layout fixes needed.</w:t>
      </w:r>
    </w:p>
    <w:p>
      <w:pPr>
        <w:spacing w:after="60" w:before="0"/>
      </w:pPr>
    </w:p>
    <w:p>
      <w:pPr>
        <w:spacing w:after="80" w:before="40"/>
      </w:pPr>
      <w:r>
        <w:rPr>
          <w:rFonts w:ascii="Arial" w:cs="Arial" w:eastAsia="Arial" w:hAnsi="Arial"/>
          <w:b/>
          <w:bCs/>
          <w:i w:val="false"/>
          <w:iCs w:val="false"/>
          <w:color w:val="375623"/>
          <w:sz w:val="20"/>
          <w:szCs w:val="20"/>
        </w:rPr>
        <w:t xml:space="preserve">Deliverable: </w:t>
      </w:r>
      <w:r>
        <w:rPr>
          <w:rFonts w:ascii="Arial" w:cs="Arial" w:eastAsia="Arial" w:hAnsi="Arial"/>
          <w:b w:val="false"/>
          <w:bCs w:val="false"/>
          <w:i w:val="false"/>
          <w:iCs w:val="false"/>
          <w:color w:val="375623"/>
          <w:sz w:val="20"/>
          <w:szCs w:val="20"/>
        </w:rPr>
        <w:t xml:space="preserve">All five views built. Full dashboard assembled and published to Power BI Public.</w:t>
      </w:r>
    </w:p>
    <w:p>
      <w:pPr>
        <w:spacing w:after="80" w:before="40"/>
      </w:pPr>
      <w:r>
        <w:rPr>
          <w:rFonts w:ascii="Arial" w:cs="Arial" w:eastAsia="Arial" w:hAnsi="Arial"/>
          <w:b/>
          <w:bCs/>
          <w:i w:val="false"/>
          <w:iCs w:val="false"/>
          <w:color w:val="C55A11"/>
          <w:sz w:val="20"/>
          <w:szCs w:val="20"/>
        </w:rPr>
        <w:t xml:space="preserve">Watch out: </w:t>
      </w:r>
      <w:r>
        <w:rPr>
          <w:rFonts w:ascii="Arial" w:cs="Arial" w:eastAsia="Arial" w:hAnsi="Arial"/>
          <w:b w:val="false"/>
          <w:bCs w:val="false"/>
          <w:i w:val="false"/>
          <w:iCs w:val="false"/>
          <w:color w:val="C55A11"/>
          <w:sz w:val="20"/>
          <w:szCs w:val="20"/>
        </w:rPr>
        <w:t xml:space="preserve">View 4 is the hardest to build well because the data is qualitative. Don't pretend it's quantitative. A clearly labelled 'analytical framework' table is more honest and more impressive than a fabricated chart.</w:t>
      </w:r>
    </w:p>
    <w:p>
      <w:pPr>
        <w:spacing w:after="80" w:before="0"/>
      </w:pPr>
    </w:p>
    <w:p>
      <w:pPr>
        <w:spacing w:after="100" w:before="160"/>
      </w:pPr>
      <w:r>
        <w:rPr>
          <w:rFonts w:ascii="Arial" w:cs="Arial" w:eastAsia="Arial" w:hAnsi="Arial"/>
          <w:b/>
          <w:bCs/>
          <w:color w:val="C55A11"/>
          <w:sz w:val="26"/>
          <w:szCs w:val="26"/>
        </w:rPr>
        <w:t xml:space="preserve">Phase 3: Written Outputs (Sessions 5–6)</w:t>
      </w:r>
    </w:p>
    <w:p>
      <w:pPr>
        <w:pBdr>
          <w:bottom w:val="single" w:color="C55A11" w:sz="12" w:space="1"/>
        </w:pBdr>
        <w:spacing w:after="60" w:before="6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one" w:color="FFFFFF" w:sz="0"/>
              <w:left w:val="none" w:color="FFFFFF" w:sz="0"/>
              <w:bottom w:val="none" w:color="FFFFFF" w:sz="0"/>
              <w:right w:val="none" w:color="FFFFFF" w:sz="0"/>
            </w:tcBorders>
            <w:shd w:fill="FCE4D6" w:val="clear"/>
            <w:tcMar>
              <w:top w:type="dxa" w:w="100"/>
              <w:left w:type="dxa" w:w="180"/>
              <w:bottom w:type="dxa" w:w="100"/>
              <w:right w:type="dxa" w:w="100"/>
            </w:tcMar>
          </w:tcPr>
          <w:p>
            <w:r>
              <w:rPr>
                <w:rFonts w:ascii="Arial" w:cs="Arial" w:eastAsia="Arial" w:hAnsi="Arial"/>
                <w:b/>
                <w:bCs/>
                <w:color w:val="C55A11"/>
                <w:sz w:val="22"/>
                <w:szCs w:val="22"/>
              </w:rPr>
              <w:t xml:space="preserve">Session 5 — Friday 9 May 2026</w:t>
            </w:r>
          </w:p>
        </w:tc>
        <w:tc>
          <w:tcPr>
            <w:tcW w:type="dxa" w:w="2400"/>
            <w:tcBorders>
              <w:top w:val="none" w:color="FFFFFF" w:sz="0"/>
              <w:left w:val="none" w:color="FFFFFF" w:sz="0"/>
              <w:bottom w:val="none" w:color="FFFFFF" w:sz="0"/>
              <w:right w:val="none" w:color="FFFFFF" w:sz="0"/>
            </w:tcBorders>
            <w:shd w:fill="FCE4D6" w:val="clear"/>
            <w:tcMar>
              <w:top w:type="dxa" w:w="100"/>
              <w:left w:type="dxa" w:w="100"/>
              <w:bottom w:type="dxa" w:w="100"/>
              <w:right w:type="dxa" w:w="180"/>
            </w:tcMar>
          </w:tcPr>
          <w:p>
            <w:pPr>
              <w:jc w:val="right"/>
            </w:pPr>
            <w:r>
              <w:rPr>
                <w:rFonts w:ascii="Arial" w:cs="Arial" w:eastAsia="Arial" w:hAnsi="Arial"/>
                <w:b/>
                <w:bCs/>
                <w:color w:val="C55A11"/>
                <w:sz w:val="22"/>
                <w:szCs w:val="22"/>
              </w:rPr>
              <w:t xml:space="preserve">~4 hrs</w:t>
            </w:r>
          </w:p>
        </w:tc>
      </w:tr>
    </w:tbl>
    <w:p>
      <w:pPr>
        <w:spacing w:after="60" w:before="0"/>
      </w:pPr>
    </w:p>
    <w:p>
      <w:pPr>
        <w:spacing w:after="80" w:before="40"/>
      </w:pPr>
      <w:r>
        <w:rPr>
          <w:rFonts w:ascii="Arial" w:cs="Arial" w:eastAsia="Arial" w:hAnsi="Arial"/>
          <w:b/>
          <w:bCs/>
          <w:i w:val="false"/>
          <w:iCs w:val="false"/>
          <w:color w:val="333333"/>
          <w:sz w:val="20"/>
          <w:szCs w:val="20"/>
        </w:rPr>
        <w:t xml:space="preserve">Objective: </w:t>
      </w:r>
      <w:r>
        <w:rPr>
          <w:rFonts w:ascii="Arial" w:cs="Arial" w:eastAsia="Arial" w:hAnsi="Arial"/>
          <w:b w:val="false"/>
          <w:bCs w:val="false"/>
          <w:i w:val="false"/>
          <w:iCs w:val="false"/>
          <w:color w:val="333333"/>
          <w:sz w:val="20"/>
          <w:szCs w:val="20"/>
        </w:rPr>
        <w:t xml:space="preserve">Refine dashboard. Draft written analysis.</w:t>
      </w:r>
    </w:p>
    <w:p>
      <w:pPr>
        <w:spacing w:after="60" w:before="120"/>
      </w:pPr>
      <w:r>
        <w:rPr>
          <w:rFonts w:ascii="Arial" w:cs="Arial" w:eastAsia="Arial" w:hAnsi="Arial"/>
          <w:b/>
          <w:bCs/>
          <w:color w:val="C55A11"/>
          <w:sz w:val="20"/>
          <w:szCs w:val="20"/>
        </w:rPr>
        <w:t xml:space="preserve">Tasks</w:t>
      </w:r>
    </w:p>
    <w:p>
      <w:pPr>
        <w:pStyle w:val="ListParagraph"/>
        <w:numPr>
          <w:ilvl w:val="0"/>
          <w:numId w:val="2"/>
        </w:numPr>
        <w:spacing w:after="60" w:before="40"/>
      </w:pPr>
      <w:r>
        <w:rPr>
          <w:rFonts w:ascii="Arial" w:cs="Arial" w:eastAsia="Arial" w:hAnsi="Arial"/>
          <w:b w:val="false"/>
          <w:bCs w:val="false"/>
          <w:color w:val="333333"/>
          <w:sz w:val="20"/>
          <w:szCs w:val="20"/>
        </w:rPr>
        <w:t xml:space="preserve">Dashboard review: cross-check every statistic against the research log. Fix any inaccuracies. Add any missing source annotations.</w:t>
      </w:r>
    </w:p>
    <w:p>
      <w:pPr>
        <w:pStyle w:val="ListParagraph"/>
        <w:numPr>
          <w:ilvl w:val="0"/>
          <w:numId w:val="2"/>
        </w:numPr>
        <w:spacing w:after="60" w:before="40"/>
      </w:pPr>
      <w:r>
        <w:rPr>
          <w:rFonts w:ascii="Arial" w:cs="Arial" w:eastAsia="Arial" w:hAnsi="Arial"/>
          <w:b w:val="false"/>
          <w:bCs w:val="false"/>
          <w:color w:val="333333"/>
          <w:sz w:val="20"/>
          <w:szCs w:val="20"/>
        </w:rPr>
        <w:t xml:space="preserve">Mobile layout fixes from Session 4 testing.</w:t>
      </w:r>
    </w:p>
    <w:p>
      <w:pPr>
        <w:pStyle w:val="ListParagraph"/>
        <w:numPr>
          <w:ilvl w:val="0"/>
          <w:numId w:val="2"/>
        </w:numPr>
        <w:spacing w:after="60" w:before="40"/>
      </w:pPr>
      <w:r>
        <w:rPr>
          <w:rFonts w:ascii="Arial" w:cs="Arial" w:eastAsia="Arial" w:hAnsi="Arial"/>
          <w:b w:val="false"/>
          <w:bCs w:val="false"/>
          <w:color w:val="333333"/>
          <w:sz w:val="20"/>
          <w:szCs w:val="20"/>
        </w:rPr>
        <w:t xml:space="preserve">Begin written analysis. Target structure: Introduction (150 words, frame the problem); Theme 1–5 (100–150 words each — one key finding + one implication per theme); Conclusion &amp; Recommendations (200 words — one recommendation each for charities, funders, policymakers); References (list all sources cited).</w:t>
      </w:r>
    </w:p>
    <w:p>
      <w:pPr>
        <w:pStyle w:val="ListParagraph"/>
        <w:numPr>
          <w:ilvl w:val="0"/>
          <w:numId w:val="2"/>
        </w:numPr>
        <w:spacing w:after="60" w:before="40"/>
      </w:pPr>
      <w:r>
        <w:rPr>
          <w:rFonts w:ascii="Arial" w:cs="Arial" w:eastAsia="Arial" w:hAnsi="Arial"/>
          <w:b w:val="false"/>
          <w:bCs w:val="false"/>
          <w:color w:val="333333"/>
          <w:sz w:val="20"/>
          <w:szCs w:val="20"/>
        </w:rPr>
        <w:t xml:space="preserve">Write to a charity sector professional — not a data specialist. Avoid jargon. Every paragraph should answer: 'so what does this mean for the people running charities?'</w:t>
      </w:r>
    </w:p>
    <w:p>
      <w:pPr>
        <w:pStyle w:val="ListParagraph"/>
        <w:numPr>
          <w:ilvl w:val="0"/>
          <w:numId w:val="2"/>
        </w:numPr>
        <w:spacing w:after="60" w:before="40"/>
      </w:pPr>
      <w:r>
        <w:rPr>
          <w:rFonts w:ascii="Arial" w:cs="Arial" w:eastAsia="Arial" w:hAnsi="Arial"/>
          <w:b w:val="false"/>
          <w:bCs w:val="false"/>
          <w:color w:val="333333"/>
          <w:sz w:val="20"/>
          <w:szCs w:val="20"/>
        </w:rPr>
        <w:t xml:space="preserve">Save draft to /analysis in GitHub.</w:t>
      </w:r>
    </w:p>
    <w:p>
      <w:pPr>
        <w:spacing w:after="60" w:before="0"/>
      </w:pPr>
    </w:p>
    <w:p>
      <w:pPr>
        <w:spacing w:after="80" w:before="40"/>
      </w:pPr>
      <w:r>
        <w:rPr>
          <w:rFonts w:ascii="Arial" w:cs="Arial" w:eastAsia="Arial" w:hAnsi="Arial"/>
          <w:b/>
          <w:bCs/>
          <w:i w:val="false"/>
          <w:iCs w:val="false"/>
          <w:color w:val="375623"/>
          <w:sz w:val="20"/>
          <w:szCs w:val="20"/>
        </w:rPr>
        <w:t xml:space="preserve">Deliverable: </w:t>
      </w:r>
      <w:r>
        <w:rPr>
          <w:rFonts w:ascii="Arial" w:cs="Arial" w:eastAsia="Arial" w:hAnsi="Arial"/>
          <w:b w:val="false"/>
          <w:bCs w:val="false"/>
          <w:i w:val="false"/>
          <w:iCs w:val="false"/>
          <w:color w:val="375623"/>
          <w:sz w:val="20"/>
          <w:szCs w:val="20"/>
        </w:rPr>
        <w:t xml:space="preserve">Polished dashboard. Written analysis first draft (target: 800+ words).</w:t>
      </w:r>
    </w:p>
    <w:p>
      <w:pPr>
        <w:spacing w:after="80" w:before="40"/>
      </w:pPr>
      <w:r>
        <w:rPr>
          <w:rFonts w:ascii="Arial" w:cs="Arial" w:eastAsia="Arial" w:hAnsi="Arial"/>
          <w:b/>
          <w:bCs/>
          <w:i w:val="false"/>
          <w:iCs w:val="false"/>
          <w:color w:val="C55A11"/>
          <w:sz w:val="20"/>
          <w:szCs w:val="20"/>
        </w:rPr>
        <w:t xml:space="preserve">Watch out: </w:t>
      </w:r>
      <w:r>
        <w:rPr>
          <w:rFonts w:ascii="Arial" w:cs="Arial" w:eastAsia="Arial" w:hAnsi="Arial"/>
          <w:b w:val="false"/>
          <w:bCs w:val="false"/>
          <w:i w:val="false"/>
          <w:iCs w:val="false"/>
          <w:color w:val="C55A11"/>
          <w:sz w:val="20"/>
          <w:szCs w:val="20"/>
        </w:rPr>
        <w:t xml:space="preserve">The written analysis is the output that will get shared most widely in the long run. Invest time in it. The conclusion's three recommendations are the most important part — make them specific, realistic, and evidenced.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one" w:color="FFFFFF" w:sz="0"/>
              <w:left w:val="none" w:color="FFFFFF" w:sz="0"/>
              <w:bottom w:val="none" w:color="FFFFFF" w:sz="0"/>
              <w:right w:val="none" w:color="FFFFFF" w:sz="0"/>
            </w:tcBorders>
            <w:shd w:fill="FCE4D6" w:val="clear"/>
            <w:tcMar>
              <w:top w:type="dxa" w:w="100"/>
              <w:left w:type="dxa" w:w="180"/>
              <w:bottom w:type="dxa" w:w="100"/>
              <w:right w:type="dxa" w:w="100"/>
            </w:tcMar>
          </w:tcPr>
          <w:p>
            <w:r>
              <w:rPr>
                <w:rFonts w:ascii="Arial" w:cs="Arial" w:eastAsia="Arial" w:hAnsi="Arial"/>
                <w:b/>
                <w:bCs/>
                <w:color w:val="C55A11"/>
                <w:sz w:val="22"/>
                <w:szCs w:val="22"/>
              </w:rPr>
              <w:t xml:space="preserve">Session 6 — Friday 16 May 2026</w:t>
            </w:r>
          </w:p>
        </w:tc>
        <w:tc>
          <w:tcPr>
            <w:tcW w:type="dxa" w:w="2400"/>
            <w:tcBorders>
              <w:top w:val="none" w:color="FFFFFF" w:sz="0"/>
              <w:left w:val="none" w:color="FFFFFF" w:sz="0"/>
              <w:bottom w:val="none" w:color="FFFFFF" w:sz="0"/>
              <w:right w:val="none" w:color="FFFFFF" w:sz="0"/>
            </w:tcBorders>
            <w:shd w:fill="FCE4D6" w:val="clear"/>
            <w:tcMar>
              <w:top w:type="dxa" w:w="100"/>
              <w:left w:type="dxa" w:w="100"/>
              <w:bottom w:type="dxa" w:w="100"/>
              <w:right w:type="dxa" w:w="180"/>
            </w:tcMar>
          </w:tcPr>
          <w:p>
            <w:pPr>
              <w:jc w:val="right"/>
            </w:pPr>
            <w:r>
              <w:rPr>
                <w:rFonts w:ascii="Arial" w:cs="Arial" w:eastAsia="Arial" w:hAnsi="Arial"/>
                <w:b/>
                <w:bCs/>
                <w:color w:val="C55A11"/>
                <w:sz w:val="22"/>
                <w:szCs w:val="22"/>
              </w:rPr>
              <w:t xml:space="preserve">~3 hrs</w:t>
            </w:r>
          </w:p>
        </w:tc>
      </w:tr>
    </w:tbl>
    <w:p>
      <w:pPr>
        <w:spacing w:after="60" w:before="0"/>
      </w:pPr>
    </w:p>
    <w:p>
      <w:pPr>
        <w:spacing w:after="80" w:before="40"/>
      </w:pPr>
      <w:r>
        <w:rPr>
          <w:rFonts w:ascii="Arial" w:cs="Arial" w:eastAsia="Arial" w:hAnsi="Arial"/>
          <w:b/>
          <w:bCs/>
          <w:i w:val="false"/>
          <w:iCs w:val="false"/>
          <w:color w:val="333333"/>
          <w:sz w:val="20"/>
          <w:szCs w:val="20"/>
        </w:rPr>
        <w:t xml:space="preserve">Objective: </w:t>
      </w:r>
      <w:r>
        <w:rPr>
          <w:rFonts w:ascii="Arial" w:cs="Arial" w:eastAsia="Arial" w:hAnsi="Arial"/>
          <w:b w:val="false"/>
          <w:bCs w:val="false"/>
          <w:i w:val="false"/>
          <w:iCs w:val="false"/>
          <w:color w:val="333333"/>
          <w:sz w:val="20"/>
          <w:szCs w:val="20"/>
        </w:rPr>
        <w:t xml:space="preserve">Revise written analysis. Draft LinkedIn article.</w:t>
      </w:r>
    </w:p>
    <w:p>
      <w:pPr>
        <w:spacing w:after="60" w:before="120"/>
      </w:pPr>
      <w:r>
        <w:rPr>
          <w:rFonts w:ascii="Arial" w:cs="Arial" w:eastAsia="Arial" w:hAnsi="Arial"/>
          <w:b/>
          <w:bCs/>
          <w:color w:val="C55A11"/>
          <w:sz w:val="20"/>
          <w:szCs w:val="20"/>
        </w:rPr>
        <w:t xml:space="preserve">Tasks</w:t>
      </w:r>
    </w:p>
    <w:p>
      <w:pPr>
        <w:pStyle w:val="ListParagraph"/>
        <w:numPr>
          <w:ilvl w:val="0"/>
          <w:numId w:val="2"/>
        </w:numPr>
        <w:spacing w:after="60" w:before="40"/>
      </w:pPr>
      <w:r>
        <w:rPr>
          <w:rFonts w:ascii="Arial" w:cs="Arial" w:eastAsia="Arial" w:hAnsi="Arial"/>
          <w:b w:val="false"/>
          <w:bCs w:val="false"/>
          <w:color w:val="333333"/>
          <w:sz w:val="20"/>
          <w:szCs w:val="20"/>
        </w:rPr>
        <w:t xml:space="preserve">Read written analysis aloud — this catches awkward phrasing faster than re-reading silently.</w:t>
      </w:r>
    </w:p>
    <w:p>
      <w:pPr>
        <w:pStyle w:val="ListParagraph"/>
        <w:numPr>
          <w:ilvl w:val="0"/>
          <w:numId w:val="2"/>
        </w:numPr>
        <w:spacing w:after="60" w:before="40"/>
      </w:pPr>
      <w:r>
        <w:rPr>
          <w:rFonts w:ascii="Arial" w:cs="Arial" w:eastAsia="Arial" w:hAnsi="Arial"/>
          <w:b w:val="false"/>
          <w:bCs w:val="false"/>
          <w:color w:val="333333"/>
          <w:sz w:val="20"/>
          <w:szCs w:val="20"/>
        </w:rPr>
        <w:t xml:space="preserve">Revise for clarity, flow, and tone. Ensure every paragraph earns its place.</w:t>
      </w:r>
    </w:p>
    <w:p>
      <w:pPr>
        <w:pStyle w:val="ListParagraph"/>
        <w:numPr>
          <w:ilvl w:val="0"/>
          <w:numId w:val="2"/>
        </w:numPr>
        <w:spacing w:after="60" w:before="40"/>
      </w:pPr>
      <w:r>
        <w:rPr>
          <w:rFonts w:ascii="Arial" w:cs="Arial" w:eastAsia="Arial" w:hAnsi="Arial"/>
          <w:b w:val="false"/>
          <w:bCs w:val="false"/>
          <w:color w:val="333333"/>
          <w:sz w:val="20"/>
          <w:szCs w:val="20"/>
        </w:rPr>
        <w:t xml:space="preserve">Finalise written analysis. Push to GitHub /analysis folder.</w:t>
      </w:r>
    </w:p>
    <w:p>
      <w:pPr>
        <w:pStyle w:val="ListParagraph"/>
        <w:numPr>
          <w:ilvl w:val="0"/>
          <w:numId w:val="2"/>
        </w:numPr>
        <w:spacing w:after="60" w:before="40"/>
      </w:pPr>
      <w:r>
        <w:rPr>
          <w:rFonts w:ascii="Arial" w:cs="Arial" w:eastAsia="Arial" w:hAnsi="Arial"/>
          <w:b w:val="false"/>
          <w:bCs w:val="false"/>
          <w:color w:val="333333"/>
          <w:sz w:val="20"/>
          <w:szCs w:val="20"/>
        </w:rPr>
        <w:t xml:space="preserve">Draft LinkedIn article (500–600 words). Structure: Hook stat (1–2 sentences); Problem framing (2–3 sentences); 3 key findings (one paragraph each); 1 call to action; Link to dashboard and GitHub.</w:t>
      </w:r>
    </w:p>
    <w:p>
      <w:pPr>
        <w:pStyle w:val="ListParagraph"/>
        <w:numPr>
          <w:ilvl w:val="0"/>
          <w:numId w:val="2"/>
        </w:numPr>
        <w:spacing w:after="60" w:before="40"/>
      </w:pPr>
      <w:r>
        <w:rPr>
          <w:rFonts w:ascii="Arial" w:cs="Arial" w:eastAsia="Arial" w:hAnsi="Arial"/>
          <w:b w:val="false"/>
          <w:bCs w:val="false"/>
          <w:color w:val="333333"/>
          <w:sz w:val="20"/>
          <w:szCs w:val="20"/>
        </w:rPr>
        <w:t xml:space="preserve">LinkedIn article tone: first person, conversational, confident. 'Here is what I found' not 'the data suggests.'</w:t>
      </w:r>
    </w:p>
    <w:p>
      <w:pPr>
        <w:pStyle w:val="ListParagraph"/>
        <w:numPr>
          <w:ilvl w:val="0"/>
          <w:numId w:val="2"/>
        </w:numPr>
        <w:spacing w:after="60" w:before="40"/>
      </w:pPr>
      <w:r>
        <w:rPr>
          <w:rFonts w:ascii="Arial" w:cs="Arial" w:eastAsia="Arial" w:hAnsi="Arial"/>
          <w:b w:val="false"/>
          <w:bCs w:val="false"/>
          <w:color w:val="333333"/>
          <w:sz w:val="20"/>
          <w:szCs w:val="20"/>
        </w:rPr>
        <w:t xml:space="preserve">Save LinkedIn article draft. Do not publish yet — publish in Session 8 after buffer.</w:t>
      </w:r>
    </w:p>
    <w:p>
      <w:pPr>
        <w:spacing w:after="60" w:before="0"/>
      </w:pPr>
    </w:p>
    <w:p>
      <w:pPr>
        <w:spacing w:after="80" w:before="40"/>
      </w:pPr>
      <w:r>
        <w:rPr>
          <w:rFonts w:ascii="Arial" w:cs="Arial" w:eastAsia="Arial" w:hAnsi="Arial"/>
          <w:b/>
          <w:bCs/>
          <w:i w:val="false"/>
          <w:iCs w:val="false"/>
          <w:color w:val="375623"/>
          <w:sz w:val="20"/>
          <w:szCs w:val="20"/>
        </w:rPr>
        <w:t xml:space="preserve">Deliverable: </w:t>
      </w:r>
      <w:r>
        <w:rPr>
          <w:rFonts w:ascii="Arial" w:cs="Arial" w:eastAsia="Arial" w:hAnsi="Arial"/>
          <w:b w:val="false"/>
          <w:bCs w:val="false"/>
          <w:i w:val="false"/>
          <w:iCs w:val="false"/>
          <w:color w:val="375623"/>
          <w:sz w:val="20"/>
          <w:szCs w:val="20"/>
        </w:rPr>
        <w:t xml:space="preserve">Written analysis final. LinkedIn article draft ready to publish.</w:t>
      </w:r>
    </w:p>
    <w:p>
      <w:pPr>
        <w:spacing w:after="80" w:before="40"/>
      </w:pPr>
      <w:r>
        <w:rPr>
          <w:rFonts w:ascii="Arial" w:cs="Arial" w:eastAsia="Arial" w:hAnsi="Arial"/>
          <w:b/>
          <w:bCs/>
          <w:i w:val="false"/>
          <w:iCs w:val="false"/>
          <w:color w:val="C55A11"/>
          <w:sz w:val="20"/>
          <w:szCs w:val="20"/>
        </w:rPr>
        <w:t xml:space="preserve">Watch out: </w:t>
      </w:r>
      <w:r>
        <w:rPr>
          <w:rFonts w:ascii="Arial" w:cs="Arial" w:eastAsia="Arial" w:hAnsi="Arial"/>
          <w:b w:val="false"/>
          <w:bCs w:val="false"/>
          <w:i w:val="false"/>
          <w:iCs w:val="false"/>
          <w:color w:val="C55A11"/>
          <w:sz w:val="20"/>
          <w:szCs w:val="20"/>
        </w:rPr>
        <w:t xml:space="preserve">LinkedIn native articles (not posts) are indexed by search and persist on your profile. Use the native article editor, not a link post. Add a cover image — even a simple screenshot of your dashboard view.</w:t>
      </w:r>
    </w:p>
    <w:p>
      <w:pPr>
        <w:spacing w:after="80" w:before="0"/>
      </w:pPr>
    </w:p>
    <w:p>
      <w:pPr>
        <w:spacing w:after="100" w:before="160"/>
      </w:pPr>
      <w:r>
        <w:rPr>
          <w:rFonts w:ascii="Arial" w:cs="Arial" w:eastAsia="Arial" w:hAnsi="Arial"/>
          <w:b/>
          <w:bCs/>
          <w:color w:val="375623"/>
          <w:sz w:val="26"/>
          <w:szCs w:val="26"/>
        </w:rPr>
        <w:t xml:space="preserve">Phase 4: Buffer, Publish &amp; Close (Sessions 7–8)</w:t>
      </w:r>
    </w:p>
    <w:p>
      <w:pPr>
        <w:pBdr>
          <w:bottom w:val="single" w:color="375623" w:sz="12" w:space="1"/>
        </w:pBdr>
        <w:spacing w:after="60" w:before="6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one" w:color="FFFFFF" w:sz="0"/>
              <w:left w:val="none" w:color="FFFFFF" w:sz="0"/>
              <w:bottom w:val="none" w:color="FFFFFF" w:sz="0"/>
              <w:right w:val="none" w:color="FFFFFF" w:sz="0"/>
            </w:tcBorders>
            <w:shd w:fill="E2EFDA" w:val="clear"/>
            <w:tcMar>
              <w:top w:type="dxa" w:w="100"/>
              <w:left w:type="dxa" w:w="180"/>
              <w:bottom w:type="dxa" w:w="100"/>
              <w:right w:type="dxa" w:w="100"/>
            </w:tcMar>
          </w:tcPr>
          <w:p>
            <w:r>
              <w:rPr>
                <w:rFonts w:ascii="Arial" w:cs="Arial" w:eastAsia="Arial" w:hAnsi="Arial"/>
                <w:b/>
                <w:bCs/>
                <w:color w:val="375623"/>
                <w:sz w:val="22"/>
                <w:szCs w:val="22"/>
              </w:rPr>
              <w:t xml:space="preserve">Session 7 — Friday 23 May 2026</w:t>
            </w:r>
          </w:p>
        </w:tc>
        <w:tc>
          <w:tcPr>
            <w:tcW w:type="dxa" w:w="2400"/>
            <w:tcBorders>
              <w:top w:val="none" w:color="FFFFFF" w:sz="0"/>
              <w:left w:val="none" w:color="FFFFFF" w:sz="0"/>
              <w:bottom w:val="none" w:color="FFFFFF" w:sz="0"/>
              <w:right w:val="none" w:color="FFFFFF" w:sz="0"/>
            </w:tcBorders>
            <w:shd w:fill="E2EFDA" w:val="clear"/>
            <w:tcMar>
              <w:top w:type="dxa" w:w="100"/>
              <w:left w:type="dxa" w:w="100"/>
              <w:bottom w:type="dxa" w:w="100"/>
              <w:right w:type="dxa" w:w="180"/>
            </w:tcMar>
          </w:tcPr>
          <w:p>
            <w:pPr>
              <w:jc w:val="right"/>
            </w:pPr>
            <w:r>
              <w:rPr>
                <w:rFonts w:ascii="Arial" w:cs="Arial" w:eastAsia="Arial" w:hAnsi="Arial"/>
                <w:b/>
                <w:bCs/>
                <w:color w:val="375623"/>
                <w:sz w:val="22"/>
                <w:szCs w:val="22"/>
              </w:rPr>
              <w:t xml:space="preserve">~2–4 hrs (flex)</w:t>
            </w:r>
          </w:p>
        </w:tc>
      </w:tr>
    </w:tbl>
    <w:p>
      <w:pPr>
        <w:spacing w:after="60" w:before="0"/>
      </w:pPr>
    </w:p>
    <w:p>
      <w:pPr>
        <w:spacing w:after="80" w:before="40"/>
      </w:pPr>
      <w:r>
        <w:rPr>
          <w:rFonts w:ascii="Arial" w:cs="Arial" w:eastAsia="Arial" w:hAnsi="Arial"/>
          <w:b/>
          <w:bCs/>
          <w:i w:val="false"/>
          <w:iCs w:val="false"/>
          <w:color w:val="333333"/>
          <w:sz w:val="20"/>
          <w:szCs w:val="20"/>
        </w:rPr>
        <w:t xml:space="preserve">Objective: </w:t>
      </w:r>
      <w:r>
        <w:rPr>
          <w:rFonts w:ascii="Arial" w:cs="Arial" w:eastAsia="Arial" w:hAnsi="Arial"/>
          <w:b w:val="false"/>
          <w:bCs w:val="false"/>
          <w:i w:val="false"/>
          <w:iCs w:val="false"/>
          <w:color w:val="333333"/>
          <w:sz w:val="20"/>
          <w:szCs w:val="20"/>
        </w:rPr>
        <w:t xml:space="preserve">Buffer session. Use for overruns, house move admin, or advancing to Session 8 tasks.</w:t>
      </w:r>
    </w:p>
    <w:p>
      <w:pPr>
        <w:spacing w:after="60" w:before="120"/>
      </w:pPr>
      <w:r>
        <w:rPr>
          <w:rFonts w:ascii="Arial" w:cs="Arial" w:eastAsia="Arial" w:hAnsi="Arial"/>
          <w:b/>
          <w:bCs/>
          <w:color w:val="375623"/>
          <w:sz w:val="20"/>
          <w:szCs w:val="20"/>
        </w:rPr>
        <w:t xml:space="preserve">Tasks</w:t>
      </w:r>
    </w:p>
    <w:p>
      <w:pPr>
        <w:pStyle w:val="ListParagraph"/>
        <w:numPr>
          <w:ilvl w:val="0"/>
          <w:numId w:val="2"/>
        </w:numPr>
        <w:spacing w:after="60" w:before="40"/>
      </w:pPr>
      <w:r>
        <w:rPr>
          <w:rFonts w:ascii="Arial" w:cs="Arial" w:eastAsia="Arial" w:hAnsi="Arial"/>
          <w:b w:val="false"/>
          <w:bCs w:val="false"/>
          <w:color w:val="333333"/>
          <w:sz w:val="20"/>
          <w:szCs w:val="20"/>
        </w:rPr>
        <w:t xml:space="preserve">If ahead of schedule: begin finalising GitHub README. Update any dashboard content from new research.</w:t>
      </w:r>
    </w:p>
    <w:p>
      <w:pPr>
        <w:pStyle w:val="ListParagraph"/>
        <w:numPr>
          <w:ilvl w:val="0"/>
          <w:numId w:val="2"/>
        </w:numPr>
        <w:spacing w:after="60" w:before="40"/>
      </w:pPr>
      <w:r>
        <w:rPr>
          <w:rFonts w:ascii="Arial" w:cs="Arial" w:eastAsia="Arial" w:hAnsi="Arial"/>
          <w:b w:val="false"/>
          <w:bCs w:val="false"/>
          <w:color w:val="333333"/>
          <w:sz w:val="20"/>
          <w:szCs w:val="20"/>
        </w:rPr>
        <w:t xml:space="preserve">If on schedule: rest. This period may coincide with house completion. Protect your energy.</w:t>
      </w:r>
    </w:p>
    <w:p>
      <w:pPr>
        <w:pStyle w:val="ListParagraph"/>
        <w:numPr>
          <w:ilvl w:val="0"/>
          <w:numId w:val="2"/>
        </w:numPr>
        <w:spacing w:after="60" w:before="40"/>
      </w:pPr>
      <w:r>
        <w:rPr>
          <w:rFonts w:ascii="Arial" w:cs="Arial" w:eastAsia="Arial" w:hAnsi="Arial"/>
          <w:b w:val="false"/>
          <w:bCs w:val="false"/>
          <w:color w:val="333333"/>
          <w:sz w:val="20"/>
          <w:szCs w:val="20"/>
        </w:rPr>
        <w:t xml:space="preserve">If behind: catch up on whichever written output is incomplete. The dashboard is the minimum viable output — prioritise it if forced to choose.</w:t>
      </w:r>
    </w:p>
    <w:p>
      <w:pPr>
        <w:spacing w:after="60" w:before="0"/>
      </w:pPr>
    </w:p>
    <w:p>
      <w:pPr>
        <w:spacing w:after="80" w:before="40"/>
      </w:pPr>
      <w:r>
        <w:rPr>
          <w:rFonts w:ascii="Arial" w:cs="Arial" w:eastAsia="Arial" w:hAnsi="Arial"/>
          <w:b/>
          <w:bCs/>
          <w:i w:val="false"/>
          <w:iCs w:val="false"/>
          <w:color w:val="375623"/>
          <w:sz w:val="20"/>
          <w:szCs w:val="20"/>
        </w:rPr>
        <w:t xml:space="preserve">Deliverable: </w:t>
      </w:r>
      <w:r>
        <w:rPr>
          <w:rFonts w:ascii="Arial" w:cs="Arial" w:eastAsia="Arial" w:hAnsi="Arial"/>
          <w:b w:val="false"/>
          <w:bCs w:val="false"/>
          <w:i w:val="false"/>
          <w:iCs w:val="false"/>
          <w:color w:val="375623"/>
          <w:sz w:val="20"/>
          <w:szCs w:val="20"/>
        </w:rPr>
        <w:t xml:space="preserve">Flexible — depends on progress.</w:t>
      </w:r>
    </w:p>
    <w:p>
      <w:pPr>
        <w:spacing w:after="80" w:before="40"/>
      </w:pPr>
      <w:r>
        <w:rPr>
          <w:rFonts w:ascii="Arial" w:cs="Arial" w:eastAsia="Arial" w:hAnsi="Arial"/>
          <w:b/>
          <w:bCs/>
          <w:i w:val="false"/>
          <w:iCs w:val="false"/>
          <w:color w:val="C55A11"/>
          <w:sz w:val="20"/>
          <w:szCs w:val="20"/>
        </w:rPr>
        <w:t xml:space="preserve">Watch out: </w:t>
      </w:r>
      <w:r>
        <w:rPr>
          <w:rFonts w:ascii="Arial" w:cs="Arial" w:eastAsia="Arial" w:hAnsi="Arial"/>
          <w:b w:val="false"/>
          <w:bCs w:val="false"/>
          <w:i w:val="false"/>
          <w:iCs w:val="false"/>
          <w:color w:val="C55A11"/>
          <w:sz w:val="20"/>
          <w:szCs w:val="20"/>
        </w:rPr>
        <w:t xml:space="preserve">This buffer exists because your house completion is likely around this period. Do not sacrifice it to get ahead on the project. The project serves your career, not the other way around.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one" w:color="FFFFFF" w:sz="0"/>
              <w:left w:val="none" w:color="FFFFFF" w:sz="0"/>
              <w:bottom w:val="none" w:color="FFFFFF" w:sz="0"/>
              <w:right w:val="none" w:color="FFFFFF" w:sz="0"/>
            </w:tcBorders>
            <w:shd w:fill="E2EFDA" w:val="clear"/>
            <w:tcMar>
              <w:top w:type="dxa" w:w="100"/>
              <w:left w:type="dxa" w:w="180"/>
              <w:bottom w:type="dxa" w:w="100"/>
              <w:right w:type="dxa" w:w="100"/>
            </w:tcMar>
          </w:tcPr>
          <w:p>
            <w:r>
              <w:rPr>
                <w:rFonts w:ascii="Arial" w:cs="Arial" w:eastAsia="Arial" w:hAnsi="Arial"/>
                <w:b/>
                <w:bCs/>
                <w:color w:val="375623"/>
                <w:sz w:val="22"/>
                <w:szCs w:val="22"/>
              </w:rPr>
              <w:t xml:space="preserve">Session 8 — Friday 29 May 2026</w:t>
            </w:r>
          </w:p>
        </w:tc>
        <w:tc>
          <w:tcPr>
            <w:tcW w:type="dxa" w:w="2400"/>
            <w:tcBorders>
              <w:top w:val="none" w:color="FFFFFF" w:sz="0"/>
              <w:left w:val="none" w:color="FFFFFF" w:sz="0"/>
              <w:bottom w:val="none" w:color="FFFFFF" w:sz="0"/>
              <w:right w:val="none" w:color="FFFFFF" w:sz="0"/>
            </w:tcBorders>
            <w:shd w:fill="E2EFDA" w:val="clear"/>
            <w:tcMar>
              <w:top w:type="dxa" w:w="100"/>
              <w:left w:type="dxa" w:w="100"/>
              <w:bottom w:type="dxa" w:w="100"/>
              <w:right w:type="dxa" w:w="180"/>
            </w:tcMar>
          </w:tcPr>
          <w:p>
            <w:pPr>
              <w:jc w:val="right"/>
            </w:pPr>
            <w:r>
              <w:rPr>
                <w:rFonts w:ascii="Arial" w:cs="Arial" w:eastAsia="Arial" w:hAnsi="Arial"/>
                <w:b/>
                <w:bCs/>
                <w:color w:val="375623"/>
                <w:sz w:val="22"/>
                <w:szCs w:val="22"/>
              </w:rPr>
              <w:t xml:space="preserve">~3 hrs</w:t>
            </w:r>
          </w:p>
        </w:tc>
      </w:tr>
    </w:tbl>
    <w:p>
      <w:pPr>
        <w:spacing w:after="60" w:before="0"/>
      </w:pPr>
    </w:p>
    <w:p>
      <w:pPr>
        <w:spacing w:after="80" w:before="40"/>
      </w:pPr>
      <w:r>
        <w:rPr>
          <w:rFonts w:ascii="Arial" w:cs="Arial" w:eastAsia="Arial" w:hAnsi="Arial"/>
          <w:b/>
          <w:bCs/>
          <w:i w:val="false"/>
          <w:iCs w:val="false"/>
          <w:color w:val="333333"/>
          <w:sz w:val="20"/>
          <w:szCs w:val="20"/>
        </w:rPr>
        <w:t xml:space="preserve">Objective: </w:t>
      </w:r>
      <w:r>
        <w:rPr>
          <w:rFonts w:ascii="Arial" w:cs="Arial" w:eastAsia="Arial" w:hAnsi="Arial"/>
          <w:b w:val="false"/>
          <w:bCs w:val="false"/>
          <w:i w:val="false"/>
          <w:iCs w:val="false"/>
          <w:color w:val="333333"/>
          <w:sz w:val="20"/>
          <w:szCs w:val="20"/>
        </w:rPr>
        <w:t xml:space="preserve">Publish everything. Update professional profiles. Close the project.</w:t>
      </w:r>
    </w:p>
    <w:p>
      <w:pPr>
        <w:spacing w:after="60" w:before="120"/>
      </w:pPr>
      <w:r>
        <w:rPr>
          <w:rFonts w:ascii="Arial" w:cs="Arial" w:eastAsia="Arial" w:hAnsi="Arial"/>
          <w:b/>
          <w:bCs/>
          <w:color w:val="375623"/>
          <w:sz w:val="20"/>
          <w:szCs w:val="20"/>
        </w:rPr>
        <w:t xml:space="preserve">Tasks</w:t>
      </w:r>
    </w:p>
    <w:p>
      <w:pPr>
        <w:pStyle w:val="ListParagraph"/>
        <w:numPr>
          <w:ilvl w:val="0"/>
          <w:numId w:val="2"/>
        </w:numPr>
        <w:spacing w:after="60" w:before="40"/>
      </w:pPr>
      <w:r>
        <w:rPr>
          <w:rFonts w:ascii="Arial" w:cs="Arial" w:eastAsia="Arial" w:hAnsi="Arial"/>
          <w:b w:val="false"/>
          <w:bCs w:val="false"/>
          <w:color w:val="333333"/>
          <w:sz w:val="20"/>
          <w:szCs w:val="20"/>
        </w:rPr>
        <w:t xml:space="preserve">Final review of dashboard — check all five views, all callout stats, all source annotations.</w:t>
      </w:r>
    </w:p>
    <w:p>
      <w:pPr>
        <w:pStyle w:val="ListParagraph"/>
        <w:numPr>
          <w:ilvl w:val="0"/>
          <w:numId w:val="2"/>
        </w:numPr>
        <w:spacing w:after="60" w:before="40"/>
      </w:pPr>
      <w:r>
        <w:rPr>
          <w:rFonts w:ascii="Arial" w:cs="Arial" w:eastAsia="Arial" w:hAnsi="Arial"/>
          <w:b w:val="false"/>
          <w:bCs w:val="false"/>
          <w:color w:val="333333"/>
          <w:sz w:val="20"/>
          <w:szCs w:val="20"/>
        </w:rPr>
        <w:t xml:space="preserve">Finalise GitHub README: project overview, links to all outputs, 'What I learned' section (3–5 honest sentences about what building this project taught you — this is what interviewers often ask about).</w:t>
      </w:r>
    </w:p>
    <w:p>
      <w:pPr>
        <w:pStyle w:val="ListParagraph"/>
        <w:numPr>
          <w:ilvl w:val="0"/>
          <w:numId w:val="2"/>
        </w:numPr>
        <w:spacing w:after="60" w:before="40"/>
      </w:pPr>
      <w:r>
        <w:rPr>
          <w:rFonts w:ascii="Arial" w:cs="Arial" w:eastAsia="Arial" w:hAnsi="Arial"/>
          <w:b w:val="false"/>
          <w:bCs w:val="false"/>
          <w:color w:val="333333"/>
          <w:sz w:val="20"/>
          <w:szCs w:val="20"/>
        </w:rPr>
        <w:t xml:space="preserve">Push all final files to GitHub: /docs (BRD + project plan), /data (Excel files + research log), /analysis (written analysis).</w:t>
      </w:r>
    </w:p>
    <w:p>
      <w:pPr>
        <w:pStyle w:val="ListParagraph"/>
        <w:numPr>
          <w:ilvl w:val="0"/>
          <w:numId w:val="2"/>
        </w:numPr>
        <w:spacing w:after="60" w:before="40"/>
      </w:pPr>
      <w:r>
        <w:rPr>
          <w:rFonts w:ascii="Arial" w:cs="Arial" w:eastAsia="Arial" w:hAnsi="Arial"/>
          <w:b w:val="false"/>
          <w:bCs w:val="false"/>
          <w:color w:val="333333"/>
          <w:sz w:val="20"/>
          <w:szCs w:val="20"/>
        </w:rPr>
        <w:t xml:space="preserve">Publish LinkedIn article. Add dashboard URL and GitHub link to LinkedIn Featured section.</w:t>
      </w:r>
    </w:p>
    <w:p>
      <w:pPr>
        <w:pStyle w:val="ListParagraph"/>
        <w:numPr>
          <w:ilvl w:val="0"/>
          <w:numId w:val="2"/>
        </w:numPr>
        <w:spacing w:after="60" w:before="40"/>
      </w:pPr>
      <w:r>
        <w:rPr>
          <w:rFonts w:ascii="Arial" w:cs="Arial" w:eastAsia="Arial" w:hAnsi="Arial"/>
          <w:b w:val="false"/>
          <w:bCs w:val="false"/>
          <w:color w:val="333333"/>
          <w:sz w:val="20"/>
          <w:szCs w:val="20"/>
        </w:rPr>
        <w:t xml:space="preserve">Add 'Portfolio' section to CV: project title, one sentence description, Power BI Public URL, GitHub link.</w:t>
      </w:r>
    </w:p>
    <w:p>
      <w:pPr>
        <w:pStyle w:val="ListParagraph"/>
        <w:numPr>
          <w:ilvl w:val="0"/>
          <w:numId w:val="2"/>
        </w:numPr>
        <w:spacing w:after="60" w:before="40"/>
      </w:pPr>
      <w:r>
        <w:rPr>
          <w:rFonts w:ascii="Arial" w:cs="Arial" w:eastAsia="Arial" w:hAnsi="Arial"/>
          <w:b w:val="false"/>
          <w:bCs w:val="false"/>
          <w:color w:val="333333"/>
          <w:sz w:val="20"/>
          <w:szCs w:val="20"/>
        </w:rPr>
        <w:t xml:space="preserve">Write a 3-sentence retrospective in the GitHub README: what you'd do differently, what surprised you, what you'd research next.</w:t>
      </w:r>
    </w:p>
    <w:p>
      <w:pPr>
        <w:pStyle w:val="ListParagraph"/>
        <w:numPr>
          <w:ilvl w:val="0"/>
          <w:numId w:val="2"/>
        </w:numPr>
        <w:spacing w:after="60" w:before="40"/>
      </w:pPr>
      <w:r>
        <w:rPr>
          <w:rFonts w:ascii="Arial" w:cs="Arial" w:eastAsia="Arial" w:hAnsi="Arial"/>
          <w:b w:val="false"/>
          <w:bCs w:val="false"/>
          <w:color w:val="333333"/>
          <w:sz w:val="20"/>
          <w:szCs w:val="20"/>
        </w:rPr>
        <w:t xml:space="preserve">Update your April/May Notion action log.</w:t>
      </w:r>
    </w:p>
    <w:p>
      <w:pPr>
        <w:spacing w:after="60" w:before="0"/>
      </w:pPr>
    </w:p>
    <w:p>
      <w:pPr>
        <w:spacing w:after="80" w:before="40"/>
      </w:pPr>
      <w:r>
        <w:rPr>
          <w:rFonts w:ascii="Arial" w:cs="Arial" w:eastAsia="Arial" w:hAnsi="Arial"/>
          <w:b/>
          <w:bCs/>
          <w:i w:val="false"/>
          <w:iCs w:val="false"/>
          <w:color w:val="375623"/>
          <w:sz w:val="20"/>
          <w:szCs w:val="20"/>
        </w:rPr>
        <w:t xml:space="preserve">Deliverable: </w:t>
      </w:r>
      <w:r>
        <w:rPr>
          <w:rFonts w:ascii="Arial" w:cs="Arial" w:eastAsia="Arial" w:hAnsi="Arial"/>
          <w:b w:val="false"/>
          <w:bCs w:val="false"/>
          <w:i w:val="false"/>
          <w:iCs w:val="false"/>
          <w:color w:val="375623"/>
          <w:sz w:val="20"/>
          <w:szCs w:val="20"/>
        </w:rPr>
        <w:t xml:space="preserve">All five outputs live and linked. CV and LinkedIn updated. Project closed.</w:t>
      </w:r>
    </w:p>
    <w:p>
      <w:pPr>
        <w:spacing w:after="80" w:before="40"/>
      </w:pPr>
      <w:r>
        <w:rPr>
          <w:rFonts w:ascii="Arial" w:cs="Arial" w:eastAsia="Arial" w:hAnsi="Arial"/>
          <w:b/>
          <w:bCs/>
          <w:i w:val="false"/>
          <w:iCs w:val="false"/>
          <w:color w:val="C55A11"/>
          <w:sz w:val="20"/>
          <w:szCs w:val="20"/>
        </w:rPr>
        <w:t xml:space="preserve">Watch out: </w:t>
      </w:r>
      <w:r>
        <w:rPr>
          <w:rFonts w:ascii="Arial" w:cs="Arial" w:eastAsia="Arial" w:hAnsi="Arial"/>
          <w:b w:val="false"/>
          <w:bCs w:val="false"/>
          <w:i w:val="false"/>
          <w:iCs w:val="false"/>
          <w:color w:val="C55A11"/>
          <w:sz w:val="20"/>
          <w:szCs w:val="20"/>
        </w:rPr>
        <w:t xml:space="preserve">This is the reward session. Don't skip it. The LinkedIn post, the GitHub README 'What I learned' section, and the CV update are where the career value actually lands.</w:t>
      </w:r>
    </w:p>
    <w:p>
      <w:pPr>
        <w:spacing w:after="120" w:before="0"/>
      </w:pPr>
    </w:p>
    <w:p>
      <w:pPr>
        <w:spacing w:after="120" w:before="320"/>
      </w:pPr>
      <w:r>
        <w:rPr>
          <w:rFonts w:ascii="Arial" w:cs="Arial" w:eastAsia="Arial" w:hAnsi="Arial"/>
          <w:b/>
          <w:bCs/>
          <w:color w:val="1F3864"/>
          <w:sz w:val="28"/>
          <w:szCs w:val="28"/>
        </w:rPr>
        <w:t xml:space="preserve">4. Risks &amp; Mitigations</w:t>
      </w:r>
    </w:p>
    <w:p>
      <w:pPr>
        <w:pBdr>
          <w:bottom w:val="single" w:color="2E75B6" w:sz="12" w:space="1"/>
        </w:pBd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800"/>
        <w:gridCol w:w="2960"/>
      </w:tblGrid>
      <w:tr>
        <w:tc>
          <w:tcPr>
            <w:tcW w:type="dxa" w:w="3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Risk</w:t>
            </w:r>
          </w:p>
        </w:tc>
        <w:tc>
          <w:tcPr>
            <w:tcW w:type="dxa" w:w="1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Likelihood</w:t>
            </w:r>
          </w:p>
        </w:tc>
        <w:tc>
          <w:tcPr>
            <w:tcW w:type="dxa" w:w="1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Impact</w:t>
            </w:r>
          </w:p>
        </w:tc>
        <w:tc>
          <w:tcPr>
            <w:tcW w:type="dxa" w:w="29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Mitigation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House completion falls in project window — significant time/energy consumed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High</w:t>
            </w:r>
          </w:p>
        </w:tc>
        <w:tc>
          <w:tcPr>
            <w:tcW w:type="dxa" w:w="18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val="false"/>
                <w:bCs w:val="false"/>
                <w:color w:val="C55A11"/>
                <w:sz w:val="18"/>
                <w:szCs w:val="18"/>
              </w:rPr>
              <w:t xml:space="preserve">1–2 sessions lost</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Session 7 is a dedicated buffer. Dashboard is the minimum viable output if forced to cut.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Power BI work licence not permitted for personal use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c>
          <w:tcPr>
            <w:tcW w:type="dxa" w:w="18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val="false"/>
                <w:bCs w:val="false"/>
                <w:color w:val="C55A11"/>
                <w:sz w:val="18"/>
                <w:szCs w:val="18"/>
              </w:rPr>
              <w:t xml:space="preserve">Tool switch needed</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Check employer policy Week 1. If blocked, switch to Tableau Public — add one session for learning curve.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Key sources paywalled or unavailable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c>
          <w:tcPr>
            <w:tcW w:type="dxa" w:w="18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Data gaps widen</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listed sources verified as free. Alternatives exist for each category.</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Scope creep — adding more themes or outputs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c>
          <w:tcPr>
            <w:tcW w:type="dxa" w:w="18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val="false"/>
                <w:bCs w:val="false"/>
                <w:color w:val="C55A11"/>
                <w:sz w:val="18"/>
                <w:szCs w:val="18"/>
              </w:rPr>
              <w:t xml:space="preserve">Overrun</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Lock scope to 5 themes and 5 outputs. Ideas for future phases go in the GitHub README 'Future work' section.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Analysis becomes too descriptive — not analytical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c>
          <w:tcPr>
            <w:tcW w:type="dxa" w:w="18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b w:val="false"/>
                <w:bCs w:val="false"/>
                <w:color w:val="C55A11"/>
                <w:sz w:val="18"/>
                <w:szCs w:val="18"/>
              </w:rPr>
              <w:t xml:space="preserve">Weaker portfolio</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Every chart must answer a question, not just show a number. The data gap finding is your strongest differentiator — feature it prominently.</w:t>
            </w:r>
          </w:p>
        </w:tc>
      </w:tr>
    </w:tbl>
    <w:p>
      <w:pPr>
        <w:spacing w:after="120" w:before="0"/>
      </w:pPr>
    </w:p>
    <w:p>
      <w:pPr>
        <w:spacing w:after="120" w:before="320"/>
      </w:pPr>
      <w:r>
        <w:rPr>
          <w:rFonts w:ascii="Arial" w:cs="Arial" w:eastAsia="Arial" w:hAnsi="Arial"/>
          <w:b/>
          <w:bCs/>
          <w:color w:val="1F3864"/>
          <w:sz w:val="28"/>
          <w:szCs w:val="28"/>
        </w:rPr>
        <w:t xml:space="preserve">5. GitHub Setup — First Steps</w:t>
      </w:r>
    </w:p>
    <w:p>
      <w:pPr>
        <w:pBdr>
          <w:bottom w:val="single" w:color="2E75B6" w:sz="12" w:space="1"/>
        </w:pBdr>
        <w:spacing w:after="60" w:before="60"/>
      </w:pPr>
    </w:p>
    <w:p>
      <w:pPr>
        <w:spacing w:after="80" w:before="40"/>
      </w:pPr>
      <w:r>
        <w:rPr>
          <w:rFonts w:ascii="Arial" w:cs="Arial" w:eastAsia="Arial" w:hAnsi="Arial"/>
          <w:b w:val="false"/>
          <w:bCs w:val="false"/>
          <w:i w:val="false"/>
          <w:iCs w:val="false"/>
          <w:color w:val="333333"/>
          <w:sz w:val="20"/>
          <w:szCs w:val="20"/>
        </w:rPr>
        <w:t xml:space="preserve">GitHub is free and does not require technical coding knowledge. You are using it as a documentation and portfolio platform, not a code repository.</w:t>
      </w:r>
    </w:p>
    <w:p>
      <w:pPr>
        <w:spacing w:after="60" w:before="0"/>
      </w:pPr>
    </w:p>
    <w:p>
      <w:pPr>
        <w:pStyle w:val="ListParagraph"/>
        <w:numPr>
          <w:ilvl w:val="0"/>
          <w:numId w:val="3"/>
        </w:numPr>
        <w:spacing w:after="60" w:before="40"/>
      </w:pPr>
      <w:r>
        <w:rPr>
          <w:rFonts w:ascii="Arial" w:cs="Arial" w:eastAsia="Arial" w:hAnsi="Arial"/>
          <w:b w:val="false"/>
          <w:bCs w:val="false"/>
          <w:color w:val="333333"/>
          <w:sz w:val="20"/>
          <w:szCs w:val="20"/>
        </w:rPr>
        <w:t xml:space="preserve">Go to github.com and create a free account if you don't have one. Use your professional name.</w:t>
      </w:r>
    </w:p>
    <w:p>
      <w:pPr>
        <w:pStyle w:val="ListParagraph"/>
        <w:numPr>
          <w:ilvl w:val="0"/>
          <w:numId w:val="3"/>
        </w:numPr>
        <w:spacing w:after="60" w:before="40"/>
      </w:pPr>
      <w:r>
        <w:rPr>
          <w:rFonts w:ascii="Arial" w:cs="Arial" w:eastAsia="Arial" w:hAnsi="Arial"/>
          <w:b w:val="false"/>
          <w:bCs w:val="false"/>
          <w:color w:val="333333"/>
          <w:sz w:val="20"/>
          <w:szCs w:val="20"/>
        </w:rPr>
        <w:t xml:space="preserve">Create a new public repository. Name: charity-nonprofit-ai-analysis. Description: 'Portfolio project analysing AI adoption, governance gaps, and equity in the charity and nonprofit sector (2026).'</w:t>
      </w:r>
    </w:p>
    <w:p>
      <w:pPr>
        <w:pStyle w:val="ListParagraph"/>
        <w:numPr>
          <w:ilvl w:val="0"/>
          <w:numId w:val="3"/>
        </w:numPr>
        <w:spacing w:after="60" w:before="40"/>
      </w:pPr>
      <w:r>
        <w:rPr>
          <w:rFonts w:ascii="Arial" w:cs="Arial" w:eastAsia="Arial" w:hAnsi="Arial"/>
          <w:b w:val="false"/>
          <w:bCs w:val="false"/>
          <w:color w:val="333333"/>
          <w:sz w:val="20"/>
          <w:szCs w:val="20"/>
        </w:rPr>
        <w:t xml:space="preserve">Create a README.md file — GitHub will prompt you. Paste in the project title and a one-paragraph description for now. You will expand this in Session 8.</w:t>
      </w:r>
    </w:p>
    <w:p>
      <w:pPr>
        <w:pStyle w:val="ListParagraph"/>
        <w:numPr>
          <w:ilvl w:val="0"/>
          <w:numId w:val="3"/>
        </w:numPr>
        <w:spacing w:after="60" w:before="40"/>
      </w:pPr>
      <w:r>
        <w:rPr>
          <w:rFonts w:ascii="Arial" w:cs="Arial" w:eastAsia="Arial" w:hAnsi="Arial"/>
          <w:b w:val="false"/>
          <w:bCs w:val="false"/>
          <w:color w:val="333333"/>
          <w:sz w:val="20"/>
          <w:szCs w:val="20"/>
        </w:rPr>
        <w:t xml:space="preserve">Create four folders by adding placeholder files: /docs/placeholder.md, /data/placeholder.md, /analysis/placeholder.md.</w:t>
      </w:r>
    </w:p>
    <w:p>
      <w:pPr>
        <w:pStyle w:val="ListParagraph"/>
        <w:numPr>
          <w:ilvl w:val="0"/>
          <w:numId w:val="3"/>
        </w:numPr>
        <w:spacing w:after="60" w:before="40"/>
      </w:pPr>
      <w:r>
        <w:rPr>
          <w:rFonts w:ascii="Arial" w:cs="Arial" w:eastAsia="Arial" w:hAnsi="Arial"/>
          <w:b w:val="false"/>
          <w:bCs w:val="false"/>
          <w:color w:val="333333"/>
          <w:sz w:val="20"/>
          <w:szCs w:val="20"/>
        </w:rPr>
        <w:t xml:space="preserve">Share the repository URL on your LinkedIn profile 'About' section immediately — even when empty, it signals that you document your work.</w:t>
      </w:r>
    </w:p>
    <w:p>
      <w:pPr>
        <w:spacing w:after="80" w:before="0"/>
      </w:pPr>
    </w:p>
    <w:p>
      <w:pPr>
        <w:pBdr>
          <w:left w:val="single" w:color="375623" w:sz="20" w:space="8"/>
        </w:pBdr>
        <w:shd w:fill="E2EFDA" w:val="clear"/>
        <w:spacing w:after="120" w:before="100"/>
        <w:ind w:left="160" w:right="120"/>
      </w:pPr>
      <w:r>
        <w:rPr>
          <w:rFonts w:ascii="Arial" w:cs="Arial" w:eastAsia="Arial" w:hAnsi="Arial"/>
          <w:i/>
          <w:iCs/>
          <w:color w:val="1F3864"/>
          <w:sz w:val="20"/>
          <w:szCs w:val="20"/>
        </w:rPr>
        <w:t xml:space="preserve">Your GitHub profile is increasingly viewed by hiring managers before interviews in data-adjacent roles. Having a public, well-documented project repository — even a work-in-progress one — is a significant differentiator for BA roles that require data capability.</w:t>
      </w:r>
    </w:p>
    <w:p>
      <w:pPr>
        <w:spacing w:after="120" w:before="0"/>
      </w:pPr>
    </w:p>
    <w:p>
      <w:pPr>
        <w:spacing w:after="120" w:before="320"/>
      </w:pPr>
      <w:r>
        <w:rPr>
          <w:rFonts w:ascii="Arial" w:cs="Arial" w:eastAsia="Arial" w:hAnsi="Arial"/>
          <w:b/>
          <w:bCs/>
          <w:color w:val="1F3864"/>
          <w:sz w:val="28"/>
          <w:szCs w:val="28"/>
        </w:rPr>
        <w:t xml:space="preserve">6. LinkedIn Article — Writing Guide</w:t>
      </w:r>
    </w:p>
    <w:p>
      <w:pPr>
        <w:pBdr>
          <w:bottom w:val="single" w:color="2E75B6" w:sz="12" w:space="1"/>
        </w:pBdr>
        <w:spacing w:after="60" w:before="60"/>
      </w:pPr>
    </w:p>
    <w:p>
      <w:pPr>
        <w:spacing w:after="80" w:before="40"/>
      </w:pPr>
      <w:r>
        <w:rPr>
          <w:rFonts w:ascii="Arial" w:cs="Arial" w:eastAsia="Arial" w:hAnsi="Arial"/>
          <w:b w:val="false"/>
          <w:bCs w:val="false"/>
          <w:i w:val="false"/>
          <w:iCs w:val="false"/>
          <w:color w:val="333333"/>
          <w:sz w:val="20"/>
          <w:szCs w:val="20"/>
        </w:rPr>
        <w:t xml:space="preserve">A LinkedIn native article (published via 'Write article' not 'Start a post') is indexed by LinkedIn search and Google, lives permanently on your profile, and signals a different level of professional investment than a post.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Section</w:t>
            </w:r>
          </w:p>
        </w:tc>
        <w:tc>
          <w:tcPr>
            <w:tcW w:type="dxa" w:w="1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Target length</w:t>
            </w:r>
          </w:p>
        </w:tc>
        <w:tc>
          <w:tcPr>
            <w:tcW w:type="dxa" w:w="61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Guidance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Hook</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1–2 sentences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Lead with the most striking stat. E.g.: 'Charities are using AI every day. Only 1 in 10 has a policy governing it. That gap is a governance crisis — and it's falling hardest on the people charities exist to help.'</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Why this matters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2–3 sentences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Explain the real-world stakes. Not abstract — specific. Who gets harmed when AI goes ungoverned in a food bank or an employability charity?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 Key findings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One paragraph each (~80 words)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One from adoption/governance, one from capacity/literacy, one from ethics/equity. Each should end with a 'so what?' implication.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What needs to change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3–4 sentences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One recommendation each for: charities themselves; funders; and sector bodies/policymakers. Be specific.</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Call to action + links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2–3 sentences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'I've built a dashboard exploring this in more detail — link here. The full analysis is on GitHub — link here. If you work in this space, I'd welcome your perspective.'</w:t>
            </w:r>
          </w:p>
        </w:tc>
      </w:tr>
    </w:tbl>
    <w:p>
      <w:pPr>
        <w:spacing w:after="120" w:before="0"/>
      </w:pPr>
    </w:p>
    <w:p>
      <w:pPr>
        <w:spacing w:after="120" w:before="320"/>
      </w:pPr>
      <w:r>
        <w:rPr>
          <w:rFonts w:ascii="Arial" w:cs="Arial" w:eastAsia="Arial" w:hAnsi="Arial"/>
          <w:b/>
          <w:bCs/>
          <w:color w:val="1F3864"/>
          <w:sz w:val="28"/>
          <w:szCs w:val="28"/>
        </w:rPr>
        <w:t xml:space="preserve">7. Success Criteria</w:t>
      </w:r>
    </w:p>
    <w:p>
      <w:pPr>
        <w:pBdr>
          <w:bottom w:val="single" w:color="2E75B6" w:sz="12" w:space="1"/>
        </w:pBd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Criterion</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Measure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Dashboard live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Power BI Public URL accessible on any device, no login required</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five views present and accurate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Every stat cross-checked against research log</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GitHub repository public and complete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README, /docs, /data, /analysis all populated</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Written analysis published</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800–1,200 words in /analysis folder</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LinkedIn article published</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Native article live, links to dashboard and GitHub</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CV updated</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Portfolio section with dashboard URL and GitHub link</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Research log complete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Every stat in dashboard traceable to a named source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Project complete by 29 May 2026</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Within 8 Friday sessions, £0 cost</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40"/>
        <w:ind w:left="540" w:hanging="300"/>
      </w:pPr>
    </w:lvl>
    <w:lvl w:ilvl="1" w15:tentative="1">
      <w:start w:val="1"/>
      <w:numFmt w:val="bullet"/>
      <w:lvlText w:val="–"/>
      <w:lvlJc w:val="left"/>
      <w:pPr>
        <w:spacing w:after="40" w:before="40"/>
        <w:ind w:left="900" w:hanging="300"/>
      </w:pPr>
    </w:lvl>
  </w:abstractNum>
  <w:abstractNum w:abstractNumId="3" w15:restartNumberingAfterBreak="0">
    <w:multiLevelType w:val="hybridMultilevel"/>
    <w:lvl w:ilvl="0" w15:tentative="1">
      <w:start w:val="1"/>
      <w:numFmt w:val="decimal"/>
      <w:lvlText w:val="%1."/>
      <w:lvlJc w:val="left"/>
      <w:pPr>
        <w:spacing w:after="60" w:before="40"/>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2026-04-08T12:33:26.353Z</dcterms:created>
  <dcterms:modified xsi:type="dcterms:W3CDTF">2026-04-08T12:33:26.353Z</dcterms:modified>
</cp:coreProperties>
</file>

<file path=docProps/custom.xml><?xml version="1.0" encoding="utf-8"?>
<Properties xmlns="http://schemas.openxmlformats.org/officeDocument/2006/custom-properties" xmlns:vt="http://schemas.openxmlformats.org/officeDocument/2006/docPropsVTypes"/>
</file>