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720" w:after="240"/>
        <w:jc w:val="center"/>
        <w:rPr>
          <w:rFonts w:ascii="Arial" w:hAnsi="Arial" w:eastAsia="Arial" w:cs="Arial"/>
          <w:b/>
          <w:bCs/>
          <w:sz w:val="56"/>
          <w:szCs w:val="56"/>
        </w:rPr>
      </w:pPr>
      <w:r>
        <w:rPr>
          <w:rFonts w:eastAsia="Arial" w:cs="Arial"/>
          <w:b/>
          <w:bCs/>
          <w:sz w:val="56"/>
          <w:szCs w:val="56"/>
        </w:rPr>
        <w:t>PRACTICAL LOGBOOK</w:t>
      </w:r>
    </w:p>
    <w:p>
      <w:pPr>
        <w:pStyle w:val="Normal"/>
        <w:bidi w:val="0"/>
        <w:spacing w:before="0" w:after="480"/>
        <w:jc w:val="center"/>
        <w:rPr>
          <w:rFonts w:ascii="Arial" w:hAnsi="Arial" w:eastAsia="Arial" w:cs="Arial"/>
          <w:sz w:val="28"/>
          <w:szCs w:val="28"/>
        </w:rPr>
      </w:pPr>
      <w:r>
        <w:rPr>
          <w:rFonts w:eastAsia="Arial" w:cs="Arial"/>
          <w:sz w:val="28"/>
          <w:szCs w:val="28"/>
        </w:rPr>
        <w:t>BIT4139: Ethical Hacking and Countermeasures</w:t>
      </w:r>
    </w:p>
    <w:tbl>
      <w:tblPr>
        <w:tblW w:w="9360" w:type="dxa"/>
        <w:jc w:val="start"/>
        <w:tblInd w:w="0" w:type="dxa"/>
        <w:tblLayout w:type="fixed"/>
        <w:tblCellMar>
          <w:top w:w="80" w:type="dxa"/>
          <w:start w:w="120" w:type="dxa"/>
          <w:bottom w:w="80" w:type="dxa"/>
          <w:end w:w="120" w:type="dxa"/>
        </w:tblCellMar>
      </w:tblPr>
      <w:tblGrid>
        <w:gridCol w:w="2998"/>
        <w:gridCol w:w="6362"/>
      </w:tblGrid>
      <w:tr>
        <w:trPr/>
        <w:tc>
          <w:tcPr>
            <w:tcW w:w="9360" w:type="dxa"/>
            <w:gridSpan w:val="2"/>
            <w:tcBorders>
              <w:top w:val="single" w:sz="2" w:space="0" w:color="BBBBBB"/>
              <w:start w:val="single" w:sz="2" w:space="0" w:color="BBBBBB"/>
              <w:bottom w:val="single" w:sz="2" w:space="0" w:color="BBBBBB"/>
              <w:end w:val="single" w:sz="2" w:space="0" w:color="BBBBBB"/>
            </w:tcBorders>
            <w:shd w:fill="F2F2F2" w:val="clear"/>
          </w:tcPr>
          <w:p>
            <w:pPr>
              <w:pStyle w:val="Normal"/>
              <w:bidi w:val="0"/>
              <w:jc w:val="center"/>
              <w:rPr>
                <w:rFonts w:ascii="Arial" w:hAnsi="Arial" w:eastAsia="Arial" w:cs="Arial"/>
                <w:b/>
                <w:bCs/>
                <w:sz w:val="22"/>
                <w:szCs w:val="22"/>
              </w:rPr>
            </w:pPr>
            <w:r>
              <w:rPr>
                <w:rFonts w:eastAsia="Arial" w:cs="Arial"/>
                <w:b/>
                <w:bCs/>
                <w:sz w:val="22"/>
                <w:szCs w:val="22"/>
              </w:rPr>
              <w:t>Student Details</w:t>
            </w:r>
          </w:p>
        </w:tc>
      </w:tr>
      <w:tr>
        <w:trPr/>
        <w:tc>
          <w:tcPr>
            <w:tcW w:w="2998" w:type="dxa"/>
            <w:tcBorders>
              <w:top w:val="single" w:sz="2" w:space="0" w:color="BBBBBB"/>
              <w:start w:val="single" w:sz="2" w:space="0" w:color="BBBBBB"/>
              <w:bottom w:val="single" w:sz="2" w:space="0" w:color="BBBBBB"/>
              <w:end w:val="single" w:sz="2" w:space="0" w:color="BBBBBB"/>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Student Name</w:t>
            </w:r>
          </w:p>
        </w:tc>
        <w:tc>
          <w:tcPr>
            <w:tcW w:w="6362" w:type="dxa"/>
            <w:tcBorders>
              <w:top w:val="single" w:sz="2" w:space="0" w:color="BBBBBB"/>
              <w:start w:val="single" w:sz="2" w:space="0" w:color="BBBBBB"/>
              <w:bottom w:val="single" w:sz="2" w:space="0" w:color="BBBBBB"/>
              <w:end w:val="single" w:sz="2" w:space="0" w:color="BBBBBB"/>
            </w:tcBorders>
          </w:tcPr>
          <w:p>
            <w:pPr>
              <w:pStyle w:val="Normal"/>
              <w:bidi w:val="0"/>
              <w:jc w:val="start"/>
              <w:rPr/>
            </w:pPr>
            <w:r>
              <w:rPr/>
              <w:t>Elvis wambugu</w:t>
            </w:r>
          </w:p>
        </w:tc>
      </w:tr>
      <w:tr>
        <w:trPr/>
        <w:tc>
          <w:tcPr>
            <w:tcW w:w="2998" w:type="dxa"/>
            <w:tcBorders>
              <w:top w:val="single" w:sz="2" w:space="0" w:color="BBBBBB"/>
              <w:start w:val="single" w:sz="2" w:space="0" w:color="BBBBBB"/>
              <w:bottom w:val="single" w:sz="2" w:space="0" w:color="BBBBBB"/>
              <w:end w:val="single" w:sz="2" w:space="0" w:color="BBBBBB"/>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Admission Number</w:t>
            </w:r>
          </w:p>
        </w:tc>
        <w:tc>
          <w:tcPr>
            <w:tcW w:w="6362" w:type="dxa"/>
            <w:tcBorders>
              <w:top w:val="single" w:sz="2" w:space="0" w:color="BBBBBB"/>
              <w:start w:val="single" w:sz="2" w:space="0" w:color="BBBBBB"/>
              <w:bottom w:val="single" w:sz="2" w:space="0" w:color="BBBBBB"/>
              <w:end w:val="single" w:sz="2" w:space="0" w:color="BBBBBB"/>
            </w:tcBorders>
          </w:tcPr>
          <w:p>
            <w:pPr>
              <w:pStyle w:val="Normal"/>
              <w:bidi w:val="0"/>
              <w:jc w:val="start"/>
              <w:rPr/>
            </w:pPr>
            <w:r>
              <w:rPr/>
              <w:t>BSCCS/2024/54678</w:t>
            </w:r>
          </w:p>
        </w:tc>
      </w:tr>
      <w:tr>
        <w:trPr/>
        <w:tc>
          <w:tcPr>
            <w:tcW w:w="2998" w:type="dxa"/>
            <w:tcBorders>
              <w:top w:val="single" w:sz="2" w:space="0" w:color="BBBBBB"/>
              <w:start w:val="single" w:sz="2" w:space="0" w:color="BBBBBB"/>
              <w:bottom w:val="single" w:sz="2" w:space="0" w:color="BBBBBB"/>
              <w:end w:val="single" w:sz="2" w:space="0" w:color="BBBBBB"/>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Course / Class</w:t>
            </w:r>
          </w:p>
        </w:tc>
        <w:tc>
          <w:tcPr>
            <w:tcW w:w="6362" w:type="dxa"/>
            <w:tcBorders>
              <w:top w:val="single" w:sz="2" w:space="0" w:color="BBBBBB"/>
              <w:start w:val="single" w:sz="2" w:space="0" w:color="BBBBBB"/>
              <w:bottom w:val="single" w:sz="2" w:space="0" w:color="BBBBBB"/>
              <w:end w:val="single" w:sz="2" w:space="0" w:color="BBBBBB"/>
            </w:tcBorders>
          </w:tcPr>
          <w:p>
            <w:pPr>
              <w:pStyle w:val="Normal"/>
              <w:bidi w:val="0"/>
              <w:jc w:val="start"/>
              <w:rPr/>
            </w:pPr>
            <w:r>
              <w:rPr/>
              <w:t>Comp sci</w:t>
            </w:r>
          </w:p>
        </w:tc>
      </w:tr>
      <w:tr>
        <w:trPr/>
        <w:tc>
          <w:tcPr>
            <w:tcW w:w="2998" w:type="dxa"/>
            <w:tcBorders>
              <w:top w:val="single" w:sz="2" w:space="0" w:color="BBBBBB"/>
              <w:start w:val="single" w:sz="2" w:space="0" w:color="BBBBBB"/>
              <w:bottom w:val="single" w:sz="2" w:space="0" w:color="BBBBBB"/>
              <w:end w:val="single" w:sz="2" w:space="0" w:color="BBBBBB"/>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Unit Code</w:t>
            </w:r>
          </w:p>
        </w:tc>
        <w:tc>
          <w:tcPr>
            <w:tcW w:w="6362" w:type="dxa"/>
            <w:tcBorders>
              <w:top w:val="single" w:sz="2" w:space="0" w:color="BBBBBB"/>
              <w:start w:val="single" w:sz="2" w:space="0" w:color="BBBBBB"/>
              <w:bottom w:val="single" w:sz="2" w:space="0" w:color="BBBBBB"/>
              <w:end w:val="single" w:sz="2" w:space="0" w:color="BBBBBB"/>
            </w:tcBorders>
          </w:tcPr>
          <w:p>
            <w:pPr>
              <w:pStyle w:val="Normal"/>
              <w:bidi w:val="0"/>
              <w:jc w:val="start"/>
              <w:rPr>
                <w:rFonts w:ascii="Arial" w:hAnsi="Arial" w:eastAsia="Arial" w:cs="Arial"/>
                <w:sz w:val="20"/>
                <w:szCs w:val="20"/>
              </w:rPr>
            </w:pPr>
            <w:r>
              <w:rPr>
                <w:rFonts w:eastAsia="Arial" w:cs="Arial"/>
                <w:sz w:val="20"/>
                <w:szCs w:val="20"/>
              </w:rPr>
              <w:t>BIT4139</w:t>
            </w:r>
          </w:p>
        </w:tc>
      </w:tr>
      <w:tr>
        <w:trPr/>
        <w:tc>
          <w:tcPr>
            <w:tcW w:w="2998" w:type="dxa"/>
            <w:tcBorders>
              <w:top w:val="single" w:sz="2" w:space="0" w:color="BBBBBB"/>
              <w:start w:val="single" w:sz="2" w:space="0" w:color="BBBBBB"/>
              <w:bottom w:val="single" w:sz="2" w:space="0" w:color="BBBBBB"/>
              <w:end w:val="single" w:sz="2" w:space="0" w:color="BBBBBB"/>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Unit Name</w:t>
            </w:r>
          </w:p>
        </w:tc>
        <w:tc>
          <w:tcPr>
            <w:tcW w:w="6362" w:type="dxa"/>
            <w:tcBorders>
              <w:top w:val="single" w:sz="2" w:space="0" w:color="BBBBBB"/>
              <w:start w:val="single" w:sz="2" w:space="0" w:color="BBBBBB"/>
              <w:bottom w:val="single" w:sz="2" w:space="0" w:color="BBBBBB"/>
              <w:end w:val="single" w:sz="2" w:space="0" w:color="BBBBBB"/>
            </w:tcBorders>
          </w:tcPr>
          <w:p>
            <w:pPr>
              <w:pStyle w:val="Normal"/>
              <w:bidi w:val="0"/>
              <w:jc w:val="start"/>
              <w:rPr>
                <w:rFonts w:ascii="Arial" w:hAnsi="Arial" w:eastAsia="Arial" w:cs="Arial"/>
                <w:sz w:val="20"/>
                <w:szCs w:val="20"/>
              </w:rPr>
            </w:pPr>
            <w:r>
              <w:rPr>
                <w:rFonts w:eastAsia="Arial" w:cs="Arial"/>
                <w:sz w:val="20"/>
                <w:szCs w:val="20"/>
              </w:rPr>
              <w:t>ETHICAL HACKING AND COUNTERMEASURES</w:t>
            </w:r>
          </w:p>
        </w:tc>
      </w:tr>
      <w:tr>
        <w:trPr/>
        <w:tc>
          <w:tcPr>
            <w:tcW w:w="2998" w:type="dxa"/>
            <w:tcBorders>
              <w:top w:val="single" w:sz="2" w:space="0" w:color="BBBBBB"/>
              <w:start w:val="single" w:sz="2" w:space="0" w:color="BBBBBB"/>
              <w:bottom w:val="single" w:sz="2" w:space="0" w:color="BBBBBB"/>
              <w:end w:val="single" w:sz="2" w:space="0" w:color="BBBBBB"/>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Lecturer Name</w:t>
            </w:r>
          </w:p>
        </w:tc>
        <w:tc>
          <w:tcPr>
            <w:tcW w:w="6362" w:type="dxa"/>
            <w:tcBorders>
              <w:top w:val="single" w:sz="2" w:space="0" w:color="BBBBBB"/>
              <w:start w:val="single" w:sz="2" w:space="0" w:color="BBBBBB"/>
              <w:bottom w:val="single" w:sz="2" w:space="0" w:color="BBBBBB"/>
              <w:end w:val="single" w:sz="2" w:space="0" w:color="BBBBBB"/>
            </w:tcBorders>
          </w:tcPr>
          <w:p>
            <w:pPr>
              <w:pStyle w:val="Normal"/>
              <w:bidi w:val="0"/>
              <w:jc w:val="start"/>
              <w:rPr/>
            </w:pPr>
            <w:r>
              <w:rPr/>
              <w:t>Michael Nyoro</w:t>
            </w:r>
          </w:p>
        </w:tc>
      </w:tr>
      <w:tr>
        <w:trPr/>
        <w:tc>
          <w:tcPr>
            <w:tcW w:w="2998" w:type="dxa"/>
            <w:tcBorders>
              <w:top w:val="single" w:sz="2" w:space="0" w:color="BBBBBB"/>
              <w:start w:val="single" w:sz="2" w:space="0" w:color="BBBBBB"/>
              <w:bottom w:val="single" w:sz="2" w:space="0" w:color="BBBBBB"/>
              <w:end w:val="single" w:sz="2" w:space="0" w:color="BBBBBB"/>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Semester / Year</w:t>
            </w:r>
          </w:p>
        </w:tc>
        <w:tc>
          <w:tcPr>
            <w:tcW w:w="6362" w:type="dxa"/>
            <w:tcBorders>
              <w:top w:val="single" w:sz="2" w:space="0" w:color="BBBBBB"/>
              <w:start w:val="single" w:sz="2" w:space="0" w:color="BBBBBB"/>
              <w:bottom w:val="single" w:sz="2" w:space="0" w:color="BBBBBB"/>
              <w:end w:val="single" w:sz="2" w:space="0" w:color="BBBBBB"/>
            </w:tcBorders>
          </w:tcPr>
          <w:p>
            <w:pPr>
              <w:pStyle w:val="Normal"/>
              <w:bidi w:val="0"/>
              <w:jc w:val="start"/>
              <w:rPr/>
            </w:pPr>
            <w:r>
              <w:rPr/>
              <w:t>Semester 2 Year 3</w:t>
            </w:r>
          </w:p>
        </w:tc>
      </w:tr>
    </w:tbl>
    <w:p>
      <w:pPr>
        <w:pStyle w:val="Normal"/>
        <w:bidi w:val="0"/>
        <w:spacing w:before="360" w:after="0"/>
        <w:jc w:val="start"/>
        <w:rPr/>
      </w:pPr>
      <w:r>
        <w:rPr/>
      </w:r>
    </w:p>
    <w:p>
      <w:pPr>
        <w:pStyle w:val="Normal"/>
        <w:bidi w:val="0"/>
        <w:jc w:val="start"/>
        <w:rPr/>
      </w:pPr>
      <w:r>
        <w:rPr/>
      </w:r>
      <w:r>
        <w:br w:type="page"/>
      </w:r>
    </w:p>
    <w:p>
      <w:pPr>
        <w:pStyle w:val="Heading1"/>
        <w:bidi w:val="0"/>
        <w:spacing w:before="0" w:after="120"/>
        <w:ind w:hanging="0" w:start="0"/>
        <w:jc w:val="start"/>
        <w:rPr>
          <w:rFonts w:ascii="Arial" w:hAnsi="Arial" w:eastAsia="Arial" w:cs="Arial"/>
          <w:b/>
          <w:bCs/>
          <w:sz w:val="32"/>
          <w:szCs w:val="32"/>
        </w:rPr>
      </w:pPr>
      <w:bookmarkStart w:id="0" w:name="__RefHeading___Toc2562_2011417042"/>
      <w:bookmarkEnd w:id="0"/>
      <w:r>
        <w:rPr>
          <w:rFonts w:eastAsia="Arial" w:cs="Arial"/>
          <w:b/>
          <w:bCs/>
          <w:sz w:val="32"/>
          <w:szCs w:val="32"/>
        </w:rPr>
        <w:t>Table of Contents</w:t>
      </w:r>
    </w:p>
    <w:p>
      <w:pPr>
        <w:pStyle w:val="Normal"/>
        <w:bidi w:val="0"/>
        <w:spacing w:before="80" w:after="160"/>
        <w:jc w:val="start"/>
        <w:rPr>
          <w:rFonts w:ascii="Arial" w:hAnsi="Arial" w:eastAsia="Arial" w:cs="Arial"/>
          <w:i/>
          <w:iCs/>
          <w:color w:val="888888"/>
          <w:sz w:val="18"/>
          <w:szCs w:val="18"/>
        </w:rPr>
      </w:pPr>
      <w:r>
        <w:rPr>
          <w:rFonts w:eastAsia="Arial" w:cs="Arial"/>
          <w:i/>
          <w:iCs/>
          <w:color w:val="888888"/>
          <w:sz w:val="18"/>
          <w:szCs w:val="18"/>
        </w:rPr>
        <w:t>(Right-click → Update Field to refresh page numbers)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"1-1" \h</w:instrText>
          </w:r>
          <w:r>
            <w:rPr>
              <w:rStyle w:val="IndexLink"/>
            </w:rPr>
            <w:fldChar w:fldCharType="separate"/>
          </w:r>
          <w:hyperlink w:anchor="__RefHeading___Toc2562_2011417042" w:tooltip="Table of Contents">
            <w:r>
              <w:rPr>
                <w:rStyle w:val="IndexLink"/>
              </w:rPr>
              <w:t>Table of Contents</w:t>
              <w:tab/>
              <w:t>2</w:t>
            </w:r>
          </w:hyperlink>
        </w:p>
        <w:p>
          <w:pPr>
            <w:pStyle w:val="TOC1"/>
            <w:tabs>
              <w:tab w:val="clear" w:pos="9026"/>
              <w:tab w:val="right" w:pos="9025" w:leader="dot"/>
            </w:tabs>
            <w:rPr/>
          </w:pPr>
          <w:hyperlink w:anchor="__RefHeading___Toc2564_2011417042" w:tooltip="Week 1: Introduction to Ethical Hacking">
            <w:r>
              <w:rPr>
                <w:rStyle w:val="IndexLink"/>
              </w:rPr>
              <w:t>Week 1: Introduction to Ethical Hacking</w:t>
              <w:tab/>
              <w:t>3</w:t>
            </w:r>
          </w:hyperlink>
        </w:p>
        <w:p>
          <w:pPr>
            <w:pStyle w:val="TOC1"/>
            <w:tabs>
              <w:tab w:val="clear" w:pos="9026"/>
              <w:tab w:val="right" w:pos="9025" w:leader="dot"/>
            </w:tabs>
            <w:rPr/>
          </w:pPr>
          <w:hyperlink w:anchor="__RefHeading___Toc2566_2011417042" w:tooltip="Week 2: Penetration Testing Basics">
            <w:r>
              <w:rPr>
                <w:rStyle w:val="IndexLink"/>
              </w:rPr>
              <w:t>Week 2: Penetration Testing Basics</w:t>
              <w:tab/>
              <w:t>4</w:t>
            </w:r>
          </w:hyperlink>
        </w:p>
        <w:p>
          <w:pPr>
            <w:pStyle w:val="TOC1"/>
            <w:tabs>
              <w:tab w:val="clear" w:pos="9026"/>
              <w:tab w:val="right" w:pos="9025" w:leader="dot"/>
            </w:tabs>
            <w:rPr/>
          </w:pPr>
          <w:hyperlink w:anchor="__RefHeading___Toc2568_2011417042" w:tooltip="Week 3: Footprinting &amp; Reconnaissance">
            <w:r>
              <w:rPr>
                <w:rStyle w:val="IndexLink"/>
              </w:rPr>
              <w:t>Week 3: Footprinting &amp; Reconnaissance</w:t>
              <w:tab/>
              <w:t>6</w:t>
            </w:r>
          </w:hyperlink>
        </w:p>
        <w:p>
          <w:pPr>
            <w:pStyle w:val="TOC1"/>
            <w:tabs>
              <w:tab w:val="clear" w:pos="9026"/>
              <w:tab w:val="right" w:pos="9025" w:leader="dot"/>
            </w:tabs>
            <w:rPr/>
          </w:pPr>
          <w:hyperlink w:anchor="__RefHeading___Toc2570_2011417042" w:tooltip="Week 4: Scanning Networks">
            <w:r>
              <w:rPr>
                <w:rStyle w:val="IndexLink"/>
              </w:rPr>
              <w:t>Week 4: Scanning Networks</w:t>
              <w:tab/>
              <w:t>10</w:t>
            </w:r>
          </w:hyperlink>
        </w:p>
        <w:p>
          <w:pPr>
            <w:pStyle w:val="TOC1"/>
            <w:tabs>
              <w:tab w:val="clear" w:pos="9026"/>
              <w:tab w:val="right" w:pos="9025" w:leader="dot"/>
            </w:tabs>
            <w:rPr/>
          </w:pPr>
          <w:hyperlink w:anchor="__RefHeading___Toc2572_2011417042" w:tooltip="Week 5: Enumeration">
            <w:r>
              <w:rPr>
                <w:rStyle w:val="IndexLink"/>
              </w:rPr>
              <w:t>Week 5: Enumeration</w:t>
              <w:tab/>
              <w:t>12</w:t>
            </w:r>
          </w:hyperlink>
          <w:r>
            <w:rPr>
              <w:rStyle w:val="IndexLink"/>
            </w:rPr>
            <w:fldChar w:fldCharType="end"/>
          </w:r>
        </w:p>
      </w:sdtContent>
    </w:sdt>
    <w:p>
      <w:pPr>
        <w:pStyle w:val="Normal"/>
        <w:bidi w:val="0"/>
        <w:jc w:val="start"/>
        <w:rPr/>
      </w:pPr>
      <w:r>
        <w:rPr/>
      </w:r>
    </w:p>
    <w:p>
      <w:pPr>
        <w:pStyle w:val="Normal"/>
        <w:bidi w:val="0"/>
        <w:jc w:val="start"/>
        <w:rPr/>
      </w:pPr>
      <w:r>
        <w:rPr/>
      </w:r>
      <w:r>
        <w:br w:type="page"/>
      </w:r>
    </w:p>
    <w:p>
      <w:pPr>
        <w:pStyle w:val="Heading1"/>
        <w:bidi w:val="0"/>
        <w:spacing w:before="0" w:after="120"/>
        <w:ind w:hanging="0" w:start="0"/>
        <w:jc w:val="start"/>
        <w:rPr>
          <w:rFonts w:ascii="Arial" w:hAnsi="Arial" w:eastAsia="Arial" w:cs="Arial"/>
          <w:b/>
          <w:bCs/>
          <w:sz w:val="32"/>
          <w:szCs w:val="32"/>
        </w:rPr>
      </w:pPr>
      <w:bookmarkStart w:id="1" w:name="__RefHeading___Toc2564_2011417042"/>
      <w:bookmarkEnd w:id="1"/>
      <w:r>
        <w:rPr>
          <w:rFonts w:eastAsia="Arial" w:cs="Arial"/>
          <w:b/>
          <w:bCs/>
          <w:sz w:val="32"/>
          <w:szCs w:val="32"/>
        </w:rPr>
        <w:t>Week 1: Introduction to Ethical Hacking</w:t>
      </w:r>
    </w:p>
    <w:p>
      <w:pPr>
        <w:pStyle w:val="Normal"/>
        <w:bidi w:val="0"/>
        <w:spacing w:before="60" w:after="160"/>
        <w:jc w:val="start"/>
        <w:rPr>
          <w:rFonts w:ascii="Arial" w:hAnsi="Arial" w:eastAsia="Arial" w:cs="Arial"/>
          <w:i/>
          <w:iCs/>
          <w:color w:val="666666"/>
          <w:sz w:val="20"/>
          <w:szCs w:val="20"/>
        </w:rPr>
      </w:pPr>
      <w:r>
        <w:rPr>
          <w:rFonts w:eastAsia="Arial" w:cs="Arial"/>
          <w:i/>
          <w:iCs/>
          <w:color w:val="666666"/>
          <w:sz w:val="20"/>
          <w:szCs w:val="20"/>
        </w:rPr>
        <w:t>Setting Up the Lab Environment</w:t>
      </w:r>
    </w:p>
    <w:p>
      <w:pPr>
        <w:pStyle w:val="Normal"/>
        <w:bidi w:val="0"/>
        <w:spacing w:before="120" w:after="80"/>
        <w:jc w:val="start"/>
        <w:rPr>
          <w:rFonts w:ascii="Arial" w:hAnsi="Arial" w:eastAsia="Arial" w:cs="Arial"/>
          <w:b/>
          <w:bCs/>
          <w:sz w:val="22"/>
          <w:szCs w:val="22"/>
        </w:rPr>
      </w:pPr>
      <w:r>
        <w:rPr>
          <w:rFonts w:eastAsia="Arial" w:cs="Arial"/>
          <w:b/>
          <w:bCs/>
          <w:sz w:val="22"/>
          <w:szCs w:val="22"/>
        </w:rPr>
        <w:t>Required Evidence</w:t>
      </w:r>
    </w:p>
    <w:p>
      <w:pPr>
        <w:pStyle w:val="Normal"/>
        <w:bidi w:val="0"/>
        <w:spacing w:before="80" w:after="80"/>
        <w:jc w:val="start"/>
        <w:rPr/>
      </w:pPr>
      <w:r>
        <w:rPr/>
      </w:r>
    </w:p>
    <w:p>
      <w:pPr>
        <w:pStyle w:val="Normal"/>
        <w:bidi w:val="0"/>
        <w:spacing w:before="120" w:after="60"/>
        <w:jc w:val="start"/>
        <w:rPr/>
      </w:pPr>
      <w:r>
        <w:rPr>
          <w:rFonts w:eastAsia="Arial" w:cs="Arial"/>
          <w:b/>
          <w:bCs/>
          <w:sz w:val="20"/>
          <w:szCs w:val="20"/>
        </w:rPr>
        <w:t>Fig 1: Kali Linux  Installed and Running</w:t>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tcPr>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791200" cy="41929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91200" cy="4192905"/>
                          </a:xfrm>
                          <a:prstGeom prst="rect">
                            <a:avLst/>
                          </a:prstGeom>
                          <a:noFill/>
                        </pic:spPr>
                      </pic:pic>
                    </a:graphicData>
                  </a:graphic>
                </wp:anchor>
              </w:drawing>
            </w:r>
          </w:p>
        </w:tc>
      </w:tr>
      <w:tr>
        <w:trPr/>
        <w:tc>
          <w:tcPr>
            <w:tcW w:w="9360" w:type="dxa"/>
            <w:tcBorders>
              <w:top w:val="single" w:sz="2" w:space="0" w:color="BBBBBB"/>
              <w:start w:val="single" w:sz="2" w:space="0" w:color="BBBBBB"/>
              <w:bottom w:val="single" w:sz="2" w:space="0" w:color="BBBBBB"/>
              <w:end w:val="single" w:sz="2" w:space="0" w:color="BBBBBB"/>
            </w:tcBorders>
            <w:shd w:fill="F2F2F2" w:val="clear"/>
            <w:tcMar>
              <w:top w:w="60" w:type="dxa"/>
              <w:bottom w:w="60" w:type="dxa"/>
            </w:tcMar>
          </w:tcPr>
          <w:p>
            <w:pPr>
              <w:pStyle w:val="Normal"/>
              <w:bidi w:val="0"/>
              <w:jc w:val="center"/>
              <w:rPr/>
            </w:pPr>
            <w:r>
              <w:rPr>
                <w:rFonts w:eastAsia="Arial" w:cs="Arial"/>
                <w:sz w:val="18"/>
                <w:szCs w:val="18"/>
              </w:rPr>
              <w:t>Fig 1: Kali Linux Installed and Running</w:t>
            </w:r>
          </w:p>
        </w:tc>
      </w:tr>
    </w:tbl>
    <w:p>
      <w:pPr>
        <w:pStyle w:val="Normal"/>
        <w:bidi w:val="0"/>
        <w:spacing w:before="80" w:after="80"/>
        <w:jc w:val="start"/>
        <w:rPr>
          <w:rFonts w:ascii="Arial" w:hAnsi="Arial" w:eastAsia="Arial" w:cs="Arial"/>
          <w:b/>
          <w:bCs/>
          <w:sz w:val="20"/>
          <w:szCs w:val="20"/>
        </w:rPr>
      </w:pPr>
      <w:r>
        <w:rPr>
          <w:rFonts w:eastAsia="Arial" w:cs="Arial"/>
          <w:b/>
          <w:bCs/>
          <w:sz w:val="20"/>
          <w:szCs w:val="20"/>
        </w:rPr>
      </w:r>
    </w:p>
    <w:p>
      <w:pPr>
        <w:pStyle w:val="Normal"/>
        <w:bidi w:val="0"/>
        <w:spacing w:before="80" w:after="80"/>
        <w:jc w:val="start"/>
        <w:rPr/>
      </w:pPr>
      <w:r>
        <w:rPr/>
      </w:r>
    </w:p>
    <w:p>
      <w:pPr>
        <w:pStyle w:val="Normal"/>
        <w:bidi w:val="0"/>
        <w:spacing w:before="200" w:after="80"/>
        <w:jc w:val="start"/>
        <w:rPr>
          <w:rFonts w:ascii="Arial" w:hAnsi="Arial" w:eastAsia="Arial" w:cs="Arial"/>
          <w:b/>
          <w:bCs/>
          <w:sz w:val="22"/>
          <w:szCs w:val="22"/>
        </w:rPr>
      </w:pPr>
      <w:r>
        <w:rPr/>
      </w:r>
      <w:r>
        <w:br w:type="page"/>
      </w:r>
    </w:p>
    <w:p>
      <w:pPr>
        <w:pStyle w:val="Heading1"/>
        <w:bidi w:val="0"/>
        <w:spacing w:before="0" w:after="120"/>
        <w:ind w:hanging="0" w:start="0"/>
        <w:jc w:val="start"/>
        <w:rPr>
          <w:rFonts w:ascii="Arial" w:hAnsi="Arial" w:eastAsia="Arial" w:cs="Arial"/>
          <w:b/>
          <w:bCs/>
          <w:sz w:val="32"/>
          <w:szCs w:val="32"/>
        </w:rPr>
      </w:pPr>
      <w:bookmarkStart w:id="2" w:name="__RefHeading___Toc2566_2011417042"/>
      <w:bookmarkEnd w:id="2"/>
      <w:r>
        <w:rPr>
          <w:rFonts w:eastAsia="Arial" w:cs="Arial"/>
          <w:b/>
          <w:bCs/>
          <w:sz w:val="32"/>
          <w:szCs w:val="32"/>
        </w:rPr>
        <w:t>Week 2: Penetration Testing Basics</w:t>
      </w:r>
    </w:p>
    <w:p>
      <w:pPr>
        <w:pStyle w:val="Normal"/>
        <w:bidi w:val="0"/>
        <w:spacing w:before="60" w:after="160"/>
        <w:jc w:val="start"/>
        <w:rPr>
          <w:rFonts w:ascii="Arial" w:hAnsi="Arial" w:eastAsia="Arial" w:cs="Arial"/>
          <w:i/>
          <w:iCs/>
          <w:color w:val="666666"/>
          <w:sz w:val="20"/>
          <w:szCs w:val="20"/>
        </w:rPr>
      </w:pPr>
      <w:r>
        <w:rPr>
          <w:rFonts w:eastAsia="Arial" w:cs="Arial"/>
          <w:i/>
          <w:iCs/>
          <w:color w:val="666666"/>
          <w:sz w:val="20"/>
          <w:szCs w:val="20"/>
        </w:rPr>
        <w:t>Security Audits, Vulnerability Assessment and Testing Phases</w:t>
      </w:r>
    </w:p>
    <w:p>
      <w:pPr>
        <w:pStyle w:val="Normal"/>
        <w:bidi w:val="0"/>
        <w:spacing w:before="120" w:after="80"/>
        <w:jc w:val="start"/>
        <w:rPr>
          <w:rFonts w:ascii="Arial" w:hAnsi="Arial" w:eastAsia="Arial" w:cs="Arial"/>
          <w:b/>
          <w:bCs/>
          <w:sz w:val="22"/>
          <w:szCs w:val="22"/>
        </w:rPr>
      </w:pPr>
      <w:r>
        <w:rPr>
          <w:rFonts w:eastAsia="Arial" w:cs="Arial"/>
          <w:b/>
          <w:bCs/>
          <w:sz w:val="22"/>
          <w:szCs w:val="22"/>
        </w:rPr>
        <w:t>Required Evidence</w:t>
      </w:r>
    </w:p>
    <w:p>
      <w:pPr>
        <w:pStyle w:val="Normal"/>
        <w:bidi w:val="0"/>
        <w:spacing w:before="120" w:after="60"/>
        <w:jc w:val="start"/>
        <w:rPr>
          <w:rFonts w:ascii="Arial" w:hAnsi="Arial" w:eastAsia="Arial" w:cs="Arial"/>
          <w:b/>
          <w:bCs/>
          <w:sz w:val="20"/>
          <w:szCs w:val="20"/>
        </w:rPr>
      </w:pPr>
      <w:r>
        <w:rPr>
          <w:rFonts w:eastAsia="Arial" w:cs="Arial"/>
          <w:b/>
          <w:bCs/>
          <w:sz w:val="20"/>
          <w:szCs w:val="20"/>
        </w:rPr>
        <w:t>Fig 1: Penetration Testing Phases Diagram</w:t>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tcPr>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5791200" cy="249745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91200" cy="2497455"/>
                          </a:xfrm>
                          <a:prstGeom prst="rect">
                            <a:avLst/>
                          </a:prstGeom>
                          <a:noFill/>
                        </pic:spPr>
                      </pic:pic>
                    </a:graphicData>
                  </a:graphic>
                </wp:anchor>
              </w:drawing>
            </w:r>
          </w:p>
        </w:tc>
      </w:tr>
      <w:tr>
        <w:trPr/>
        <w:tc>
          <w:tcPr>
            <w:tcW w:w="9360" w:type="dxa"/>
            <w:tcBorders>
              <w:top w:val="single" w:sz="2" w:space="0" w:color="BBBBBB"/>
              <w:start w:val="single" w:sz="2" w:space="0" w:color="BBBBBB"/>
              <w:bottom w:val="single" w:sz="2" w:space="0" w:color="BBBBBB"/>
              <w:end w:val="single" w:sz="2" w:space="0" w:color="BBBBBB"/>
            </w:tcBorders>
            <w:shd w:fill="F2F2F2" w:val="clear"/>
            <w:tcMar>
              <w:top w:w="60" w:type="dxa"/>
              <w:bottom w:w="60" w:type="dxa"/>
            </w:tcMar>
          </w:tcPr>
          <w:p>
            <w:pPr>
              <w:pStyle w:val="Normal"/>
              <w:bidi w:val="0"/>
              <w:jc w:val="center"/>
              <w:rPr>
                <w:rFonts w:ascii="Arial" w:hAnsi="Arial" w:eastAsia="Arial" w:cs="Arial"/>
                <w:sz w:val="18"/>
                <w:szCs w:val="18"/>
              </w:rPr>
            </w:pPr>
            <w:r>
              <w:rPr>
                <w:rFonts w:eastAsia="Arial" w:cs="Arial"/>
                <w:sz w:val="18"/>
                <w:szCs w:val="18"/>
              </w:rPr>
              <w:t>Fig 1: Penetration Testing Phases Diagram</w:t>
            </w:r>
          </w:p>
        </w:tc>
      </w:tr>
    </w:tbl>
    <w:p>
      <w:pPr>
        <w:pStyle w:val="Normal"/>
        <w:bidi w:val="0"/>
        <w:spacing w:before="80" w:after="80"/>
        <w:jc w:val="start"/>
        <w:rPr/>
      </w:pPr>
      <w:r>
        <w:rPr/>
      </w:r>
    </w:p>
    <w:p>
      <w:pPr>
        <w:pStyle w:val="Normal"/>
        <w:bidi w:val="0"/>
        <w:spacing w:before="120" w:after="60"/>
        <w:jc w:val="start"/>
        <w:rPr>
          <w:rFonts w:ascii="Arial" w:hAnsi="Arial" w:eastAsia="Arial" w:cs="Arial"/>
          <w:b/>
          <w:bCs/>
          <w:sz w:val="20"/>
          <w:szCs w:val="20"/>
        </w:rPr>
      </w:pPr>
      <w:r>
        <w:rPr>
          <w:rFonts w:eastAsia="Arial" w:cs="Arial"/>
          <w:b/>
          <w:bCs/>
          <w:sz w:val="20"/>
          <w:szCs w:val="20"/>
        </w:rPr>
        <w:t>Fig 2: Nmap Installation / Version Check</w:t>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tcPr>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5791200" cy="14027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91200" cy="1402715"/>
                          </a:xfrm>
                          <a:prstGeom prst="rect">
                            <a:avLst/>
                          </a:prstGeom>
                          <a:noFill/>
                        </pic:spPr>
                      </pic:pic>
                    </a:graphicData>
                  </a:graphic>
                </wp:anchor>
              </w:drawing>
            </w:r>
          </w:p>
        </w:tc>
      </w:tr>
      <w:tr>
        <w:trPr/>
        <w:tc>
          <w:tcPr>
            <w:tcW w:w="9360" w:type="dxa"/>
            <w:tcBorders>
              <w:top w:val="single" w:sz="2" w:space="0" w:color="BBBBBB"/>
              <w:start w:val="single" w:sz="2" w:space="0" w:color="BBBBBB"/>
              <w:bottom w:val="single" w:sz="2" w:space="0" w:color="BBBBBB"/>
              <w:end w:val="single" w:sz="2" w:space="0" w:color="BBBBBB"/>
            </w:tcBorders>
            <w:shd w:fill="F2F2F2" w:val="clear"/>
            <w:tcMar>
              <w:top w:w="60" w:type="dxa"/>
              <w:bottom w:w="60" w:type="dxa"/>
            </w:tcMar>
          </w:tcPr>
          <w:p>
            <w:pPr>
              <w:pStyle w:val="Normal"/>
              <w:bidi w:val="0"/>
              <w:jc w:val="center"/>
              <w:rPr>
                <w:rFonts w:ascii="Arial" w:hAnsi="Arial" w:eastAsia="Arial" w:cs="Arial"/>
                <w:sz w:val="18"/>
                <w:szCs w:val="18"/>
              </w:rPr>
            </w:pPr>
            <w:r>
              <w:rPr>
                <w:rFonts w:eastAsia="Arial" w:cs="Arial"/>
                <w:sz w:val="18"/>
                <w:szCs w:val="18"/>
              </w:rPr>
              <w:t>Fig 2: Nmap Installation / Version Check</w:t>
            </w:r>
          </w:p>
        </w:tc>
      </w:tr>
    </w:tbl>
    <w:p>
      <w:pPr>
        <w:pStyle w:val="Normal"/>
        <w:bidi w:val="0"/>
        <w:spacing w:before="80" w:after="80"/>
        <w:jc w:val="start"/>
        <w:rPr>
          <w:rFonts w:ascii="Arial" w:hAnsi="Arial" w:eastAsia="Arial" w:cs="Arial"/>
          <w:b/>
          <w:bCs/>
          <w:sz w:val="20"/>
          <w:szCs w:val="20"/>
        </w:rPr>
      </w:pPr>
      <w:r>
        <w:rPr>
          <w:rFonts w:eastAsia="Arial" w:cs="Arial"/>
          <w:b/>
          <w:bCs/>
          <w:sz w:val="20"/>
          <w:szCs w:val="20"/>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120" w:after="60"/>
        <w:jc w:val="start"/>
        <w:rPr>
          <w:rFonts w:ascii="Arial" w:hAnsi="Arial" w:eastAsia="Arial" w:cs="Arial"/>
          <w:b/>
          <w:bCs/>
          <w:sz w:val="20"/>
          <w:szCs w:val="20"/>
        </w:rPr>
      </w:pPr>
      <w:r>
        <w:rPr>
          <w:rFonts w:eastAsia="Arial" w:cs="Arial"/>
          <w:b/>
          <w:bCs/>
          <w:sz w:val="20"/>
          <w:szCs w:val="20"/>
        </w:rPr>
        <w:t>Fig 4: First Vulnerability Scan Result</w:t>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tcPr>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5791200" cy="201168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91200" cy="2011680"/>
                          </a:xfrm>
                          <a:prstGeom prst="rect">
                            <a:avLst/>
                          </a:prstGeom>
                          <a:noFill/>
                        </pic:spPr>
                      </pic:pic>
                    </a:graphicData>
                  </a:graphic>
                </wp:anchor>
              </w:drawing>
            </w:r>
          </w:p>
        </w:tc>
      </w:tr>
      <w:tr>
        <w:trPr/>
        <w:tc>
          <w:tcPr>
            <w:tcW w:w="9360" w:type="dxa"/>
            <w:tcBorders>
              <w:top w:val="single" w:sz="2" w:space="0" w:color="BBBBBB"/>
              <w:start w:val="single" w:sz="2" w:space="0" w:color="BBBBBB"/>
              <w:bottom w:val="single" w:sz="2" w:space="0" w:color="BBBBBB"/>
              <w:end w:val="single" w:sz="2" w:space="0" w:color="BBBBBB"/>
            </w:tcBorders>
            <w:shd w:fill="F2F2F2" w:val="clear"/>
            <w:tcMar>
              <w:top w:w="60" w:type="dxa"/>
              <w:bottom w:w="60" w:type="dxa"/>
            </w:tcMar>
          </w:tcPr>
          <w:p>
            <w:pPr>
              <w:pStyle w:val="Normal"/>
              <w:bidi w:val="0"/>
              <w:jc w:val="center"/>
              <w:rPr>
                <w:rFonts w:ascii="Arial" w:hAnsi="Arial" w:eastAsia="Arial" w:cs="Arial"/>
                <w:sz w:val="18"/>
                <w:szCs w:val="18"/>
              </w:rPr>
            </w:pPr>
            <w:r>
              <w:rPr>
                <w:rFonts w:eastAsia="Arial" w:cs="Arial"/>
                <w:sz w:val="18"/>
                <w:szCs w:val="18"/>
              </w:rPr>
              <w:t>Fig 4: First Vulnerability Scan Result</w:t>
            </w:r>
          </w:p>
        </w:tc>
      </w:tr>
    </w:tbl>
    <w:p>
      <w:pPr>
        <w:pStyle w:val="Normal"/>
        <w:bidi w:val="0"/>
        <w:spacing w:before="80" w:after="80"/>
        <w:jc w:val="start"/>
        <w:rPr/>
      </w:pPr>
      <w:r>
        <w:rPr/>
      </w:r>
    </w:p>
    <w:p>
      <w:pPr>
        <w:pStyle w:val="Normal"/>
        <w:bidi w:val="0"/>
        <w:spacing w:before="120" w:after="60"/>
        <w:jc w:val="start"/>
        <w:rPr>
          <w:rFonts w:ascii="Arial" w:hAnsi="Arial" w:eastAsia="Arial" w:cs="Arial"/>
          <w:b/>
          <w:bCs/>
          <w:sz w:val="20"/>
          <w:szCs w:val="20"/>
        </w:rPr>
      </w:pPr>
      <w:r>
        <w:rPr>
          <w:rFonts w:eastAsia="Arial" w:cs="Arial"/>
          <w:b/>
          <w:bCs/>
          <w:sz w:val="20"/>
          <w:szCs w:val="20"/>
        </w:rPr>
        <w:t>Fig 5: Scan Summary Report</w:t>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tcPr>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5791200" cy="147193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91200" cy="1471930"/>
                          </a:xfrm>
                          <a:prstGeom prst="rect">
                            <a:avLst/>
                          </a:prstGeom>
                          <a:noFill/>
                        </pic:spPr>
                      </pic:pic>
                    </a:graphicData>
                  </a:graphic>
                </wp:anchor>
              </w:drawing>
            </w:r>
          </w:p>
        </w:tc>
      </w:tr>
      <w:tr>
        <w:trPr/>
        <w:tc>
          <w:tcPr>
            <w:tcW w:w="9360" w:type="dxa"/>
            <w:tcBorders>
              <w:top w:val="single" w:sz="2" w:space="0" w:color="BBBBBB"/>
              <w:start w:val="single" w:sz="2" w:space="0" w:color="BBBBBB"/>
              <w:bottom w:val="single" w:sz="2" w:space="0" w:color="BBBBBB"/>
              <w:end w:val="single" w:sz="2" w:space="0" w:color="BBBBBB"/>
            </w:tcBorders>
            <w:shd w:fill="F2F2F2" w:val="clear"/>
            <w:tcMar>
              <w:top w:w="60" w:type="dxa"/>
              <w:bottom w:w="60" w:type="dxa"/>
            </w:tcMar>
          </w:tcPr>
          <w:p>
            <w:pPr>
              <w:pStyle w:val="Normal"/>
              <w:bidi w:val="0"/>
              <w:jc w:val="center"/>
              <w:rPr>
                <w:rFonts w:ascii="Arial" w:hAnsi="Arial" w:eastAsia="Arial" w:cs="Arial"/>
                <w:sz w:val="18"/>
                <w:szCs w:val="18"/>
              </w:rPr>
            </w:pPr>
            <w:r>
              <w:rPr>
                <w:rFonts w:eastAsia="Arial" w:cs="Arial"/>
                <w:sz w:val="18"/>
                <w:szCs w:val="18"/>
              </w:rPr>
              <w:t>Fig 5: Scan Summary Report</w:t>
            </w:r>
          </w:p>
        </w:tc>
      </w:tr>
    </w:tbl>
    <w:p>
      <w:pPr>
        <w:pStyle w:val="Normal"/>
        <w:bidi w:val="0"/>
        <w:spacing w:before="80" w:after="80"/>
        <w:jc w:val="start"/>
        <w:rPr>
          <w:rFonts w:eastAsia="Arial" w:cs="Arial"/>
          <w:b/>
          <w:bCs/>
          <w:sz w:val="22"/>
          <w:szCs w:val="22"/>
        </w:rPr>
      </w:pPr>
      <w:r>
        <w:rPr>
          <w:rFonts w:eastAsia="Arial" w:cs="Arial"/>
          <w:b/>
          <w:bCs/>
          <w:sz w:val="22"/>
          <w:szCs w:val="22"/>
        </w:rPr>
        <w:t xml:space="preserve"> </w:t>
      </w:r>
    </w:p>
    <w:p>
      <w:pPr>
        <w:pStyle w:val="Normal"/>
        <w:bidi w:val="0"/>
        <w:spacing w:before="80" w:after="80"/>
        <w:jc w:val="start"/>
        <w:rPr>
          <w:rFonts w:eastAsia="Arial" w:cs="Arial"/>
          <w:b/>
          <w:bCs/>
          <w:sz w:val="22"/>
          <w:szCs w:val="22"/>
        </w:rPr>
      </w:pPr>
      <w:r>
        <w:rPr>
          <w:rFonts w:eastAsia="Arial" w:cs="Arial"/>
          <w:b/>
          <w:bCs/>
          <w:sz w:val="22"/>
          <w:szCs w:val="22"/>
        </w:rPr>
      </w:r>
    </w:p>
    <w:p>
      <w:pPr>
        <w:pStyle w:val="Normal"/>
        <w:bidi w:val="0"/>
        <w:spacing w:before="80" w:after="80"/>
        <w:jc w:val="start"/>
        <w:rPr>
          <w:rFonts w:eastAsia="Arial" w:cs="Arial"/>
          <w:b/>
          <w:bCs/>
          <w:sz w:val="22"/>
          <w:szCs w:val="22"/>
        </w:rPr>
      </w:pPr>
      <w:r>
        <w:rPr>
          <w:rFonts w:eastAsia="Arial" w:cs="Arial"/>
          <w:b/>
          <w:bCs/>
          <w:sz w:val="22"/>
          <w:szCs w:val="22"/>
        </w:rPr>
        <w:t>My reflection</w:t>
      </w:r>
    </w:p>
    <w:p>
      <w:pPr>
        <w:pStyle w:val="Normal"/>
        <w:bidi w:val="0"/>
        <w:spacing w:before="80" w:after="80"/>
        <w:jc w:val="start"/>
        <w:rPr>
          <w:rFonts w:eastAsia="Arial" w:cs="Arial"/>
          <w:b/>
          <w:bCs/>
          <w:sz w:val="24"/>
          <w:szCs w:val="24"/>
        </w:rPr>
      </w:pPr>
      <w:r>
        <w:rPr>
          <w:rFonts w:eastAsia="Arial" w:cs="Arial"/>
          <w:b/>
          <w:bCs/>
          <w:sz w:val="24"/>
          <w:szCs w:val="24"/>
        </w:rPr>
        <w:t>I explored the phases of penetration testing and ran my first vulnerability scan using Nmap and Nessus. Understanding the structured approach to security audits helped me appreciate how ethical hackers systematically identify and document system weaknesses.</w:t>
      </w:r>
    </w:p>
    <w:p>
      <w:pPr>
        <w:pStyle w:val="Normal"/>
        <w:bidi w:val="0"/>
        <w:spacing w:before="80" w:after="80"/>
        <w:jc w:val="start"/>
        <w:rPr>
          <w:rFonts w:eastAsia="Arial" w:cs="Arial"/>
          <w:b/>
          <w:bCs/>
          <w:sz w:val="22"/>
          <w:szCs w:val="22"/>
        </w:rPr>
      </w:pPr>
      <w:r>
        <w:rPr>
          <w:rFonts w:eastAsia="Arial" w:cs="Arial"/>
          <w:b/>
          <w:bCs/>
          <w:sz w:val="22"/>
          <w:szCs w:val="22"/>
        </w:rPr>
      </w:r>
      <w:r>
        <w:br w:type="page"/>
      </w:r>
    </w:p>
    <w:p>
      <w:pPr>
        <w:pStyle w:val="Heading1"/>
        <w:bidi w:val="0"/>
        <w:spacing w:before="0" w:after="120"/>
        <w:ind w:hanging="0" w:start="0"/>
        <w:jc w:val="start"/>
        <w:rPr>
          <w:rFonts w:ascii="Arial" w:hAnsi="Arial" w:eastAsia="Arial" w:cs="Arial"/>
          <w:b/>
          <w:bCs/>
          <w:sz w:val="32"/>
          <w:szCs w:val="32"/>
        </w:rPr>
      </w:pPr>
      <w:bookmarkStart w:id="3" w:name="__RefHeading___Toc2568_2011417042"/>
      <w:bookmarkEnd w:id="3"/>
      <w:r>
        <w:rPr>
          <w:rFonts w:eastAsia="Arial" w:cs="Arial"/>
          <w:b/>
          <w:bCs/>
          <w:sz w:val="32"/>
          <w:szCs w:val="32"/>
        </w:rPr>
        <w:t>Week 3: Footprinting &amp; Reconnaissance</w:t>
      </w:r>
    </w:p>
    <w:p>
      <w:pPr>
        <w:pStyle w:val="Normal"/>
        <w:bidi w:val="0"/>
        <w:spacing w:before="60" w:after="160"/>
        <w:jc w:val="start"/>
        <w:rPr>
          <w:rFonts w:ascii="Arial" w:hAnsi="Arial" w:eastAsia="Arial" w:cs="Arial"/>
          <w:i/>
          <w:iCs/>
          <w:color w:val="666666"/>
          <w:sz w:val="20"/>
          <w:szCs w:val="20"/>
        </w:rPr>
      </w:pPr>
      <w:r>
        <w:rPr>
          <w:rFonts w:eastAsia="Arial" w:cs="Arial"/>
          <w:i/>
          <w:iCs/>
          <w:color w:val="666666"/>
          <w:sz w:val="20"/>
          <w:szCs w:val="20"/>
        </w:rPr>
        <w:t>DNS, WHOIS, Social Engineering and Web Footprinting</w:t>
      </w:r>
    </w:p>
    <w:p>
      <w:pPr>
        <w:pStyle w:val="Normal"/>
        <w:bidi w:val="0"/>
        <w:spacing w:before="120" w:after="80"/>
        <w:jc w:val="start"/>
        <w:rPr>
          <w:rFonts w:ascii="Arial" w:hAnsi="Arial" w:eastAsia="Arial" w:cs="Arial"/>
          <w:b/>
          <w:bCs/>
          <w:sz w:val="22"/>
          <w:szCs w:val="22"/>
        </w:rPr>
      </w:pPr>
      <w:r>
        <w:rPr>
          <w:rFonts w:eastAsia="Arial" w:cs="Arial"/>
          <w:b/>
          <w:bCs/>
          <w:sz w:val="22"/>
          <w:szCs w:val="22"/>
        </w:rPr>
        <w:t>Required Evidence</w:t>
      </w:r>
    </w:p>
    <w:p>
      <w:pPr>
        <w:pStyle w:val="Normal"/>
        <w:bidi w:val="0"/>
        <w:spacing w:before="120" w:after="60"/>
        <w:jc w:val="start"/>
        <w:rPr>
          <w:rFonts w:ascii="Arial" w:hAnsi="Arial" w:eastAsia="Arial" w:cs="Arial"/>
          <w:b/>
          <w:bCs/>
          <w:sz w:val="20"/>
          <w:szCs w:val="20"/>
        </w:rPr>
      </w:pPr>
      <w:r>
        <w:rPr>
          <w:rFonts w:eastAsia="Arial" w:cs="Arial"/>
          <w:b/>
          <w:bCs/>
          <w:sz w:val="20"/>
          <w:szCs w:val="20"/>
        </w:rPr>
        <w:t>Fig 1: WHOIS Lookup Result</w:t>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tcPr>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5791200" cy="268795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91200" cy="2687955"/>
                          </a:xfrm>
                          <a:prstGeom prst="rect">
                            <a:avLst/>
                          </a:prstGeom>
                          <a:noFill/>
                        </pic:spPr>
                      </pic:pic>
                    </a:graphicData>
                  </a:graphic>
                </wp:anchor>
              </w:drawing>
            </w:r>
          </w:p>
        </w:tc>
      </w:tr>
      <w:tr>
        <w:trPr/>
        <w:tc>
          <w:tcPr>
            <w:tcW w:w="9360" w:type="dxa"/>
            <w:tcBorders>
              <w:top w:val="single" w:sz="2" w:space="0" w:color="BBBBBB"/>
              <w:start w:val="single" w:sz="2" w:space="0" w:color="BBBBBB"/>
              <w:bottom w:val="single" w:sz="2" w:space="0" w:color="BBBBBB"/>
              <w:end w:val="single" w:sz="2" w:space="0" w:color="BBBBBB"/>
            </w:tcBorders>
            <w:shd w:fill="F2F2F2" w:val="clear"/>
            <w:tcMar>
              <w:top w:w="60" w:type="dxa"/>
              <w:bottom w:w="60" w:type="dxa"/>
            </w:tcMar>
          </w:tcPr>
          <w:p>
            <w:pPr>
              <w:pStyle w:val="Normal"/>
              <w:bidi w:val="0"/>
              <w:jc w:val="center"/>
              <w:rPr>
                <w:rFonts w:ascii="Arial" w:hAnsi="Arial" w:eastAsia="Arial" w:cs="Arial"/>
                <w:sz w:val="18"/>
                <w:szCs w:val="18"/>
              </w:rPr>
            </w:pPr>
            <w:r>
              <w:rPr>
                <w:rFonts w:eastAsia="Arial" w:cs="Arial"/>
                <w:sz w:val="18"/>
                <w:szCs w:val="18"/>
              </w:rPr>
              <w:t>Fig 1: WHOIS Lookup Result</w:t>
            </w:r>
          </w:p>
        </w:tc>
      </w:tr>
    </w:tbl>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120" w:after="60"/>
        <w:jc w:val="start"/>
        <w:rPr>
          <w:rFonts w:ascii="Arial" w:hAnsi="Arial" w:eastAsia="Arial" w:cs="Arial"/>
          <w:b/>
          <w:bCs/>
          <w:sz w:val="20"/>
          <w:szCs w:val="20"/>
        </w:rPr>
      </w:pPr>
      <w:r>
        <w:rPr>
          <w:rFonts w:eastAsia="Arial" w:cs="Arial"/>
          <w:b/>
          <w:bCs/>
          <w:sz w:val="20"/>
          <w:szCs w:val="20"/>
        </w:rPr>
        <w:t>Fig 2: DNS Footprinting Output (nslookup / dig)</w:t>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tcPr>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5791200" cy="526097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791200" cy="5260975"/>
                          </a:xfrm>
                          <a:prstGeom prst="rect">
                            <a:avLst/>
                          </a:prstGeom>
                          <a:noFill/>
                        </pic:spPr>
                      </pic:pic>
                    </a:graphicData>
                  </a:graphic>
                </wp:anchor>
              </w:drawing>
            </w:r>
          </w:p>
        </w:tc>
      </w:tr>
      <w:tr>
        <w:trPr/>
        <w:tc>
          <w:tcPr>
            <w:tcW w:w="9360" w:type="dxa"/>
            <w:tcBorders>
              <w:top w:val="single" w:sz="2" w:space="0" w:color="BBBBBB"/>
              <w:start w:val="single" w:sz="2" w:space="0" w:color="BBBBBB"/>
              <w:bottom w:val="single" w:sz="2" w:space="0" w:color="BBBBBB"/>
              <w:end w:val="single" w:sz="2" w:space="0" w:color="BBBBBB"/>
            </w:tcBorders>
            <w:shd w:fill="F2F2F2" w:val="clear"/>
            <w:tcMar>
              <w:top w:w="60" w:type="dxa"/>
              <w:bottom w:w="60" w:type="dxa"/>
            </w:tcMar>
          </w:tcPr>
          <w:p>
            <w:pPr>
              <w:pStyle w:val="Normal"/>
              <w:bidi w:val="0"/>
              <w:jc w:val="center"/>
              <w:rPr>
                <w:rFonts w:ascii="Arial" w:hAnsi="Arial" w:eastAsia="Arial" w:cs="Arial"/>
                <w:sz w:val="18"/>
                <w:szCs w:val="18"/>
              </w:rPr>
            </w:pPr>
            <w:r>
              <w:rPr>
                <w:rFonts w:eastAsia="Arial" w:cs="Arial"/>
                <w:sz w:val="18"/>
                <w:szCs w:val="18"/>
              </w:rPr>
              <w:t>Fig 2: DNS Footprinting Output (nslookup / dig)</w:t>
            </w:r>
          </w:p>
        </w:tc>
      </w:tr>
    </w:tbl>
    <w:p>
      <w:pPr>
        <w:pStyle w:val="Normal"/>
        <w:bidi w:val="0"/>
        <w:spacing w:before="80" w:after="80"/>
        <w:jc w:val="start"/>
        <w:rPr>
          <w:rFonts w:eastAsia="Arial" w:cs="Arial"/>
          <w:b/>
          <w:bCs/>
          <w:sz w:val="20"/>
          <w:szCs w:val="20"/>
        </w:rPr>
      </w:pPr>
      <w:r>
        <w:rPr>
          <w:rFonts w:eastAsia="Arial" w:cs="Arial"/>
          <w:b/>
          <w:bCs/>
          <w:sz w:val="20"/>
          <w:szCs w:val="20"/>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120" w:after="60"/>
        <w:jc w:val="start"/>
        <w:rPr>
          <w:rFonts w:ascii="Arial" w:hAnsi="Arial" w:eastAsia="Arial" w:cs="Arial"/>
          <w:b/>
          <w:bCs/>
          <w:sz w:val="20"/>
          <w:szCs w:val="20"/>
        </w:rPr>
      </w:pPr>
      <w:r>
        <w:rPr>
          <w:rFonts w:eastAsia="Arial" w:cs="Arial"/>
          <w:b/>
          <w:bCs/>
          <w:sz w:val="20"/>
          <w:szCs w:val="20"/>
        </w:rPr>
        <w:t>Fig 3: Recon-ng Module Output</w:t>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tcPr>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drawing>
                <wp:anchor behindDoc="0" distT="0" distB="0" distL="0" distR="0" simplePos="0" locked="0" layoutInCell="1" allowOverlap="1" relativeHeight="10">
                  <wp:simplePos x="0" y="0"/>
                  <wp:positionH relativeFrom="column">
                    <wp:align>center</wp:align>
                  </wp:positionH>
                  <wp:positionV relativeFrom="paragraph">
                    <wp:posOffset>635</wp:posOffset>
                  </wp:positionV>
                  <wp:extent cx="5791200" cy="3554730"/>
                  <wp:effectExtent l="0" t="0" r="0" b="0"/>
                  <wp:wrapSquare wrapText="largest"/>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9"/>
                          <a:stretch>
                            <a:fillRect/>
                          </a:stretch>
                        </pic:blipFill>
                        <pic:spPr bwMode="auto">
                          <a:xfrm>
                            <a:off x="0" y="0"/>
                            <a:ext cx="5791200" cy="3554730"/>
                          </a:xfrm>
                          <a:prstGeom prst="rect">
                            <a:avLst/>
                          </a:prstGeom>
                          <a:noFill/>
                        </pic:spPr>
                      </pic:pic>
                    </a:graphicData>
                  </a:graphic>
                </wp:anchor>
              </w:drawing>
            </w:r>
          </w:p>
        </w:tc>
      </w:tr>
      <w:tr>
        <w:trPr/>
        <w:tc>
          <w:tcPr>
            <w:tcW w:w="9360" w:type="dxa"/>
            <w:tcBorders>
              <w:top w:val="single" w:sz="2" w:space="0" w:color="BBBBBB"/>
              <w:start w:val="single" w:sz="2" w:space="0" w:color="BBBBBB"/>
              <w:bottom w:val="single" w:sz="2" w:space="0" w:color="BBBBBB"/>
              <w:end w:val="single" w:sz="2" w:space="0" w:color="BBBBBB"/>
            </w:tcBorders>
            <w:shd w:fill="F2F2F2" w:val="clear"/>
            <w:tcMar>
              <w:top w:w="60" w:type="dxa"/>
              <w:bottom w:w="60" w:type="dxa"/>
            </w:tcMar>
          </w:tcPr>
          <w:p>
            <w:pPr>
              <w:pStyle w:val="Normal"/>
              <w:bidi w:val="0"/>
              <w:jc w:val="center"/>
              <w:rPr>
                <w:rFonts w:ascii="Arial" w:hAnsi="Arial" w:eastAsia="Arial" w:cs="Arial"/>
                <w:sz w:val="18"/>
                <w:szCs w:val="18"/>
              </w:rPr>
            </w:pPr>
            <w:r>
              <w:rPr>
                <w:rFonts w:eastAsia="Arial" w:cs="Arial"/>
                <w:sz w:val="18"/>
                <w:szCs w:val="18"/>
              </w:rPr>
              <w:t>Fig 4: Recon-ng Module Output</w:t>
            </w:r>
          </w:p>
        </w:tc>
      </w:tr>
    </w:tbl>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120" w:after="60"/>
        <w:jc w:val="start"/>
        <w:rPr>
          <w:rFonts w:ascii="Arial" w:hAnsi="Arial" w:eastAsia="Arial" w:cs="Arial"/>
          <w:b/>
          <w:bCs/>
          <w:sz w:val="20"/>
          <w:szCs w:val="20"/>
        </w:rPr>
      </w:pPr>
      <w:r>
        <w:rPr>
          <w:rFonts w:eastAsia="Arial" w:cs="Arial"/>
          <w:b/>
          <w:bCs/>
          <w:sz w:val="20"/>
          <w:szCs w:val="20"/>
        </w:rPr>
        <w:t>Fig 5: Harvester foot print results</w:t>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tcPr>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5791200" cy="355473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5791200" cy="3554730"/>
                          </a:xfrm>
                          <a:prstGeom prst="rect">
                            <a:avLst/>
                          </a:prstGeom>
                          <a:noFill/>
                        </pic:spPr>
                      </pic:pic>
                    </a:graphicData>
                  </a:graphic>
                </wp:anchor>
              </w:drawing>
            </w:r>
          </w:p>
        </w:tc>
      </w:tr>
      <w:tr>
        <w:trPr/>
        <w:tc>
          <w:tcPr>
            <w:tcW w:w="9360" w:type="dxa"/>
            <w:tcBorders>
              <w:top w:val="single" w:sz="2" w:space="0" w:color="BBBBBB"/>
              <w:start w:val="single" w:sz="2" w:space="0" w:color="BBBBBB"/>
              <w:bottom w:val="single" w:sz="2" w:space="0" w:color="BBBBBB"/>
              <w:end w:val="single" w:sz="2" w:space="0" w:color="BBBBBB"/>
            </w:tcBorders>
            <w:shd w:fill="F2F2F2" w:val="clear"/>
            <w:tcMar>
              <w:top w:w="60" w:type="dxa"/>
              <w:bottom w:w="60" w:type="dxa"/>
            </w:tcMar>
          </w:tcPr>
          <w:p>
            <w:pPr>
              <w:pStyle w:val="Normal"/>
              <w:bidi w:val="0"/>
              <w:jc w:val="center"/>
              <w:rPr>
                <w:rFonts w:ascii="Arial" w:hAnsi="Arial" w:eastAsia="Arial" w:cs="Arial"/>
                <w:sz w:val="18"/>
                <w:szCs w:val="18"/>
              </w:rPr>
            </w:pPr>
            <w:r>
              <w:rPr>
                <w:rFonts w:eastAsia="Arial" w:cs="Arial"/>
                <w:sz w:val="18"/>
                <w:szCs w:val="18"/>
              </w:rPr>
              <w:t>Fig 5: Harvester scan results to microsoft.com</w:t>
            </w:r>
          </w:p>
        </w:tc>
      </w:tr>
    </w:tbl>
    <w:p>
      <w:pPr>
        <w:pStyle w:val="Normal"/>
        <w:bidi w:val="0"/>
        <w:spacing w:before="80" w:after="80"/>
        <w:jc w:val="start"/>
        <w:rPr>
          <w:rFonts w:eastAsia="Arial" w:cs="Arial"/>
          <w:b/>
          <w:bCs/>
          <w:sz w:val="22"/>
          <w:szCs w:val="22"/>
        </w:rPr>
      </w:pPr>
      <w:r>
        <w:rPr>
          <w:rFonts w:ascii="TIMES NEW ROMAN" w:hAnsi="TIMES NEW ROMAN"/>
        </w:rPr>
      </w:r>
    </w:p>
    <w:p>
      <w:pPr>
        <w:pStyle w:val="Normal"/>
        <w:bidi w:val="0"/>
        <w:spacing w:before="200" w:after="80"/>
        <w:jc w:val="start"/>
        <w:rPr>
          <w:b/>
          <w:bCs/>
          <w:sz w:val="24"/>
          <w:szCs w:val="24"/>
        </w:rPr>
      </w:pPr>
      <w:r>
        <w:rPr>
          <w:b/>
          <w:bCs/>
          <w:sz w:val="24"/>
          <w:szCs w:val="24"/>
        </w:rPr>
        <w:t>My Reflection</w:t>
      </w:r>
    </w:p>
    <w:p>
      <w:pPr>
        <w:pStyle w:val="Normal"/>
        <w:bidi w:val="0"/>
        <w:spacing w:before="200" w:after="80"/>
        <w:jc w:val="start"/>
        <w:rPr>
          <w:b/>
          <w:bCs/>
          <w:sz w:val="24"/>
          <w:szCs w:val="24"/>
        </w:rPr>
      </w:pPr>
      <w:r>
        <w:rPr>
          <w:b/>
          <w:bCs/>
          <w:sz w:val="24"/>
          <w:szCs w:val="24"/>
        </w:rPr>
        <w:t>Using tools lik</w:t>
      </w:r>
      <w:r>
        <w:rPr>
          <w:b/>
          <w:bCs/>
          <w:sz w:val="24"/>
          <w:szCs w:val="24"/>
        </w:rPr>
        <w:t xml:space="preserve">e </w:t>
      </w:r>
      <w:r>
        <w:rPr>
          <w:b/>
          <w:bCs/>
          <w:sz w:val="24"/>
          <w:szCs w:val="24"/>
        </w:rPr>
        <w:t xml:space="preserve">theHarvester and Recon-ng against </w:t>
      </w:r>
      <w:r>
        <w:rPr>
          <w:b/>
          <w:bCs/>
          <w:sz w:val="24"/>
          <w:szCs w:val="24"/>
        </w:rPr>
        <w:t>microsoft.com</w:t>
      </w:r>
      <w:r>
        <w:rPr>
          <w:b/>
          <w:bCs/>
          <w:sz w:val="24"/>
          <w:szCs w:val="24"/>
        </w:rPr>
        <w:t xml:space="preserve"> revealed how much public information is exposed online. This week reinforced that reconnaissance is the most critical phase — the more information gathered, the more targeted and effective a penetration test becomes.</w:t>
      </w:r>
    </w:p>
    <w:p>
      <w:pPr>
        <w:pStyle w:val="Normal"/>
        <w:bidi w:val="0"/>
        <w:spacing w:before="400" w:after="400"/>
        <w:jc w:val="start"/>
        <w:rPr>
          <w:b/>
          <w:bCs/>
        </w:rPr>
      </w:pPr>
      <w:r>
        <w:rPr>
          <w:b/>
          <w:bCs/>
        </w:rPr>
      </w:r>
      <w:r>
        <w:br w:type="page"/>
      </w:r>
    </w:p>
    <w:p>
      <w:pPr>
        <w:pStyle w:val="Heading1"/>
        <w:bidi w:val="0"/>
        <w:spacing w:before="0" w:after="120"/>
        <w:ind w:hanging="0" w:start="0"/>
        <w:jc w:val="start"/>
        <w:rPr>
          <w:rFonts w:ascii="Arial" w:hAnsi="Arial" w:eastAsia="Arial" w:cs="Arial"/>
          <w:b/>
          <w:bCs/>
          <w:sz w:val="32"/>
          <w:szCs w:val="32"/>
        </w:rPr>
      </w:pPr>
      <w:bookmarkStart w:id="4" w:name="__RefHeading___Toc2570_2011417042"/>
      <w:bookmarkEnd w:id="4"/>
      <w:r>
        <w:rPr>
          <w:rFonts w:eastAsia="Arial" w:cs="Arial"/>
          <w:b/>
          <w:bCs/>
          <w:sz w:val="32"/>
          <w:szCs w:val="32"/>
        </w:rPr>
        <w:t>Week 4: Scanning Networks</w:t>
      </w:r>
    </w:p>
    <w:p>
      <w:pPr>
        <w:pStyle w:val="Normal"/>
        <w:bidi w:val="0"/>
        <w:spacing w:before="60" w:after="160"/>
        <w:jc w:val="start"/>
        <w:rPr>
          <w:rFonts w:ascii="Arial" w:hAnsi="Arial" w:eastAsia="Arial" w:cs="Arial"/>
          <w:i/>
          <w:iCs/>
          <w:color w:val="666666"/>
          <w:sz w:val="20"/>
          <w:szCs w:val="20"/>
        </w:rPr>
      </w:pPr>
      <w:r>
        <w:rPr>
          <w:rFonts w:eastAsia="Arial" w:cs="Arial"/>
          <w:i/>
          <w:iCs/>
          <w:color w:val="666666"/>
          <w:sz w:val="20"/>
          <w:szCs w:val="20"/>
        </w:rPr>
        <w:t>Port Scanning, Banner Grabbing and Network Mapping</w:t>
      </w:r>
    </w:p>
    <w:p>
      <w:pPr>
        <w:pStyle w:val="Normal"/>
        <w:bidi w:val="0"/>
        <w:spacing w:before="120" w:after="80"/>
        <w:jc w:val="start"/>
        <w:rPr>
          <w:rFonts w:ascii="Arial" w:hAnsi="Arial" w:eastAsia="Arial" w:cs="Arial"/>
          <w:b/>
          <w:bCs/>
          <w:sz w:val="22"/>
          <w:szCs w:val="22"/>
        </w:rPr>
      </w:pPr>
      <w:r>
        <w:rPr>
          <w:rFonts w:eastAsia="Arial" w:cs="Arial"/>
          <w:b/>
          <w:bCs/>
          <w:sz w:val="22"/>
          <w:szCs w:val="22"/>
        </w:rPr>
        <w:t>Required Evidence</w:t>
      </w:r>
    </w:p>
    <w:p>
      <w:pPr>
        <w:pStyle w:val="Normal"/>
        <w:bidi w:val="0"/>
        <w:spacing w:before="120" w:after="60"/>
        <w:jc w:val="start"/>
        <w:rPr>
          <w:rFonts w:ascii="Arial" w:hAnsi="Arial" w:eastAsia="Arial" w:cs="Arial"/>
          <w:b/>
          <w:bCs/>
          <w:sz w:val="20"/>
          <w:szCs w:val="20"/>
        </w:rPr>
      </w:pPr>
      <w:r>
        <w:rPr>
          <w:rFonts w:eastAsia="Arial" w:cs="Arial"/>
          <w:b/>
          <w:bCs/>
          <w:sz w:val="20"/>
          <w:szCs w:val="20"/>
        </w:rPr>
        <w:t>Fig 1: Nmap SYN Scan Output</w:t>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tcPr>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drawing>
                <wp:anchor behindDoc="0" distT="0" distB="0" distL="0" distR="0" simplePos="0" locked="0" layoutInCell="1" allowOverlap="1" relativeHeight="11">
                  <wp:simplePos x="0" y="0"/>
                  <wp:positionH relativeFrom="column">
                    <wp:align>center</wp:align>
                  </wp:positionH>
                  <wp:positionV relativeFrom="paragraph">
                    <wp:posOffset>635</wp:posOffset>
                  </wp:positionV>
                  <wp:extent cx="5791200" cy="191071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791200" cy="1910715"/>
                          </a:xfrm>
                          <a:prstGeom prst="rect">
                            <a:avLst/>
                          </a:prstGeom>
                          <a:noFill/>
                        </pic:spPr>
                      </pic:pic>
                    </a:graphicData>
                  </a:graphic>
                </wp:anchor>
              </w:drawing>
            </w:r>
          </w:p>
        </w:tc>
      </w:tr>
      <w:tr>
        <w:trPr/>
        <w:tc>
          <w:tcPr>
            <w:tcW w:w="9360" w:type="dxa"/>
            <w:tcBorders>
              <w:top w:val="single" w:sz="2" w:space="0" w:color="BBBBBB"/>
              <w:start w:val="single" w:sz="2" w:space="0" w:color="BBBBBB"/>
              <w:bottom w:val="single" w:sz="2" w:space="0" w:color="BBBBBB"/>
              <w:end w:val="single" w:sz="2" w:space="0" w:color="BBBBBB"/>
            </w:tcBorders>
            <w:shd w:fill="F2F2F2" w:val="clear"/>
            <w:tcMar>
              <w:top w:w="60" w:type="dxa"/>
              <w:bottom w:w="60" w:type="dxa"/>
            </w:tcMar>
          </w:tcPr>
          <w:p>
            <w:pPr>
              <w:pStyle w:val="Normal"/>
              <w:bidi w:val="0"/>
              <w:jc w:val="center"/>
              <w:rPr>
                <w:rFonts w:ascii="Arial" w:hAnsi="Arial" w:eastAsia="Arial" w:cs="Arial"/>
                <w:sz w:val="18"/>
                <w:szCs w:val="18"/>
              </w:rPr>
            </w:pPr>
            <w:r>
              <w:rPr>
                <w:rFonts w:eastAsia="Arial" w:cs="Arial"/>
                <w:sz w:val="18"/>
                <w:szCs w:val="18"/>
              </w:rPr>
              <w:t>Fig 1: Nmap SYN Scan Output</w:t>
            </w:r>
          </w:p>
        </w:tc>
      </w:tr>
    </w:tbl>
    <w:p>
      <w:pPr>
        <w:pStyle w:val="Normal"/>
        <w:bidi w:val="0"/>
        <w:spacing w:before="80" w:after="80"/>
        <w:jc w:val="start"/>
        <w:rPr/>
      </w:pPr>
      <w:r>
        <w:rPr/>
      </w:r>
    </w:p>
    <w:p>
      <w:pPr>
        <w:pStyle w:val="Normal"/>
        <w:bidi w:val="0"/>
        <w:spacing w:before="120" w:after="60"/>
        <w:jc w:val="start"/>
        <w:rPr>
          <w:rFonts w:ascii="Arial" w:hAnsi="Arial" w:eastAsia="Arial" w:cs="Arial"/>
          <w:b/>
          <w:bCs/>
          <w:sz w:val="20"/>
          <w:szCs w:val="20"/>
        </w:rPr>
      </w:pPr>
      <w:r>
        <w:rPr>
          <w:rFonts w:eastAsia="Arial" w:cs="Arial"/>
          <w:b/>
          <w:bCs/>
          <w:sz w:val="20"/>
          <w:szCs w:val="20"/>
        </w:rPr>
        <w:t>Fig 2: OS Detection Scan Result</w:t>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tcPr>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drawing>
                <wp:anchor behindDoc="0" distT="0" distB="0" distL="0" distR="0" simplePos="0" locked="0" layoutInCell="1" allowOverlap="1" relativeHeight="12">
                  <wp:simplePos x="0" y="0"/>
                  <wp:positionH relativeFrom="column">
                    <wp:align>center</wp:align>
                  </wp:positionH>
                  <wp:positionV relativeFrom="paragraph">
                    <wp:posOffset>635</wp:posOffset>
                  </wp:positionV>
                  <wp:extent cx="5791200" cy="191071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791200" cy="1910715"/>
                          </a:xfrm>
                          <a:prstGeom prst="rect">
                            <a:avLst/>
                          </a:prstGeom>
                          <a:noFill/>
                        </pic:spPr>
                      </pic:pic>
                    </a:graphicData>
                  </a:graphic>
                </wp:anchor>
              </w:drawing>
            </w:r>
          </w:p>
        </w:tc>
      </w:tr>
      <w:tr>
        <w:trPr/>
        <w:tc>
          <w:tcPr>
            <w:tcW w:w="9360" w:type="dxa"/>
            <w:tcBorders>
              <w:top w:val="single" w:sz="2" w:space="0" w:color="BBBBBB"/>
              <w:start w:val="single" w:sz="2" w:space="0" w:color="BBBBBB"/>
              <w:bottom w:val="single" w:sz="2" w:space="0" w:color="BBBBBB"/>
              <w:end w:val="single" w:sz="2" w:space="0" w:color="BBBBBB"/>
            </w:tcBorders>
            <w:shd w:fill="F2F2F2" w:val="clear"/>
            <w:tcMar>
              <w:top w:w="60" w:type="dxa"/>
              <w:bottom w:w="60" w:type="dxa"/>
            </w:tcMar>
          </w:tcPr>
          <w:p>
            <w:pPr>
              <w:pStyle w:val="Normal"/>
              <w:bidi w:val="0"/>
              <w:jc w:val="center"/>
              <w:rPr>
                <w:rFonts w:ascii="Arial" w:hAnsi="Arial" w:eastAsia="Arial" w:cs="Arial"/>
                <w:sz w:val="18"/>
                <w:szCs w:val="18"/>
              </w:rPr>
            </w:pPr>
            <w:r>
              <w:rPr>
                <w:rFonts w:eastAsia="Arial" w:cs="Arial"/>
                <w:sz w:val="18"/>
                <w:szCs w:val="18"/>
              </w:rPr>
              <w:t>Fig 2: OS Detection Scan Result</w:t>
            </w:r>
          </w:p>
        </w:tc>
      </w:tr>
    </w:tbl>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120" w:after="60"/>
        <w:jc w:val="start"/>
        <w:rPr>
          <w:rFonts w:ascii="Arial" w:hAnsi="Arial" w:eastAsia="Arial" w:cs="Arial"/>
          <w:b/>
          <w:bCs/>
          <w:sz w:val="20"/>
          <w:szCs w:val="20"/>
        </w:rPr>
      </w:pPr>
      <w:r>
        <w:rPr>
          <w:rFonts w:eastAsia="Arial" w:cs="Arial"/>
          <w:b/>
          <w:bCs/>
          <w:sz w:val="20"/>
          <w:szCs w:val="20"/>
        </w:rPr>
        <w:t>Fig 3: Banner Grabbing with Netcat / Nmap</w:t>
      </w:r>
    </w:p>
    <w:p>
      <w:pPr>
        <w:pStyle w:val="Normal"/>
        <w:bidi w:val="0"/>
        <w:spacing w:before="120" w:after="60"/>
        <w:jc w:val="start"/>
        <w:rPr>
          <w:rFonts w:ascii="Arial" w:hAnsi="Arial" w:eastAsia="Arial" w:cs="Arial"/>
          <w:b/>
          <w:bCs/>
          <w:sz w:val="20"/>
          <w:szCs w:val="20"/>
        </w:rPr>
      </w:pPr>
      <w:r>
        <w:rPr>
          <w:rFonts w:eastAsia="Arial" w:cs="Arial"/>
          <w:b/>
          <w:bCs/>
          <w:sz w:val="20"/>
          <w:szCs w:val="20"/>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731510" cy="247713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731510" cy="2477135"/>
                    </a:xfrm>
                    <a:prstGeom prst="rect">
                      <a:avLst/>
                    </a:prstGeom>
                    <a:noFill/>
                  </pic:spPr>
                </pic:pic>
              </a:graphicData>
            </a:graphic>
          </wp:anchor>
        </w:drawing>
      </w:r>
    </w:p>
    <w:p>
      <w:pPr>
        <w:pStyle w:val="Normal"/>
        <w:bidi w:val="0"/>
        <w:spacing w:before="80" w:after="80"/>
        <w:jc w:val="start"/>
        <w:rPr/>
      </w:pPr>
      <w:r>
        <w:rPr/>
      </w:r>
    </w:p>
    <w:p>
      <w:pPr>
        <w:pStyle w:val="Normal"/>
        <w:bidi w:val="0"/>
        <w:spacing w:before="120" w:after="60"/>
        <w:jc w:val="start"/>
        <w:rPr>
          <w:rFonts w:ascii="Arial" w:hAnsi="Arial" w:eastAsia="Arial" w:cs="Arial"/>
          <w:b/>
          <w:bCs/>
          <w:sz w:val="20"/>
          <w:szCs w:val="20"/>
        </w:rPr>
      </w:pPr>
      <w:r>
        <w:rPr/>
      </w:r>
    </w:p>
    <w:p>
      <w:pPr>
        <w:pStyle w:val="Normal"/>
        <w:bidi w:val="0"/>
        <w:spacing w:before="80" w:after="80"/>
        <w:jc w:val="start"/>
        <w:rPr/>
      </w:pPr>
      <w:r>
        <w:rPr/>
      </w:r>
    </w:p>
    <w:p>
      <w:pPr>
        <w:pStyle w:val="Normal"/>
        <w:bidi w:val="0"/>
        <w:spacing w:before="120" w:after="60"/>
        <w:jc w:val="start"/>
        <w:rPr>
          <w:rFonts w:ascii="Arial" w:hAnsi="Arial" w:eastAsia="Arial" w:cs="Arial"/>
          <w:b/>
          <w:bCs/>
          <w:sz w:val="20"/>
          <w:szCs w:val="20"/>
        </w:rPr>
      </w:pPr>
      <w:r>
        <w:rPr>
          <w:rFonts w:eastAsia="Arial" w:cs="Arial"/>
          <w:b/>
          <w:bCs/>
          <w:sz w:val="20"/>
          <w:szCs w:val="20"/>
        </w:rPr>
        <w:t>MY REFLECTION</w:t>
      </w:r>
    </w:p>
    <w:p>
      <w:pPr>
        <w:pStyle w:val="Normal"/>
        <w:bidi w:val="0"/>
        <w:spacing w:before="120" w:after="60"/>
        <w:jc w:val="start"/>
        <w:rPr>
          <w:rFonts w:eastAsia="Arial" w:cs="Arial"/>
          <w:b/>
          <w:bCs/>
          <w:sz w:val="24"/>
          <w:szCs w:val="24"/>
        </w:rPr>
      </w:pPr>
      <w:r>
        <w:rPr>
          <w:rFonts w:eastAsia="Arial" w:cs="Arial"/>
          <w:b/>
          <w:bCs/>
          <w:sz w:val="24"/>
          <w:szCs w:val="24"/>
        </w:rPr>
        <w:t>I performed SYN scans, OS detection and banner grabbing against GitHub using Nmap and Netcat, while capturing traffic in Wireshark. This week showed me how attackers map live systems and open ports before launching any targeted exploitation attempt</w:t>
      </w:r>
    </w:p>
    <w:p>
      <w:pPr>
        <w:pStyle w:val="Normal"/>
        <w:bidi w:val="0"/>
        <w:spacing w:before="80" w:after="80"/>
        <w:jc w:val="start"/>
        <w:rPr>
          <w:rFonts w:eastAsia="Arial" w:cs="Arial"/>
          <w:b/>
          <w:bCs/>
          <w:sz w:val="22"/>
          <w:szCs w:val="22"/>
        </w:rPr>
      </w:pPr>
      <w:r>
        <w:rPr/>
      </w:r>
    </w:p>
    <w:p>
      <w:pPr>
        <w:pStyle w:val="Normal"/>
        <w:bidi w:val="0"/>
        <w:spacing w:before="200" w:after="80"/>
        <w:jc w:val="start"/>
        <w:rPr/>
      </w:pPr>
      <w:r>
        <w:rPr/>
      </w:r>
      <w:r>
        <w:br w:type="page"/>
      </w:r>
    </w:p>
    <w:p>
      <w:pPr>
        <w:pStyle w:val="Heading1"/>
        <w:bidi w:val="0"/>
        <w:spacing w:before="0" w:after="120"/>
        <w:ind w:hanging="0" w:start="0"/>
        <w:jc w:val="start"/>
        <w:rPr>
          <w:rFonts w:ascii="Arial" w:hAnsi="Arial" w:eastAsia="Arial" w:cs="Arial"/>
          <w:b/>
          <w:bCs/>
          <w:sz w:val="32"/>
          <w:szCs w:val="32"/>
        </w:rPr>
      </w:pPr>
      <w:bookmarkStart w:id="5" w:name="__RefHeading___Toc2572_2011417042"/>
      <w:bookmarkEnd w:id="5"/>
      <w:r>
        <w:rPr>
          <w:rFonts w:eastAsia="Arial" w:cs="Arial"/>
          <w:b/>
          <w:bCs/>
          <w:sz w:val="32"/>
          <w:szCs w:val="32"/>
        </w:rPr>
        <w:t>Week 5: Enumeration</w:t>
      </w:r>
    </w:p>
    <w:p>
      <w:pPr>
        <w:pStyle w:val="Normal"/>
        <w:bidi w:val="0"/>
        <w:spacing w:before="60" w:after="160"/>
        <w:jc w:val="start"/>
        <w:rPr>
          <w:rFonts w:ascii="Arial" w:hAnsi="Arial" w:eastAsia="Arial" w:cs="Arial"/>
          <w:i/>
          <w:iCs/>
          <w:color w:val="666666"/>
          <w:sz w:val="20"/>
          <w:szCs w:val="20"/>
        </w:rPr>
      </w:pPr>
      <w:r>
        <w:rPr>
          <w:rFonts w:eastAsia="Arial" w:cs="Arial"/>
          <w:i/>
          <w:iCs/>
          <w:color w:val="666666"/>
          <w:sz w:val="20"/>
          <w:szCs w:val="20"/>
        </w:rPr>
        <w:t>NetBIOS, SNMP, LDAP, SMTP and DNS Enumeration</w:t>
      </w:r>
    </w:p>
    <w:p>
      <w:pPr>
        <w:pStyle w:val="Normal"/>
        <w:bidi w:val="0"/>
        <w:spacing w:before="120" w:after="80"/>
        <w:jc w:val="start"/>
        <w:rPr>
          <w:rFonts w:ascii="Arial" w:hAnsi="Arial" w:eastAsia="Arial" w:cs="Arial"/>
          <w:b/>
          <w:bCs/>
          <w:sz w:val="22"/>
          <w:szCs w:val="22"/>
        </w:rPr>
      </w:pPr>
      <w:r>
        <w:rPr>
          <w:rFonts w:eastAsia="Arial" w:cs="Arial"/>
          <w:b/>
          <w:bCs/>
          <w:sz w:val="22"/>
          <w:szCs w:val="22"/>
        </w:rPr>
        <w:t>Required Evidence</w:t>
      </w:r>
    </w:p>
    <w:p>
      <w:pPr>
        <w:pStyle w:val="Normal"/>
        <w:bidi w:val="0"/>
        <w:spacing w:before="120" w:after="60"/>
        <w:jc w:val="start"/>
        <w:rPr>
          <w:rFonts w:ascii="Arial" w:hAnsi="Arial" w:eastAsia="Arial" w:cs="Arial"/>
          <w:b/>
          <w:bCs/>
          <w:sz w:val="20"/>
          <w:szCs w:val="20"/>
        </w:rPr>
      </w:pPr>
      <w:r>
        <w:rPr>
          <w:rFonts w:eastAsia="Arial" w:cs="Arial"/>
          <w:b/>
          <w:bCs/>
          <w:sz w:val="20"/>
          <w:szCs w:val="20"/>
        </w:rPr>
        <w:t>Fig 1: NetBIOS Enumeration Output (nbtstat)</w:t>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tcPr>
          <w:p>
            <w:pPr>
              <w:pStyle w:val="Normal"/>
              <w:bidi w:val="0"/>
              <w:spacing w:before="600" w:after="600"/>
              <w:jc w:val="center"/>
              <w:rPr>
                <w:rFonts w:ascii="Arial" w:hAnsi="Arial" w:eastAsia="Arial" w:cs="Arial"/>
                <w:i/>
                <w:iCs/>
                <w:color w:val="999999"/>
                <w:sz w:val="20"/>
                <w:szCs w:val="20"/>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791200" cy="250253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791200" cy="2502535"/>
                          </a:xfrm>
                          <a:prstGeom prst="rect">
                            <a:avLst/>
                          </a:prstGeom>
                          <a:noFill/>
                        </pic:spPr>
                      </pic:pic>
                    </a:graphicData>
                  </a:graphic>
                </wp:anchor>
              </w:drawing>
            </w:r>
          </w:p>
        </w:tc>
      </w:tr>
      <w:tr>
        <w:trPr/>
        <w:tc>
          <w:tcPr>
            <w:tcW w:w="9360" w:type="dxa"/>
            <w:tcBorders>
              <w:top w:val="single" w:sz="2" w:space="0" w:color="BBBBBB"/>
              <w:start w:val="single" w:sz="2" w:space="0" w:color="BBBBBB"/>
              <w:bottom w:val="single" w:sz="2" w:space="0" w:color="BBBBBB"/>
              <w:end w:val="single" w:sz="2" w:space="0" w:color="BBBBBB"/>
            </w:tcBorders>
            <w:shd w:fill="F2F2F2" w:val="clear"/>
            <w:tcMar>
              <w:top w:w="60" w:type="dxa"/>
              <w:bottom w:w="60" w:type="dxa"/>
            </w:tcMar>
          </w:tcPr>
          <w:p>
            <w:pPr>
              <w:pStyle w:val="Normal"/>
              <w:bidi w:val="0"/>
              <w:jc w:val="center"/>
              <w:rPr>
                <w:rFonts w:ascii="Arial" w:hAnsi="Arial" w:eastAsia="Arial" w:cs="Arial"/>
                <w:sz w:val="18"/>
                <w:szCs w:val="18"/>
              </w:rPr>
            </w:pPr>
            <w:r>
              <w:rPr>
                <w:rFonts w:eastAsia="Arial" w:cs="Arial"/>
                <w:sz w:val="18"/>
                <w:szCs w:val="18"/>
              </w:rPr>
              <w:t>Fig 1: NetBIOS Enumeration Output (nbtstat)</w:t>
            </w:r>
          </w:p>
        </w:tc>
      </w:tr>
    </w:tbl>
    <w:p>
      <w:pPr>
        <w:pStyle w:val="Normal"/>
        <w:bidi w:val="0"/>
        <w:spacing w:before="80" w:after="80"/>
        <w:jc w:val="start"/>
        <w:rPr/>
      </w:pPr>
      <w:r>
        <w:rPr/>
      </w:r>
    </w:p>
    <w:p>
      <w:pPr>
        <w:pStyle w:val="Normal"/>
        <w:bidi w:val="0"/>
        <w:spacing w:before="120" w:after="60"/>
        <w:jc w:val="start"/>
        <w:rPr>
          <w:rFonts w:ascii="Arial" w:hAnsi="Arial" w:eastAsia="Arial" w:cs="Arial"/>
          <w:b/>
          <w:bCs/>
          <w:sz w:val="20"/>
          <w:szCs w:val="20"/>
        </w:rPr>
      </w:pPr>
      <w:r>
        <w:rPr>
          <w:rFonts w:eastAsia="Arial" w:cs="Arial"/>
          <w:b/>
          <w:bCs/>
          <w:sz w:val="20"/>
          <w:szCs w:val="20"/>
        </w:rPr>
        <w:t>Fig 2: SNMP Walk Result</w:t>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tcPr>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drawing>
                <wp:anchor behindDoc="0" distT="0" distB="0" distL="0" distR="0" simplePos="0" locked="0" layoutInCell="0" allowOverlap="1" relativeHeight="15">
                  <wp:simplePos x="0" y="0"/>
                  <wp:positionH relativeFrom="column">
                    <wp:posOffset>433705</wp:posOffset>
                  </wp:positionH>
                  <wp:positionV relativeFrom="paragraph">
                    <wp:posOffset>266700</wp:posOffset>
                  </wp:positionV>
                  <wp:extent cx="5000625" cy="165735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000625" cy="1657350"/>
                          </a:xfrm>
                          <a:prstGeom prst="rect">
                            <a:avLst/>
                          </a:prstGeom>
                          <a:noFill/>
                        </pic:spPr>
                      </pic:pic>
                    </a:graphicData>
                  </a:graphic>
                </wp:anchor>
              </w:drawing>
            </w:r>
          </w:p>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r>
          </w:p>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r>
          </w:p>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r>
          </w:p>
        </w:tc>
      </w:tr>
      <w:tr>
        <w:trPr/>
        <w:tc>
          <w:tcPr>
            <w:tcW w:w="9360" w:type="dxa"/>
            <w:tcBorders>
              <w:top w:val="single" w:sz="2" w:space="0" w:color="BBBBBB"/>
              <w:start w:val="single" w:sz="2" w:space="0" w:color="BBBBBB"/>
              <w:bottom w:val="single" w:sz="2" w:space="0" w:color="BBBBBB"/>
              <w:end w:val="single" w:sz="2" w:space="0" w:color="BBBBBB"/>
            </w:tcBorders>
            <w:shd w:fill="F2F2F2" w:val="clear"/>
            <w:tcMar>
              <w:top w:w="60" w:type="dxa"/>
              <w:bottom w:w="60" w:type="dxa"/>
            </w:tcMar>
          </w:tcPr>
          <w:p>
            <w:pPr>
              <w:pStyle w:val="Normal"/>
              <w:bidi w:val="0"/>
              <w:jc w:val="center"/>
              <w:rPr>
                <w:rFonts w:ascii="Arial" w:hAnsi="Arial" w:eastAsia="Arial" w:cs="Arial"/>
                <w:sz w:val="18"/>
                <w:szCs w:val="18"/>
              </w:rPr>
            </w:pPr>
            <w:r>
              <w:rPr>
                <w:rFonts w:eastAsia="Arial" w:cs="Arial"/>
                <w:sz w:val="18"/>
                <w:szCs w:val="18"/>
              </w:rPr>
              <w:t>Fig 2: SNMP Walk Result</w:t>
            </w:r>
          </w:p>
        </w:tc>
      </w:tr>
    </w:tbl>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120" w:after="60"/>
        <w:jc w:val="start"/>
        <w:rPr>
          <w:rFonts w:ascii="Arial" w:hAnsi="Arial" w:eastAsia="Arial" w:cs="Arial"/>
          <w:b/>
          <w:bCs/>
          <w:sz w:val="20"/>
          <w:szCs w:val="20"/>
        </w:rPr>
      </w:pPr>
      <w:r>
        <w:rPr>
          <w:rFonts w:eastAsia="Arial" w:cs="Arial"/>
          <w:b/>
          <w:bCs/>
          <w:sz w:val="20"/>
          <w:szCs w:val="20"/>
        </w:rPr>
        <w:t>Fig 3: LDAP Enumeration Output</w:t>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tcPr>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drawing>
                <wp:anchor behindDoc="0" distT="0" distB="0" distL="0" distR="0" simplePos="0" locked="0" layoutInCell="0" allowOverlap="1" relativeHeight="16">
                  <wp:simplePos x="0" y="0"/>
                  <wp:positionH relativeFrom="column">
                    <wp:posOffset>71755</wp:posOffset>
                  </wp:positionH>
                  <wp:positionV relativeFrom="paragraph">
                    <wp:posOffset>53975</wp:posOffset>
                  </wp:positionV>
                  <wp:extent cx="5000625" cy="165735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000625" cy="1657350"/>
                          </a:xfrm>
                          <a:prstGeom prst="rect">
                            <a:avLst/>
                          </a:prstGeom>
                          <a:noFill/>
                        </pic:spPr>
                      </pic:pic>
                    </a:graphicData>
                  </a:graphic>
                </wp:anchor>
              </w:drawing>
            </w:r>
          </w:p>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r>
          </w:p>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r>
          </w:p>
        </w:tc>
      </w:tr>
      <w:tr>
        <w:trPr/>
        <w:tc>
          <w:tcPr>
            <w:tcW w:w="9360" w:type="dxa"/>
            <w:tcBorders>
              <w:top w:val="single" w:sz="2" w:space="0" w:color="BBBBBB"/>
              <w:start w:val="single" w:sz="2" w:space="0" w:color="BBBBBB"/>
              <w:bottom w:val="single" w:sz="2" w:space="0" w:color="BBBBBB"/>
              <w:end w:val="single" w:sz="2" w:space="0" w:color="BBBBBB"/>
            </w:tcBorders>
            <w:shd w:fill="F2F2F2" w:val="clear"/>
            <w:tcMar>
              <w:top w:w="60" w:type="dxa"/>
              <w:bottom w:w="60" w:type="dxa"/>
            </w:tcMar>
          </w:tcPr>
          <w:p>
            <w:pPr>
              <w:pStyle w:val="Normal"/>
              <w:bidi w:val="0"/>
              <w:jc w:val="center"/>
              <w:rPr>
                <w:rFonts w:ascii="Arial" w:hAnsi="Arial" w:eastAsia="Arial" w:cs="Arial"/>
                <w:sz w:val="18"/>
                <w:szCs w:val="18"/>
              </w:rPr>
            </w:pPr>
            <w:r>
              <w:rPr>
                <w:rFonts w:eastAsia="Arial" w:cs="Arial"/>
                <w:sz w:val="18"/>
                <w:szCs w:val="18"/>
              </w:rPr>
              <w:t>Fig 3: LDAP Enumeration Output</w:t>
            </w:r>
          </w:p>
        </w:tc>
      </w:tr>
    </w:tbl>
    <w:p>
      <w:pPr>
        <w:pStyle w:val="Normal"/>
        <w:bidi w:val="0"/>
        <w:spacing w:before="80" w:after="80"/>
        <w:jc w:val="start"/>
        <w:rPr/>
      </w:pPr>
      <w:r>
        <w:rPr/>
      </w:r>
    </w:p>
    <w:p>
      <w:pPr>
        <w:pStyle w:val="Normal"/>
        <w:bidi w:val="0"/>
        <w:spacing w:before="120" w:after="60"/>
        <w:jc w:val="start"/>
        <w:rPr>
          <w:rFonts w:ascii="Arial" w:hAnsi="Arial" w:eastAsia="Arial" w:cs="Arial"/>
          <w:b/>
          <w:bCs/>
          <w:sz w:val="20"/>
          <w:szCs w:val="20"/>
        </w:rPr>
      </w:pPr>
      <w:r>
        <w:rPr>
          <w:rFonts w:eastAsia="Arial" w:cs="Arial"/>
          <w:b/>
          <w:bCs/>
          <w:sz w:val="20"/>
          <w:szCs w:val="20"/>
        </w:rPr>
        <w:t>Fig 4: SMTP VRFY / EXPN Command Output</w:t>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tcPr>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drawing>
                <wp:anchor behindDoc="0" distT="0" distB="0" distL="0" distR="0" simplePos="0" locked="0" layoutInCell="0" allowOverlap="1" relativeHeight="17">
                  <wp:simplePos x="0" y="0"/>
                  <wp:positionH relativeFrom="column">
                    <wp:posOffset>205105</wp:posOffset>
                  </wp:positionH>
                  <wp:positionV relativeFrom="paragraph">
                    <wp:posOffset>390525</wp:posOffset>
                  </wp:positionV>
                  <wp:extent cx="5000625" cy="165735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000625" cy="1657350"/>
                          </a:xfrm>
                          <a:prstGeom prst="rect">
                            <a:avLst/>
                          </a:prstGeom>
                          <a:noFill/>
                        </pic:spPr>
                      </pic:pic>
                    </a:graphicData>
                  </a:graphic>
                </wp:anchor>
              </w:drawing>
            </w:r>
          </w:p>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r>
          </w:p>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r>
          </w:p>
          <w:p>
            <w:pPr>
              <w:pStyle w:val="Normal"/>
              <w:bidi w:val="0"/>
              <w:spacing w:before="600" w:after="600"/>
              <w:jc w:val="center"/>
              <w:rPr>
                <w:rFonts w:ascii="Arial" w:hAnsi="Arial" w:eastAsia="Arial" w:cs="Arial"/>
                <w:i/>
                <w:iCs/>
                <w:color w:val="999999"/>
                <w:sz w:val="20"/>
                <w:szCs w:val="20"/>
              </w:rPr>
            </w:pPr>
            <w:r>
              <w:rPr>
                <w:rFonts w:eastAsia="Arial" w:cs="Arial"/>
                <w:i/>
                <w:iCs/>
                <w:color w:val="999999"/>
                <w:sz w:val="20"/>
                <w:szCs w:val="20"/>
              </w:rPr>
            </w:r>
          </w:p>
        </w:tc>
      </w:tr>
      <w:tr>
        <w:trPr/>
        <w:tc>
          <w:tcPr>
            <w:tcW w:w="9360" w:type="dxa"/>
            <w:tcBorders>
              <w:top w:val="single" w:sz="2" w:space="0" w:color="BBBBBB"/>
              <w:start w:val="single" w:sz="2" w:space="0" w:color="BBBBBB"/>
              <w:bottom w:val="single" w:sz="2" w:space="0" w:color="BBBBBB"/>
              <w:end w:val="single" w:sz="2" w:space="0" w:color="BBBBBB"/>
            </w:tcBorders>
            <w:shd w:fill="F2F2F2" w:val="clear"/>
            <w:tcMar>
              <w:top w:w="60" w:type="dxa"/>
              <w:bottom w:w="60" w:type="dxa"/>
            </w:tcMar>
          </w:tcPr>
          <w:p>
            <w:pPr>
              <w:pStyle w:val="Normal"/>
              <w:bidi w:val="0"/>
              <w:jc w:val="center"/>
              <w:rPr>
                <w:rFonts w:ascii="Arial" w:hAnsi="Arial" w:eastAsia="Arial" w:cs="Arial"/>
                <w:sz w:val="18"/>
                <w:szCs w:val="18"/>
              </w:rPr>
            </w:pPr>
            <w:r>
              <w:rPr>
                <w:rFonts w:eastAsia="Arial" w:cs="Arial"/>
                <w:sz w:val="18"/>
                <w:szCs w:val="18"/>
              </w:rPr>
              <w:t>Fig 4: SMTP VRFY / EXPN Command Output</w:t>
            </w:r>
          </w:p>
        </w:tc>
      </w:tr>
    </w:tbl>
    <w:p>
      <w:pPr>
        <w:pStyle w:val="Normal"/>
        <w:bidi w:val="0"/>
        <w:spacing w:before="80" w:after="80"/>
        <w:jc w:val="start"/>
        <w:rPr>
          <w:rFonts w:eastAsia="Arial" w:cs="Arial"/>
          <w:b/>
          <w:bCs/>
          <w:sz w:val="22"/>
          <w:szCs w:val="22"/>
        </w:rPr>
      </w:pPr>
      <w:r>
        <w:rPr>
          <w:rFonts w:eastAsia="Arial" w:cs="Arial"/>
          <w:b/>
          <w:bCs/>
          <w:sz w:val="22"/>
          <w:szCs w:val="22"/>
        </w:rPr>
      </w:r>
    </w:p>
    <w:p>
      <w:pPr>
        <w:pStyle w:val="Normal"/>
        <w:bidi w:val="0"/>
        <w:spacing w:before="80" w:after="80"/>
        <w:jc w:val="start"/>
        <w:rPr>
          <w:rFonts w:eastAsia="Arial" w:cs="Arial"/>
          <w:b/>
          <w:bCs/>
          <w:sz w:val="22"/>
          <w:szCs w:val="22"/>
        </w:rPr>
      </w:pPr>
      <w:r>
        <w:rPr>
          <w:rFonts w:eastAsia="Arial" w:cs="Arial"/>
          <w:b/>
          <w:bCs/>
          <w:sz w:val="22"/>
          <w:szCs w:val="22"/>
        </w:rPr>
      </w:r>
    </w:p>
    <w:p>
      <w:pPr>
        <w:pStyle w:val="Normal"/>
        <w:bidi w:val="0"/>
        <w:spacing w:before="80" w:after="80"/>
        <w:jc w:val="start"/>
        <w:rPr>
          <w:rFonts w:eastAsia="Arial" w:cs="Arial"/>
          <w:b/>
          <w:bCs/>
          <w:sz w:val="22"/>
          <w:szCs w:val="22"/>
        </w:rPr>
      </w:pPr>
      <w:r>
        <w:rPr>
          <w:rFonts w:eastAsia="Arial" w:cs="Arial"/>
          <w:b/>
          <w:bCs/>
          <w:sz w:val="22"/>
          <w:szCs w:val="22"/>
        </w:rPr>
        <w:t>MY Reflection</w:t>
      </w:r>
    </w:p>
    <w:p>
      <w:pPr>
        <w:pStyle w:val="Normal"/>
        <w:bidi w:val="0"/>
        <w:spacing w:before="80" w:after="80"/>
        <w:jc w:val="start"/>
        <w:rPr>
          <w:rFonts w:eastAsia="Arial" w:cs="Arial"/>
          <w:b/>
          <w:bCs/>
          <w:sz w:val="24"/>
          <w:szCs w:val="24"/>
        </w:rPr>
      </w:pPr>
      <w:r>
        <w:rPr>
          <w:rFonts w:eastAsia="Arial" w:cs="Arial"/>
          <w:b/>
          <w:bCs/>
          <w:sz w:val="24"/>
          <w:szCs w:val="24"/>
        </w:rPr>
        <w:t>Enumeration allowed me to extract detailed service information from GitHub using DNS, SNMP and SMTP probing techniques. Although most services were hardened and returned limited results, I understood how attackers use enumeration to identify exploitable entry points in real</w:t>
      </w:r>
      <w:r>
        <w:br w:type="page"/>
      </w:r>
    </w:p>
    <w:p>
      <w:pPr>
        <w:pStyle w:val="Heading1"/>
        <w:bidi w:val="0"/>
        <w:spacing w:before="0" w:after="120"/>
        <w:ind w:hanging="0" w:start="0"/>
        <w:jc w:val="start"/>
        <w:rPr>
          <w:rFonts w:ascii="Arial" w:hAnsi="Arial" w:eastAsia="Arial" w:cs="Arial"/>
          <w:b/>
          <w:bCs/>
          <w:sz w:val="32"/>
          <w:szCs w:val="32"/>
        </w:rPr>
      </w:pPr>
      <w:r>
        <w:rPr/>
      </w:r>
      <w:bookmarkStart w:id="6" w:name="__RefHeading___Toc2574_2011417042"/>
      <w:bookmarkStart w:id="7" w:name="__RefHeading___Toc2574_2011417042"/>
      <w:bookmarkEnd w:id="7"/>
    </w:p>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end"/>
      <w:rPr>
        <w:rFonts w:ascii="Arial" w:hAnsi="Arial" w:eastAsia="Arial" w:cs="Arial"/>
        <w:color w:val="888888"/>
        <w:sz w:val="18"/>
        <w:szCs w:val="18"/>
      </w:rPr>
    </w:pPr>
    <w:r>
      <w:rPr>
        <w:rFonts w:eastAsia="Arial" w:cs="Arial"/>
        <w:color w:val="888888"/>
        <w:sz w:val="18"/>
        <w:szCs w:val="18"/>
      </w:rPr>
      <w:t>BIT4139 – Ethical Hacking and Countermeasures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end"/>
      <w:rPr>
        <w:rFonts w:ascii="Arial" w:hAnsi="Arial" w:eastAsia="Arial" w:cs="Arial"/>
        <w:color w:val="888888"/>
        <w:sz w:val="18"/>
        <w:szCs w:val="18"/>
      </w:rPr>
    </w:pPr>
    <w:r>
      <w:rPr>
        <w:rFonts w:eastAsia="Arial" w:cs="Arial"/>
        <w:color w:val="888888"/>
        <w:sz w:val="18"/>
        <w:szCs w:val="18"/>
      </w:rPr>
      <w:t>BIT4139 – Ethical Hacking and Countermeasures</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40" w:after="120"/>
      <w:outlineLvl w:val="0"/>
    </w:pPr>
    <w:rPr>
      <w:rFonts w:ascii="Arial" w:hAnsi="Arial" w:eastAsia="Arial" w:cs="Arial"/>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val="false"/>
      <w:suppressAutoHyphens w:val="true"/>
      <w:overflowPunct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val="false"/>
      <w:suppressAutoHyphens w:val="true"/>
      <w:overflowPunct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start="0"/>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LibreOffice/25.8.4.2$Linux_X86_64 LibreOffice_project/580$Build-2</Application>
  <AppVersion>15.0000</AppVersion>
  <Pages>31</Pages>
  <Words>1814</Words>
  <Characters>10002</Characters>
  <CharactersWithSpaces>11451</CharactersWithSpaces>
  <Paragraphs>402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2026-05-27T18:56:06Z</dcterms:created>
  <dc:creator>Un-named</dc:creator>
  <dc:description/>
  <dc:language>en-US</dc:language>
  <cp:lastModifiedBy/>
  <dcterms:modified xsi:type="dcterms:W3CDTF">2026-06-11T14:43:01Z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