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Propuesta de trabajo final para Programación de Microcontroladores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Alumno:</w:t>
      </w:r>
      <w:r>
        <w:rPr>
          <w:rFonts w:ascii="Arial" w:cs="Arial" w:eastAsia="Arial" w:hAnsi="Arial"/>
          <w:sz w:val="21"/>
          <w:szCs w:val="21"/>
        </w:rPr>
        <w:t xml:space="preserve"> Elvis de la Torre Velarde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Plataforma embebida:</w:t>
      </w:r>
      <w:r>
        <w:rPr>
          <w:rFonts w:ascii="Arial" w:cs="Arial" w:eastAsia="Arial" w:hAnsi="Arial"/>
          <w:sz w:val="21"/>
          <w:szCs w:val="21"/>
        </w:rPr>
        <w:t xml:space="preserve"> NUCLEO-F446RE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Módulos de hardware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Sensor BME280: temperatura, humedad relativa y presión atmosférica, por I2C (dirección 0x76).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LCD 16x2 HD44780 con adaptador I2C PCF8574 (dirección 0x27).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Encoder rotativo KY-040 con pulsador integrado.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Dos pulsadores: OK y 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LED y buzzer de alarma.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Aplicación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Estación de medición ambiental que muestra en el LCD la temperatura, la humedad y la presión, una variable por pantalla. Para cada variable se configura un rango mínimo y máximo; cuando una medición sale de su rango se enciende el LED y suena el buzzer. Desde una terminal serie en la PC se pueden consultar las mediciones y modificar los límites.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Controles:</w:t>
      </w:r>
      <w:r>
        <w:rPr>
          <w:rFonts w:ascii="Arial" w:cs="Arial" w:eastAsia="Arial" w:hAnsi="Arial"/>
          <w:sz w:val="21"/>
          <w:szCs w:val="21"/>
        </w:rPr>
        <w:t xml:space="preserve"> el giro del encoder cambia la variable mostrada o ajusta el límite en edición; OK entra a configuración y confirma; BACK retrocede o cancela sin guardar; el pulsador del encoder habilita o deshabilita la alarma.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Periféricos del microcontrolador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I2C1</w:t>
      </w:r>
      <w:r>
        <w:rPr>
          <w:rFonts w:ascii="Arial" w:cs="Arial" w:eastAsia="Arial" w:hAnsi="Arial"/>
          <w:sz w:val="21"/>
          <w:szCs w:val="21"/>
        </w:rPr>
        <w:t xml:space="preserve"> (PB8/PB9, 100 kHz): bus compartido por el BME280 y el LCD.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USART2</w:t>
      </w:r>
      <w:r>
        <w:rPr>
          <w:rFonts w:ascii="Arial" w:cs="Arial" w:eastAsia="Arial" w:hAnsi="Arial"/>
          <w:sz w:val="21"/>
          <w:szCs w:val="21"/>
        </w:rPr>
        <w:t xml:space="preserve"> (PA2/PA3, 115200 8N1): consola de comandos a través del puerto virtual del ST-LINK.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TIM3 en modo encoder</w:t>
      </w:r>
      <w:r>
        <w:rPr>
          <w:rFonts w:ascii="Arial" w:cs="Arial" w:eastAsia="Arial" w:hAnsi="Arial"/>
          <w:sz w:val="21"/>
          <w:szCs w:val="21"/>
        </w:rPr>
        <w:t xml:space="preserve"> (PA6/PA7): cuenta los pasos del encoder por hardware, sin perder pasos aunque el lazo principal esté ocupado.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GPIO</w:t>
      </w:r>
      <w:r>
        <w:rPr>
          <w:rFonts w:ascii="Arial" w:cs="Arial" w:eastAsia="Arial" w:hAnsi="Arial"/>
          <w:sz w:val="21"/>
          <w:szCs w:val="21"/>
        </w:rPr>
        <w:t xml:space="preserve">: entradas con pull-up para los tres pulsadores y salidas para LED y buzzer.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SysTick</w:t>
      </w:r>
      <w:r>
        <w:rPr>
          <w:rFonts w:ascii="Arial" w:cs="Arial" w:eastAsia="Arial" w:hAnsi="Arial"/>
          <w:sz w:val="21"/>
          <w:szCs w:val="21"/>
        </w:rPr>
        <w:t xml:space="preserve">: base de tiempo de 1 ms para los retardos no bloqueantes.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Diagrama en bloques</w:t>
      </w:r>
    </w:p>
    <w:p>
      <w:pPr>
        <w:spacing w:after="40" w:before="6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1. Diagrama en bloques del sistema.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Diagramas de estado de las MEF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aplicación se organiza en tres MEF que se actualizan en cada vuelta del lazo principal sin bloquear: la de interfaz de usuario, la de alarma y la de antirrebote de los pulsadores.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MEF de interfaz de usuario (app_ui)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4767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2. Diagrama de estados de la MEF de interfaz de usuario.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UI_INIT:</w:t>
      </w:r>
      <w:r>
        <w:rPr>
          <w:rFonts w:ascii="Arial" w:cs="Arial" w:eastAsia="Arial" w:hAnsi="Arial"/>
          <w:sz w:val="21"/>
          <w:szCs w:val="21"/>
        </w:rPr>
        <w:t xml:space="preserve"> arranque. Inicializa LCD, sensor, encoder, UART y alarma. Si el sensor responde pasa a UI_SHOW; si no, a UI_ERROR.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UI_SHOW:</w:t>
      </w:r>
      <w:r>
        <w:rPr>
          <w:rFonts w:ascii="Arial" w:cs="Arial" w:eastAsia="Arial" w:hAnsi="Arial"/>
          <w:sz w:val="21"/>
          <w:szCs w:val="21"/>
        </w:rPr>
        <w:t xml:space="preserve"> muestra la variable seleccionada y su valor, refrescando cada 1 s. El giro del encoder cambia entre T, HR y P. OK pasa a configuración.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UI_SET_MIN:</w:t>
      </w:r>
      <w:r>
        <w:rPr>
          <w:rFonts w:ascii="Arial" w:cs="Arial" w:eastAsia="Arial" w:hAnsi="Arial"/>
          <w:sz w:val="21"/>
          <w:szCs w:val="21"/>
        </w:rPr>
        <w:t xml:space="preserve"> el encoder ajusta el límite mínimo de la variable. OK avanza a UI_SET_MAX; BACK descarta y vuelve a UI_SHOW.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UI_SET_MAX:</w:t>
      </w:r>
      <w:r>
        <w:rPr>
          <w:rFonts w:ascii="Arial" w:cs="Arial" w:eastAsia="Arial" w:hAnsi="Arial"/>
          <w:sz w:val="21"/>
          <w:szCs w:val="21"/>
        </w:rPr>
        <w:t xml:space="preserve"> el encoder ajusta el límite máximo. OK guarda los límites si mín &lt; máx y vuelve a UI_SHOW; BACK regresa a UI_SET_MIN.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UI_ERROR:</w:t>
      </w:r>
      <w:r>
        <w:rPr>
          <w:rFonts w:ascii="Arial" w:cs="Arial" w:eastAsia="Arial" w:hAnsi="Arial"/>
          <w:sz w:val="21"/>
          <w:szCs w:val="21"/>
        </w:rPr>
        <w:t xml:space="preserve"> se entra desde cualquier estado de operación si falla la lectura I2C. Muestra el error en el LCD y por UART y reintenta cada 2 s; con una lectura correcta vuelve a UI_SHOW.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MEF de alarma (API_alarm)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47675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3. Diagrama de estados de la MEF de alarma.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ALARM_DISABLED:</w:t>
      </w:r>
      <w:r>
        <w:rPr>
          <w:rFonts w:ascii="Arial" w:cs="Arial" w:eastAsia="Arial" w:hAnsi="Arial"/>
          <w:sz w:val="21"/>
          <w:szCs w:val="21"/>
        </w:rPr>
        <w:t xml:space="preserve"> estado inicial. LED y buzzer apagados; no se evalúan los límites.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ALARM_ARMED:</w:t>
      </w:r>
      <w:r>
        <w:rPr>
          <w:rFonts w:ascii="Arial" w:cs="Arial" w:eastAsia="Arial" w:hAnsi="Arial"/>
          <w:sz w:val="21"/>
          <w:szCs w:val="21"/>
        </w:rPr>
        <w:t xml:space="preserve"> alarma habilitada. Compara cada nueva medición con los límites de su variable.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ALARM_ACTIVE:</w:t>
      </w:r>
      <w:r>
        <w:rPr>
          <w:rFonts w:ascii="Arial" w:cs="Arial" w:eastAsia="Arial" w:hAnsi="Arial"/>
          <w:sz w:val="21"/>
          <w:szCs w:val="21"/>
        </w:rPr>
        <w:t xml:space="preserve"> alguna variable está fuera de rango. LED encendido y buzzer intermitente; vuelve a ALARM_ARMED cuando todas regresan al rango (con histéresis para evitar oscilaciones).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pulsador del encoder o el comando </w:t>
      </w:r>
      <w:r>
        <w:rPr>
          <w:rFonts w:ascii="Consolas" w:cs="Consolas" w:eastAsia="Consolas" w:hAnsi="Consolas"/>
          <w:sz w:val="20"/>
          <w:szCs w:val="20"/>
        </w:rPr>
        <w:t xml:space="preserve">ALARM ON/OFF</w:t>
      </w:r>
      <w:r>
        <w:rPr>
          <w:rFonts w:ascii="Arial" w:cs="Arial" w:eastAsia="Arial" w:hAnsi="Arial"/>
          <w:sz w:val="21"/>
          <w:szCs w:val="21"/>
        </w:rPr>
        <w:t xml:space="preserve"> alternan entre deshabilitada y habilitada.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MEF de antirrebote (API_debounce)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000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4. Diagrama de estados de la MEF de antirrebote (una instancia por pulsador).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Es la MEF de la práctica 4, adaptada para manejar tres pulsadores: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BUTTON_UP</w:t>
      </w:r>
      <w:r>
        <w:rPr>
          <w:rFonts w:ascii="Arial" w:cs="Arial" w:eastAsia="Arial" w:hAnsi="Arial"/>
          <w:sz w:val="21"/>
          <w:szCs w:val="21"/>
        </w:rPr>
        <w:t xml:space="preserve"> (suelto),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BUTTON_FALLING</w:t>
      </w:r>
      <w:r>
        <w:rPr>
          <w:rFonts w:ascii="Arial" w:cs="Arial" w:eastAsia="Arial" w:hAnsi="Arial"/>
          <w:sz w:val="21"/>
          <w:szCs w:val="21"/>
        </w:rPr>
        <w:t xml:space="preserve"> (espera 40 ms para confirmar la pulsación),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BUTTON_DOWN</w:t>
      </w:r>
      <w:r>
        <w:rPr>
          <w:rFonts w:ascii="Arial" w:cs="Arial" w:eastAsia="Arial" w:hAnsi="Arial"/>
          <w:sz w:val="21"/>
          <w:szCs w:val="21"/>
        </w:rPr>
        <w:t xml:space="preserve"> (presionado)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BUTTON_RISING</w:t>
      </w:r>
      <w:r>
        <w:rPr>
          <w:rFonts w:ascii="Arial" w:cs="Arial" w:eastAsia="Arial" w:hAnsi="Arial"/>
          <w:sz w:val="21"/>
          <w:szCs w:val="21"/>
        </w:rPr>
        <w:t xml:space="preserve"> (espera 40 ms para confirmar la liberación). Al confirmar una pulsación se registra el evento que luego lee la MEF de interfaz.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Módulos de software definidos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Cada driver de periférico separa la lógica (</w:t>
      </w:r>
      <w:r>
        <w:rPr>
          <w:rFonts w:ascii="Consolas" w:cs="Consolas" w:eastAsia="Consolas" w:hAnsi="Consolas"/>
          <w:sz w:val="20"/>
          <w:szCs w:val="20"/>
        </w:rPr>
        <w:t xml:space="preserve">API_x.c</w:t>
      </w:r>
      <w:r>
        <w:rPr>
          <w:rFonts w:ascii="Arial" w:cs="Arial" w:eastAsia="Arial" w:hAnsi="Arial"/>
          <w:sz w:val="21"/>
          <w:szCs w:val="21"/>
        </w:rPr>
        <w:t xml:space="preserve">) del acceso a la HAL (</w:t>
      </w:r>
      <w:r>
        <w:rPr>
          <w:rFonts w:ascii="Consolas" w:cs="Consolas" w:eastAsia="Consolas" w:hAnsi="Consolas"/>
          <w:sz w:val="20"/>
          <w:szCs w:val="20"/>
        </w:rPr>
        <w:t xml:space="preserve">API_x_port.c</w:t>
      </w:r>
      <w:r>
        <w:rPr>
          <w:rFonts w:ascii="Arial" w:cs="Arial" w:eastAsia="Arial" w:hAnsi="Arial"/>
          <w:sz w:val="21"/>
          <w:szCs w:val="21"/>
        </w:rPr>
        <w:t xml:space="preserve">), de modo que portar a otro microcontrolador solo requiere reescribir los archivos 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API_delay</w:t>
      </w:r>
      <w:r>
        <w:rPr>
          <w:rFonts w:ascii="Arial" w:cs="Arial" w:eastAsia="Arial" w:hAnsi="Arial"/>
          <w:sz w:val="21"/>
          <w:szCs w:val="21"/>
        </w:rPr>
        <w:t xml:space="preserve"> (práctica 3): retardos no bloqueantes — </w:t>
      </w:r>
      <w:r>
        <w:rPr>
          <w:rFonts w:ascii="Consolas" w:cs="Consolas" w:eastAsia="Consolas" w:hAnsi="Consolas"/>
          <w:sz w:val="20"/>
          <w:szCs w:val="20"/>
        </w:rPr>
        <w:t xml:space="preserve">API_delay.h/.c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API_debounce</w:t>
      </w:r>
      <w:r>
        <w:rPr>
          <w:rFonts w:ascii="Arial" w:cs="Arial" w:eastAsia="Arial" w:hAnsi="Arial"/>
          <w:sz w:val="21"/>
          <w:szCs w:val="21"/>
        </w:rPr>
        <w:t xml:space="preserve"> (práctica 4): antirrebote de los pulsadores — </w:t>
      </w:r>
      <w:r>
        <w:rPr>
          <w:rFonts w:ascii="Consolas" w:cs="Consolas" w:eastAsia="Consolas" w:hAnsi="Consolas"/>
          <w:sz w:val="20"/>
          <w:szCs w:val="20"/>
        </w:rPr>
        <w:t xml:space="preserve">API_debounce.h/.c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_port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API_uart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API_cmdparser</w:t>
      </w:r>
      <w:r>
        <w:rPr>
          <w:rFonts w:ascii="Arial" w:cs="Arial" w:eastAsia="Arial" w:hAnsi="Arial"/>
          <w:sz w:val="21"/>
          <w:szCs w:val="21"/>
        </w:rPr>
        <w:t xml:space="preserve"> (práctica 5): UART y comandos — </w:t>
      </w:r>
      <w:r>
        <w:rPr>
          <w:rFonts w:ascii="Consolas" w:cs="Consolas" w:eastAsia="Consolas" w:hAnsi="Consolas"/>
          <w:sz w:val="20"/>
          <w:szCs w:val="20"/>
        </w:rPr>
        <w:t xml:space="preserve">API_uart.h/.c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API_cmdparser.h/.c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API_encoder</w:t>
      </w:r>
      <w:r>
        <w:rPr>
          <w:rFonts w:ascii="Arial" w:cs="Arial" w:eastAsia="Arial" w:hAnsi="Arial"/>
          <w:sz w:val="21"/>
          <w:szCs w:val="21"/>
        </w:rPr>
        <w:t xml:space="preserve">: lectura del encoder con TIM3 — </w:t>
      </w:r>
      <w:r>
        <w:rPr>
          <w:rFonts w:ascii="Consolas" w:cs="Consolas" w:eastAsia="Consolas" w:hAnsi="Consolas"/>
          <w:sz w:val="20"/>
          <w:szCs w:val="20"/>
        </w:rPr>
        <w:t xml:space="preserve">API_encoder.h/.c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_port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API_lcd</w:t>
      </w:r>
      <w:r>
        <w:rPr>
          <w:rFonts w:ascii="Arial" w:cs="Arial" w:eastAsia="Arial" w:hAnsi="Arial"/>
          <w:sz w:val="21"/>
          <w:szCs w:val="21"/>
        </w:rPr>
        <w:t xml:space="preserve">: driver del LCD HD44780 sobre PCF8574 — </w:t>
      </w:r>
      <w:r>
        <w:rPr>
          <w:rFonts w:ascii="Consolas" w:cs="Consolas" w:eastAsia="Consolas" w:hAnsi="Consolas"/>
          <w:sz w:val="20"/>
          <w:szCs w:val="20"/>
        </w:rPr>
        <w:t xml:space="preserve">API_lcd.h/.c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_port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API_bme280</w:t>
      </w:r>
      <w:r>
        <w:rPr>
          <w:rFonts w:ascii="Arial" w:cs="Arial" w:eastAsia="Arial" w:hAnsi="Arial"/>
          <w:sz w:val="21"/>
          <w:szCs w:val="21"/>
        </w:rPr>
        <w:t xml:space="preserve">: driver del sensor ambiental — </w:t>
      </w:r>
      <w:r>
        <w:rPr>
          <w:rFonts w:ascii="Consolas" w:cs="Consolas" w:eastAsia="Consolas" w:hAnsi="Consolas"/>
          <w:sz w:val="20"/>
          <w:szCs w:val="20"/>
        </w:rPr>
        <w:t xml:space="preserve">API_bme280.h/.c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_port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API_alarm</w:t>
      </w:r>
      <w:r>
        <w:rPr>
          <w:rFonts w:ascii="Arial" w:cs="Arial" w:eastAsia="Arial" w:hAnsi="Arial"/>
          <w:sz w:val="21"/>
          <w:szCs w:val="21"/>
        </w:rPr>
        <w:t xml:space="preserve">: MEF de alarma, límites, LED y buzzer — </w:t>
      </w:r>
      <w:r>
        <w:rPr>
          <w:rFonts w:ascii="Consolas" w:cs="Consolas" w:eastAsia="Consolas" w:hAnsi="Consolas"/>
          <w:sz w:val="20"/>
          <w:szCs w:val="20"/>
        </w:rPr>
        <w:t xml:space="preserve">API_alarm.h/.c</w:t>
      </w:r>
      <w:r>
        <w:rPr>
          <w:rFonts w:ascii="Arial" w:cs="Arial" w:eastAsia="Arial" w:hAnsi="Arial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_port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app_ui</w:t>
      </w:r>
      <w:r>
        <w:rPr>
          <w:rFonts w:ascii="Arial" w:cs="Arial" w:eastAsia="Arial" w:hAnsi="Arial"/>
          <w:sz w:val="21"/>
          <w:szCs w:val="21"/>
        </w:rPr>
        <w:t xml:space="preserve">: MEF de interfaz; integra todos los módulos — </w:t>
      </w:r>
      <w:r>
        <w:rPr>
          <w:rFonts w:ascii="Consolas" w:cs="Consolas" w:eastAsia="Consolas" w:hAnsi="Consolas"/>
          <w:sz w:val="20"/>
          <w:szCs w:val="20"/>
        </w:rPr>
        <w:t xml:space="preserve">app_ui.h/.c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Prototipos de funciones de cada módulo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listan las funciones públicas de cada módulo y, cuando corresponde, las de su capa port.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API_delay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typedef struct { tick_t startTime; tick_t duration; bool_t running; } delay_t;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delayInit(delay_t *delay, tick_t duration);   // Inicializa con su duración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delayRead(delay_t *delay);                    // true si venció; se rearma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delayWrite(delay_t *delay, tick_t duration);  // Cambia la duración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delayIsRunning(delay_t *delay);               // true si está corriendo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API_debounce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typedef enum { BTN_OK, BTN_BACK, BTN_ENC_SW, BTN_COUNT } button_t;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debounceFSM_init(void);             // MEF de cada pulsador en BUTTON_UP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debounceFSM_update(void);           // Actualiza las MEF de los pulsadores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readKey(button_t btn);              // true si hubo pulsación; se limpia al leer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button_port_read(button_t btn);     // [port] HAL_GPIO_ReadPin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API_uart / API_cmdparser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uartInit(void);                                  // Inicializa USART2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uartSendString(uint8_t *pstring);                // Envía un string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uartReceiveByte(uint8_t *byte);                  // No bloqueante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cmdParserInit(void);                             // Inicializa la MEF del parser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cmdPoll(void);  // Arma la línea y ejecuta GET, LIM?, SET, ALARM ON|OFF, HELP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API_encoder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  encoderInit(void);                // Arranca TIM3 en modo encoder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int16_t  encoderGetDelta(void);            // Pasos desde la última lectura (+/-)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uint16_t encoder_port_getCount(void);      // [port] Registro CNT de TIM3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API_lcd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lcdStatus_t lcdInit(void);                     // Inicialización en modo 4 bits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lcdClear(void);                         // Borra la pantalla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lcdSetCursor(uint8_t row, uint8_t col); // Posiciona el cursor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lcdPrint(const char *text);             // Escribe un texto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lcd_port_write(uint8_t data);           // [port] HAL_I2C_Master_Transmit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API_bme280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typedef struct { float temperature; float humidity; float pressure; } bme280Data_t;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bme280Status_t bme280Init(void);                // Chip ID, calibración, modo normal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bme280Status_t bme280Read(bme280Data_t *data);  // Lectura compensada (°C, %HR, hPa)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bme280_port_read(uint8_t reg, uint8_t *buf, uint16_t len);  // [port]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bme280_port_write(uint8_t reg, uint8_t value);              // [port]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API_alarm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typedef enum { ALARM_DISABLED, ALARM_ARMED, ALARM_ACTIVE } alarmState_t;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alarmInit(void);                                    // Estado y límites iniciales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alarmUpdate(const bme280Data_t *data);              // Actualiza la MEF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alarmToggle(void);                                  // Habilita / deshabilita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bool_t alarmSetLimits(variable_t var, float min, float max); // Valida y guarda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alarmState_t alarmGetState(void);                          // Estado actual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  alarm_port_output(bool_t led, bool_t buzzer);       // [port] Salidas GPIO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app_ui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typedef enum { UI_INIT, UI_SHOW, UI_SET_MIN, UI_SET_MAX, UI_ERROR } uiState_t;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uiInit(void);      // Inicializa los módulos y la MEF de interfaz</w:t>
      </w:r>
    </w:p>
    <w:p>
      <w:pPr>
        <w:shd w:fill="F2F2F2" w:color="auto" w:val="clear"/>
        <w:spacing w:after="16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void uiUpdate(void);    // Sensor cada 1 s, alarma y MEF</w:t>
      </w:r>
    </w:p>
    <w:sectPr>
      <w:footerReference w:type="default" r:id="rId7"/>
      <w:pgSz w:w="11906" w:h="16838" w:orient="portrait"/>
      <w:pgMar w:top="1077" w:right="1191" w:bottom="1077" w:left="119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a2a934252de8fea610d4457db5f1b67fba7d13.png"/><Relationship Id="rId9" Type="http://schemas.openxmlformats.org/officeDocument/2006/relationships/image" Target="media/8fd5f26f002402dc47b643532468f6a66b1adb5e.png"/><Relationship Id="rId10" Type="http://schemas.openxmlformats.org/officeDocument/2006/relationships/image" Target="media/276f2b2f994476ab863948f955120ad8ee560b42.png"/><Relationship Id="rId11" Type="http://schemas.openxmlformats.org/officeDocument/2006/relationships/image" Target="media/de13c6e0bc56a6efaf7bcce3efb111435247ff0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2026-10-04T03:23:13.328Z</dcterms:created>
  <dcterms:modified xsi:type="dcterms:W3CDTF">2026-10-04T03:23:13.336Z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