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line="240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Elvis Sierra</w:t>
      </w:r>
    </w:p>
    <w:p>
      <w:pPr>
        <w:tabs>
          <w:tab w:val="right" w:pos="9026"/>
        </w:tabs>
        <w:spacing w:after="88" w:line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 &amp; Analytics Engineer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Austin, TX  ·  elvissierra3@gmail.com  ·  elvissierra.github.io  ·  linkedin.com/in/elvis-s-296804153  ·  github.com/elvissierra</w:t>
      </w:r>
    </w:p>
    <w:p>
      <w:pPr>
        <w:pBdr>
          <w:bottom w:val="single" w:color="DDDDDD" w:sz="4" w:space="1"/>
        </w:pBdr>
        <w:spacing w:after="80"/>
      </w:pPr>
      <w:r>
        <w:t xml:space="preserve"/>
      </w:r>
    </w:p>
    <w:p>
      <w:pPr>
        <w:pBdr>
          <w:bottom w:val="single" w:color="E0E0E0" w:sz="3" w:space="2"/>
        </w:pBdr>
        <w:spacing w:after="44" w:before="80"/>
      </w:pPr>
      <w:r>
        <w:rPr>
          <w:rFonts w:ascii="Arial" w:cs="Arial" w:eastAsia="Arial" w:hAnsi="Arial"/>
          <w:b/>
          <w:bCs/>
          <w:caps/>
          <w:color w:val="999999"/>
          <w:sz w:val="17"/>
          <w:szCs w:val="17"/>
        </w:rPr>
        <w:t xml:space="preserve">SUMMARY</w:t>
      </w:r>
    </w:p>
    <w:p>
      <w:pPr>
        <w:spacing w:after="88" w:line="2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Software and data engineer with 6+ years of experience turning raw data into reliable products — ETL pipelines, search services, and analytics tools — that support business decisions and operational performance. Comfortable working from vague questions to concrete metrics, partnering cross-functionally to define what to measure, how to measure it, and how to use it.</w:t>
      </w:r>
    </w:p>
    <w:p>
      <w:pPr>
        <w:pBdr>
          <w:bottom w:val="single" w:color="E0E0E0" w:sz="3" w:space="2"/>
        </w:pBdr>
        <w:spacing w:after="44" w:before="80"/>
      </w:pPr>
      <w:r>
        <w:rPr>
          <w:rFonts w:ascii="Arial" w:cs="Arial" w:eastAsia="Arial" w:hAnsi="Arial"/>
          <w:b/>
          <w:bCs/>
          <w:caps/>
          <w:color w:val="999999"/>
          <w:sz w:val="17"/>
          <w:szCs w:val="17"/>
        </w:rPr>
        <w:t xml:space="preserve">EXPERIENCE</w:t>
      </w:r>
    </w:p>
    <w:p>
      <w:pPr>
        <w:tabs>
          <w:tab w:val="right" w:pos="9026"/>
        </w:tabs>
        <w:spacing w:after="16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Engineer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Apple Maps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April 2025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Own ETL pipelines ingesting file-based inputs and relational data, applying Python/Pandas transformations into structured tables with a focus on data quality, validation, and reliability for recurring reporting.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Consolidated fragmented scripts into a modular Python package with defined ETL entrypoints — enforcing schema validation, data quality checks, and stage-level logging for traceability.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Designed LLM-assisted workflows for semi-structured reporting inputs, paired with post-processing pipelines that validate and correct outputs against relational data models to ensure metric integrity.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validation and correction layers for LLM-generated data, applying rule-based transformations and schema alignment to enforce data contracts across downstream reporting systems.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Automated recurring presentation workflows — Python jobs querying analytical tables, computing aggregates, and populating Keynote templates, eliminating manual reporting.</w:t>
      </w:r>
    </w:p>
    <w:p>
      <w:pPr>
        <w:spacing w:after="0"/>
        <w:ind w:left="26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Tech: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Python, SQL, Pandas, Selenium, Keynote, Excel, Airflow</w:t>
      </w:r>
    </w:p>
    <w:p>
      <w:pPr>
        <w:spacing w:after="50"/>
      </w:pPr>
      <w:r>
        <w:t xml:space="preserve"/>
      </w:r>
    </w:p>
    <w:p>
      <w:pPr>
        <w:tabs>
          <w:tab w:val="right" w:pos="9026"/>
        </w:tabs>
        <w:spacing w:after="16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Media Co-Lab  (Contract)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January 2024 – January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Designed normalized relational schemas with appropriate keys, indexes, and constraints, maintained via migrations, aligning application and report queries as the model evolved.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Profiled and optimized heavy read paths via explain/analyze — adding targeted composite indexes to reduce response times and database load.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Integrated an LLM-backed assistant by wiring API calls into existing services, storing prompts and responses in relational tables to drive onboarding flows and in-app guidance.</w:t>
      </w:r>
    </w:p>
    <w:p>
      <w:pPr>
        <w:spacing w:after="0"/>
        <w:ind w:left="26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Tech: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Python, Django, Vue.js, PostgreSQL, Docker, GraphQL, OpenAI API</w:t>
      </w:r>
    </w:p>
    <w:p>
      <w:pPr>
        <w:spacing w:after="50"/>
      </w:pPr>
      <w:r>
        <w:t xml:space="preserve"/>
      </w:r>
    </w:p>
    <w:p>
      <w:pPr>
        <w:tabs>
          <w:tab w:val="right" w:pos="9026"/>
        </w:tabs>
        <w:spacing w:after="16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Senior Backend Engineer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ThinkOnward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September 2022 – February 2024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Led zero-to-one system design in a startup environment — translating ambiguous product goals into technical roadmaps and aligning engineering, product, and customer stakeholders to ship production-ready solutions.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Redesigned search indexing pipelines and mappings, normalizing and preprocessing source data to avoid data drift — improving time-to-answer and quality of surfaced content.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Operated containerized services in AWS with Git-based CI/CD pipelines (builds, migrations, tests), balancing rapid iteration with system stability.</w:t>
      </w:r>
    </w:p>
    <w:p>
      <w:pPr>
        <w:spacing w:after="0"/>
        <w:ind w:left="26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Tech: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Python, Django, PostgreSQL, Docker, AWS (ECS, EC2, Lambda), OpenSearch, GraphQL, Airflow</w:t>
      </w:r>
    </w:p>
    <w:p>
      <w:pPr>
        <w:spacing w:after="50"/>
      </w:pPr>
      <w:r>
        <w:t xml:space="preserve"/>
      </w:r>
    </w:p>
    <w:p>
      <w:pPr>
        <w:tabs>
          <w:tab w:val="right" w:pos="9026"/>
        </w:tabs>
        <w:spacing w:after="16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Software Engineer / Team Lead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Caterpillar Inc.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March 2018 – August 2020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a performance-management system (REST API + relational DB) allowing raw data to be ingested and viewed as daily/weekly aggregates and trend dashboards consumed by operations leadership.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Wrote core KPI queries and transformations to identify bottlenecks; used findings to recommend workflow changes and measured impact on throughput and utilization over time.</w:t>
      </w:r>
    </w:p>
    <w:p>
      <w:pPr>
        <w:spacing w:after="0"/>
        <w:ind w:left="26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Tech: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Python, Flask, MySQL, AWS</w:t>
      </w:r>
    </w:p>
    <w:p>
      <w:pPr>
        <w:spacing w:after="50"/>
      </w:pPr>
      <w:r>
        <w:t xml:space="preserve"/>
      </w:r>
    </w:p>
    <w:p>
      <w:pPr>
        <w:pBdr>
          <w:bottom w:val="single" w:color="E0E0E0" w:sz="3" w:space="2"/>
        </w:pBdr>
        <w:spacing w:after="44" w:before="80"/>
      </w:pPr>
      <w:r>
        <w:rPr>
          <w:rFonts w:ascii="Arial" w:cs="Arial" w:eastAsia="Arial" w:hAnsi="Arial"/>
          <w:b/>
          <w:bCs/>
          <w:caps/>
          <w:color w:val="999999"/>
          <w:sz w:val="17"/>
          <w:szCs w:val="17"/>
        </w:rPr>
        <w:t xml:space="preserve">SKILLS</w:t>
      </w:r>
    </w:p>
    <w:p>
      <w:pPr>
        <w:spacing w:after="20" w:line="2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Languages: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Python, SQL, JavaScript   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Data &amp; Analytics: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Pandas, ETL, data validation, reporting automation, Airflow   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Frameworks: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Django, FastAPI, Flask, Vue.js, GraphQL   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Databases: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PostgreSQL, MySQL, OpenSearch, AWS RDS, S3   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Cloud &amp; DevOps: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AWS (ECS, EC2, Lambda, API Gateway, CloudWatch), Docker, Git</w:t>
      </w:r>
    </w:p>
    <w:p>
      <w:pPr>
        <w:pBdr>
          <w:bottom w:val="single" w:color="E0E0E0" w:sz="3" w:space="2"/>
        </w:pBdr>
        <w:spacing w:after="44" w:before="80"/>
      </w:pPr>
      <w:r>
        <w:rPr>
          <w:rFonts w:ascii="Arial" w:cs="Arial" w:eastAsia="Arial" w:hAnsi="Arial"/>
          <w:b/>
          <w:bCs/>
          <w:caps/>
          <w:color w:val="999999"/>
          <w:sz w:val="17"/>
          <w:szCs w:val="17"/>
        </w:rPr>
        <w:t xml:space="preserve">EDUCATION</w:t>
      </w:r>
    </w:p>
    <w:p>
      <w:pPr>
        <w:tabs>
          <w:tab w:val="right" w:pos="9026"/>
        </w:tabs>
        <w:spacing w:after="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University of Houston–Victoria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Associate of Applied Science in Engineering</w:t>
      </w:r>
    </w:p>
    <w:sectPr>
      <w:pgSz w:w="12240" w:h="15840" w:orient="portrait"/>
      <w:pgMar w:top="504" w:right="792" w:bottom="50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80"/>
      </w:pPr>
      <w:rPr>
        <w:rFonts w:ascii="Arial" w:cs="Arial" w:eastAsia="Arial" w:hAnsi="Arial"/>
        <w:color w:val="666666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2026-04-07T17:11:14.552Z</dcterms:created>
  <dcterms:modified xsi:type="dcterms:W3CDTF">2026-04-07T17:11:14.552Z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