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500"/>
        <w:gridCol w:w="4500"/>
      </w:tblGrid>
      <w:tr w:rsidR="50AEACB8" w:rsidTr="50AEACB8" w14:paraId="14081D8E">
        <w:trPr>
          <w:trHeight w:val="285"/>
        </w:trPr>
        <w:tc>
          <w:tcPr>
            <w:tcW w:w="4500" w:type="dxa"/>
            <w:tcBorders>
              <w:top w:val="single" w:sz="6"/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03D27B12" w:rsidP="50AEACB8" w:rsidRDefault="03D27B12" w14:paraId="07C246C1" w14:textId="4CF2FEBF">
            <w:pPr>
              <w:spacing w:after="0" w:line="24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="03D27B12">
              <w:drawing>
                <wp:inline wp14:editId="15F69225" wp14:anchorId="7693F25E">
                  <wp:extent cx="1933575" cy="514350"/>
                  <wp:effectExtent l="0" t="0" r="0" b="0"/>
                  <wp:docPr id="105946438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059464384" name="Picture 105946438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54397252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933575" cy="5143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0" w:type="dxa"/>
            <w:tcBorders>
              <w:top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0AEACB8" w:rsidP="50AEACB8" w:rsidRDefault="50AEACB8" w14:paraId="0625E907" w14:textId="404846FB">
            <w:pPr>
              <w:pStyle w:val="NoSpacing"/>
              <w:spacing w:after="0" w:line="24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0AEACB8" w:rsidR="50AEACB8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>Universidade do Oeste Paulista</w:t>
            </w:r>
          </w:p>
          <w:p w:rsidR="50AEACB8" w:rsidP="50AEACB8" w:rsidRDefault="50AEACB8" w14:paraId="728E49DA" w14:textId="704C3108">
            <w:pPr>
              <w:pStyle w:val="NoSpacing"/>
              <w:spacing w:after="0" w:line="24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50AEACB8" w:rsidR="50AEACB8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pt-BR"/>
              </w:rPr>
              <w:t>Sistemas de Informação</w:t>
            </w:r>
          </w:p>
        </w:tc>
      </w:tr>
    </w:tbl>
    <w:p xmlns:wp14="http://schemas.microsoft.com/office/word/2010/wordml" w:rsidP="50AEACB8" wp14:paraId="0B3E9D5A" wp14:textId="0DB4F2B1">
      <w:pPr>
        <w:bidi w:val="0"/>
        <w:spacing w:before="0" w:beforeAutospacing="off" w:after="0" w:afterAutospacing="off" w:line="24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50AEACB8" wp14:paraId="11BD4E39" wp14:textId="7D06245E">
      <w:pPr>
        <w:bidi w:val="0"/>
        <w:spacing w:before="0" w:beforeAutospacing="off" w:after="0" w:afterAutospacing="off" w:line="24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50AEACB8" wp14:paraId="2D41B697" wp14:textId="63BCB413">
      <w:pPr>
        <w:bidi w:val="0"/>
        <w:spacing w:before="0" w:beforeAutospacing="off" w:after="0" w:afterAutospacing="off" w:line="24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50AEACB8" wp14:paraId="183D25B8" wp14:textId="5977F64D">
      <w:pPr>
        <w:bidi w:val="0"/>
        <w:spacing w:before="0" w:beforeAutospacing="off" w:after="0" w:afterAutospacing="off" w:line="24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50AEACB8" wp14:paraId="0D6E8CF4" wp14:textId="1BAE7968">
      <w:pPr>
        <w:bidi w:val="0"/>
        <w:spacing w:before="0" w:beforeAutospacing="off" w:after="0" w:afterAutospacing="off" w:line="24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50AEACB8" wp14:paraId="7F78EF67" wp14:textId="73153C11">
      <w:pPr>
        <w:bidi w:val="0"/>
        <w:spacing w:before="0" w:beforeAutospacing="off" w:after="0" w:afterAutospacing="off" w:line="24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50AEACB8" wp14:paraId="788F161C" wp14:textId="104C9DE2">
      <w:pPr>
        <w:bidi w:val="0"/>
        <w:spacing w:before="0" w:beforeAutospacing="off" w:after="0" w:afterAutospacing="off" w:line="24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50AEACB8" wp14:paraId="06D72020" wp14:textId="544B0670">
      <w:pPr>
        <w:bidi w:val="0"/>
        <w:spacing w:before="0" w:beforeAutospacing="off" w:after="0" w:afterAutospacing="off" w:line="24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50AEACB8" wp14:paraId="76DA109C" wp14:textId="19D647FE">
      <w:pPr>
        <w:bidi w:val="0"/>
        <w:spacing w:before="0" w:beforeAutospacing="off" w:after="0" w:afterAutospacing="off" w:line="240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50AEACB8" wp14:paraId="2300BC01" wp14:textId="14EEBDDB">
      <w:pPr>
        <w:bidi w:val="0"/>
        <w:spacing w:before="0" w:beforeAutospacing="off" w:after="0" w:afterAutospacing="off" w:line="24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50AEACB8" wp14:paraId="1B04D5A3" wp14:textId="21911404">
      <w:pPr>
        <w:pStyle w:val="NoSpacing"/>
        <w:bidi w:val="0"/>
        <w:spacing w:before="0" w:beforeAutospacing="off" w:after="0" w:afterAutospacing="off" w:line="240" w:lineRule="auto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50AEACB8" w:rsidR="03D27B1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Alunos:</w:t>
      </w:r>
    </w:p>
    <w:p xmlns:wp14="http://schemas.microsoft.com/office/word/2010/wordml" w:rsidP="50AEACB8" wp14:paraId="4E28FDA5" wp14:textId="49E6C751">
      <w:pPr>
        <w:pStyle w:val="NoSpacing"/>
        <w:bidi w:val="0"/>
        <w:spacing w:before="0" w:beforeAutospacing="off" w:after="0" w:afterAutospacing="off" w:line="24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50AEACB8" w:rsidR="03D27B1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Diego Vinicius Brito </w:t>
      </w:r>
      <w:r w:rsidRPr="50AEACB8" w:rsidR="03D27B1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Matricardi</w:t>
      </w:r>
      <w:r w:rsidRPr="50AEACB8" w:rsidR="03D27B1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- RA: 262124858 </w:t>
      </w:r>
    </w:p>
    <w:p xmlns:wp14="http://schemas.microsoft.com/office/word/2010/wordml" w:rsidP="50AEACB8" wp14:paraId="4F70BA74" wp14:textId="16407B9C">
      <w:pPr>
        <w:pStyle w:val="NoSpacing"/>
        <w:bidi w:val="0"/>
        <w:spacing w:before="0" w:beforeAutospacing="off" w:after="0" w:afterAutospacing="off" w:line="240" w:lineRule="auto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50AEACB8" w:rsidR="03D27B1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Felipe Huss Mendes Pereira- RA:  262216051</w:t>
      </w:r>
    </w:p>
    <w:p xmlns:wp14="http://schemas.microsoft.com/office/word/2010/wordml" w:rsidP="50AEACB8" wp14:paraId="731EEF5F" wp14:textId="4641290F">
      <w:pPr>
        <w:pStyle w:val="NoSpacing"/>
        <w:bidi w:val="0"/>
        <w:spacing w:before="0" w:beforeAutospacing="off" w:after="0" w:afterAutospacing="off" w:line="240" w:lineRule="auto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50AEACB8" w:rsidR="6380495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Victor Taveira Rodrigues- RA: 261911759</w:t>
      </w:r>
    </w:p>
    <w:p xmlns:wp14="http://schemas.microsoft.com/office/word/2010/wordml" w:rsidP="50AEACB8" wp14:paraId="480293FA" wp14:textId="50D67493">
      <w:pPr>
        <w:bidi w:val="0"/>
        <w:spacing w:before="0" w:beforeAutospacing="off" w:after="0" w:afterAutospacing="off" w:line="24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50AEACB8" wp14:paraId="256B382C" wp14:textId="7E572B90">
      <w:pPr>
        <w:bidi w:val="0"/>
        <w:spacing w:before="0" w:beforeAutospacing="off" w:after="0" w:afterAutospacing="off" w:line="24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50AEACB8" wp14:paraId="698EAF44" wp14:textId="4070C5E0">
      <w:pPr>
        <w:bidi w:val="0"/>
        <w:spacing w:before="0" w:beforeAutospacing="off" w:after="0" w:afterAutospacing="off" w:line="24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50AEACB8" wp14:paraId="4F783402" wp14:textId="16C3C10D">
      <w:pPr>
        <w:bidi w:val="0"/>
        <w:spacing w:before="0" w:beforeAutospacing="off" w:after="0" w:afterAutospacing="off" w:line="24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50AEACB8" wp14:paraId="494E1947" wp14:textId="0C9D67E4">
      <w:pPr>
        <w:bidi w:val="0"/>
        <w:spacing w:before="0" w:beforeAutospacing="off" w:after="0" w:afterAutospacing="off" w:line="24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50AEACB8" wp14:paraId="3D37E1FD" wp14:textId="2291041B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50AEACB8" w:rsidR="03D27B1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Definição de Problema-Projeto</w:t>
      </w:r>
    </w:p>
    <w:p xmlns:wp14="http://schemas.microsoft.com/office/word/2010/wordml" w:rsidP="5EE7EC18" wp14:paraId="69816E8D" wp14:textId="401F580B">
      <w:pPr>
        <w:bidi w:val="0"/>
        <w:spacing w:before="0" w:beforeAutospacing="off" w:after="0" w:afterAutospacing="off" w:line="24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5EE7EC18" w:rsidR="5EE7EC1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Tópicos </w:t>
      </w:r>
      <w:r w:rsidRPr="5EE7EC18" w:rsidR="5EE7EC1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Especiais</w:t>
      </w:r>
      <w:r w:rsidRPr="5EE7EC18" w:rsidR="5EE7EC1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Em Sistemas De Informação 1</w:t>
      </w:r>
    </w:p>
    <w:p xmlns:wp14="http://schemas.microsoft.com/office/word/2010/wordml" w:rsidP="50AEACB8" wp14:paraId="0C3CFD20" wp14:textId="09A5A1B5">
      <w:pPr>
        <w:bidi w:val="0"/>
        <w:spacing w:before="0" w:beforeAutospacing="off" w:after="0" w:afterAutospacing="off" w:line="24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50AEACB8" wp14:paraId="1FFCEAA5" wp14:textId="4C51862B">
      <w:pPr>
        <w:bidi w:val="0"/>
        <w:spacing w:before="0" w:beforeAutospacing="off" w:after="0" w:afterAutospacing="off" w:line="24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50AEACB8" wp14:paraId="5E67BD08" wp14:textId="5EC93DF4">
      <w:pPr>
        <w:bidi w:val="0"/>
        <w:spacing w:before="0" w:beforeAutospacing="off" w:after="0" w:afterAutospacing="off" w:line="24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50AEACB8" wp14:paraId="012C919D" wp14:textId="02E5AB1B">
      <w:pPr>
        <w:bidi w:val="0"/>
        <w:spacing w:before="0" w:beforeAutospacing="off" w:after="0" w:afterAutospacing="off" w:line="24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50AEACB8" wp14:paraId="2B78D230" wp14:textId="4CBE4A76">
      <w:pPr>
        <w:bidi w:val="0"/>
        <w:spacing w:before="0" w:beforeAutospacing="off" w:after="0" w:afterAutospacing="off" w:line="24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50AEACB8" wp14:paraId="23C1165C" wp14:textId="7E21666D">
      <w:pPr>
        <w:bidi w:val="0"/>
        <w:spacing w:before="0" w:beforeAutospacing="off" w:after="0" w:afterAutospacing="off" w:line="24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50AEACB8" wp14:paraId="06FE2118" wp14:textId="44C94A8B">
      <w:pPr>
        <w:bidi w:val="0"/>
        <w:spacing w:before="0" w:beforeAutospacing="off" w:after="0" w:afterAutospacing="off" w:line="24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50AEACB8" wp14:paraId="06CF6971" wp14:textId="68AC6F67">
      <w:pPr>
        <w:bidi w:val="0"/>
        <w:spacing w:before="0" w:beforeAutospacing="off" w:after="0" w:afterAutospacing="off" w:line="24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50AEACB8" wp14:paraId="36BD3F73" wp14:textId="585D030B">
      <w:pPr>
        <w:bidi w:val="0"/>
        <w:spacing w:before="0" w:beforeAutospacing="off" w:after="0" w:afterAutospacing="off" w:line="24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50AEACB8" wp14:paraId="6A53DC9F" wp14:textId="3421D45E">
      <w:pPr>
        <w:bidi w:val="0"/>
        <w:spacing w:before="0" w:beforeAutospacing="off" w:after="0" w:afterAutospacing="off" w:line="24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50AEACB8" wp14:paraId="2DD68901" wp14:textId="6BD3BC66">
      <w:pPr>
        <w:bidi w:val="0"/>
        <w:spacing w:before="0" w:beforeAutospacing="off" w:after="0" w:afterAutospacing="off" w:line="240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50AEACB8" wp14:paraId="182567B7" wp14:textId="14B416BE">
      <w:pPr>
        <w:bidi w:val="0"/>
        <w:spacing w:before="0" w:beforeAutospacing="off" w:after="160" w:afterAutospacing="off" w:line="259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50AEACB8" wp14:paraId="1522A3AC" wp14:textId="2F111737">
      <w:pPr>
        <w:bidi w:val="0"/>
        <w:spacing w:before="0" w:beforeAutospacing="off" w:after="160" w:afterAutospacing="off" w:line="259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50AEACB8" wp14:paraId="25B463F7" wp14:textId="77DFA658">
      <w:pPr>
        <w:bidi w:val="0"/>
        <w:spacing w:before="0" w:beforeAutospacing="off" w:after="160" w:afterAutospacing="off" w:line="259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50AEACB8" wp14:paraId="546750A5" wp14:textId="32E6A186">
      <w:pPr>
        <w:bidi w:val="0"/>
        <w:spacing w:before="0" w:beforeAutospacing="off" w:after="160" w:afterAutospacing="off" w:line="259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50AEACB8" wp14:paraId="5D089DC6" wp14:textId="7A84DB8D">
      <w:pPr>
        <w:bidi w:val="0"/>
        <w:spacing w:before="0" w:beforeAutospacing="off" w:after="160" w:afterAutospacing="off" w:line="259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50AEACB8" wp14:paraId="09EABB00" wp14:textId="09DF9A26">
      <w:pPr>
        <w:bidi w:val="0"/>
        <w:spacing w:before="0" w:beforeAutospacing="off" w:after="160" w:afterAutospacing="off" w:line="259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50AEACB8" wp14:paraId="69A64A36" wp14:textId="6FF453EA">
      <w:pPr>
        <w:bidi w:val="0"/>
        <w:spacing w:before="0" w:beforeAutospacing="off" w:after="160" w:afterAutospacing="off" w:line="259" w:lineRule="auto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50AEACB8" w:rsidR="03D27B1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Presidente Prudente – SP</w:t>
      </w:r>
    </w:p>
    <w:p xmlns:wp14="http://schemas.microsoft.com/office/word/2010/wordml" w:rsidP="50AEACB8" wp14:paraId="30BF57B8" wp14:textId="1E19CCC2">
      <w:pPr>
        <w:bidi w:val="0"/>
        <w:spacing w:before="0" w:beforeAutospacing="off" w:after="160" w:afterAutospacing="off" w:line="259" w:lineRule="auto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50AEACB8" w:rsidR="03D27B1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2026</w:t>
      </w:r>
    </w:p>
    <w:p xmlns:wp14="http://schemas.microsoft.com/office/word/2010/wordml" w:rsidP="50AEACB8" wp14:paraId="39610161" wp14:textId="0391C86B">
      <w:pPr>
        <w:bidi w:val="0"/>
        <w:spacing w:before="0" w:beforeAutospacing="off" w:after="160" w:afterAutospacing="off" w:line="259" w:lineRule="auto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50AEACB8" wp14:paraId="49B4D198" wp14:textId="7E3B0823">
      <w:pPr>
        <w:bidi w:val="0"/>
        <w:spacing w:before="0" w:beforeAutospacing="off" w:after="160" w:afterAutospacing="off" w:line="259" w:lineRule="auto"/>
        <w:jc w:val="both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50AEACB8" w:rsidR="47B1C8A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Base escolhida para realizar o projeto:</w:t>
      </w:r>
    </w:p>
    <w:p xmlns:wp14="http://schemas.microsoft.com/office/word/2010/wordml" w:rsidP="50AEACB8" wp14:paraId="311690E2" wp14:textId="00201AF2">
      <w:pPr>
        <w:bidi w:val="0"/>
        <w:spacing w:before="0" w:beforeAutospacing="off" w:after="160" w:afterAutospacing="off" w:line="259" w:lineRule="auto"/>
        <w:jc w:val="both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50AEACB8" wp14:paraId="79F15190" wp14:textId="45A0230E">
      <w:pPr>
        <w:pStyle w:val="Normal"/>
        <w:bidi w:val="0"/>
        <w:spacing w:before="0" w:beforeAutospacing="off" w:after="160" w:afterAutospacing="off" w:line="259" w:lineRule="auto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50AEACB8" w:rsidR="47B1C8A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F3F3F"/>
          <w:sz w:val="24"/>
          <w:szCs w:val="24"/>
          <w:lang w:val="pt-BR"/>
        </w:rPr>
        <w:t>https://www.kaggle.com/datasets/rabieelkharoua/students-performance-dataset</w:t>
      </w:r>
    </w:p>
    <w:p xmlns:wp14="http://schemas.microsoft.com/office/word/2010/wordml" w:rsidP="50AEACB8" wp14:paraId="1E207724" wp14:textId="1BE42B55">
      <w:pPr>
        <w:rPr>
          <w:rFonts w:ascii="Arial" w:hAnsi="Arial" w:eastAsia="Arial" w:cs="Arial"/>
          <w:sz w:val="24"/>
          <w:szCs w:val="24"/>
        </w:rPr>
      </w:pPr>
    </w:p>
    <w:p w:rsidR="50A0E0B9" w:rsidP="50AEACB8" w:rsidRDefault="50A0E0B9" w14:paraId="7C58FB2D" w14:textId="11787371">
      <w:pPr>
        <w:pStyle w:val="Normal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50AEACB8" w:rsidR="50A0E0B9">
        <w:rPr>
          <w:rFonts w:ascii="Arial" w:hAnsi="Arial" w:eastAsia="Arial" w:cs="Arial"/>
          <w:noProof w:val="0"/>
          <w:sz w:val="24"/>
          <w:szCs w:val="24"/>
          <w:lang w:val="pt-BR"/>
        </w:rPr>
        <w:t>1. Contexto</w:t>
      </w:r>
    </w:p>
    <w:p w:rsidR="50A0E0B9" w:rsidP="50AEACB8" w:rsidRDefault="50A0E0B9" w14:paraId="05B0EA76" w14:textId="345CCE02">
      <w:pPr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50AEACB8" w:rsidR="50A0E0B9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A dor do negócio está relacionada à dificuldade das instituições de ensino em </w:t>
      </w:r>
      <w:r w:rsidRPr="50AEACB8" w:rsidR="50A0E0B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identificar antecipadamente alunos com baixo desempenho acadêmico</w:t>
      </w:r>
      <w:r w:rsidRPr="50AEACB8" w:rsidR="50A0E0B9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. Muitas vezes, quando o problema é percebido, já é tarde para realizar intervenções eficazes, o que pode resultar em </w:t>
      </w:r>
      <w:r w:rsidRPr="50AEACB8" w:rsidR="50A0E0B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reprovação ou queda no rendimento escolar</w:t>
      </w:r>
      <w:r w:rsidRPr="50AEACB8" w:rsidR="50A0E0B9">
        <w:rPr>
          <w:rFonts w:ascii="Arial" w:hAnsi="Arial" w:eastAsia="Arial" w:cs="Arial"/>
          <w:noProof w:val="0"/>
          <w:sz w:val="24"/>
          <w:szCs w:val="24"/>
          <w:lang w:val="pt-BR"/>
        </w:rPr>
        <w:t>.</w:t>
      </w:r>
    </w:p>
    <w:p w:rsidR="50A0E0B9" w:rsidP="50AEACB8" w:rsidRDefault="50A0E0B9" w14:paraId="5C4AD19E" w14:textId="2B25F924">
      <w:pPr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50AEACB8" w:rsidR="50A0E0B9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O </w:t>
      </w:r>
      <w:r w:rsidRPr="50AEACB8" w:rsidR="50A0E0B9">
        <w:rPr>
          <w:rFonts w:ascii="Arial" w:hAnsi="Arial" w:eastAsia="Arial" w:cs="Arial"/>
          <w:noProof w:val="0"/>
          <w:sz w:val="24"/>
          <w:szCs w:val="24"/>
          <w:lang w:val="pt-BR"/>
        </w:rPr>
        <w:t>dataset</w:t>
      </w:r>
      <w:r w:rsidRPr="50AEACB8" w:rsidR="50A0E0B9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utilizado contém informações sobre estudantes, incluindo dados demográficos, hábitos de estudo, participação em atividades extracurriculares, nível educacional dos pais e outros fatores que podem influenciar o desempenho acadêmico.</w:t>
      </w:r>
    </w:p>
    <w:p w:rsidR="50A0E0B9" w:rsidP="50AEACB8" w:rsidRDefault="50A0E0B9" w14:paraId="24683103" w14:textId="35114B05">
      <w:pPr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50AEACB8" w:rsidR="50A0E0B9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Os principais </w:t>
      </w:r>
      <w:r w:rsidRPr="50AEACB8" w:rsidR="50A0E0B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stakeholders</w:t>
      </w:r>
      <w:r w:rsidRPr="50AEACB8" w:rsidR="50A0E0B9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envolvidos nesse cenário são:</w:t>
      </w:r>
    </w:p>
    <w:p w:rsidR="50A0E0B9" w:rsidP="50AEACB8" w:rsidRDefault="50A0E0B9" w14:paraId="5B5AD67E" w14:textId="3045807E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50AEACB8" w:rsidR="50A0E0B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Gestores e diretores escolares</w:t>
      </w:r>
      <w:r w:rsidRPr="50AEACB8" w:rsidR="50A0E0B9">
        <w:rPr>
          <w:rFonts w:ascii="Arial" w:hAnsi="Arial" w:eastAsia="Arial" w:cs="Arial"/>
          <w:noProof w:val="0"/>
          <w:sz w:val="24"/>
          <w:szCs w:val="24"/>
          <w:lang w:val="pt-BR"/>
        </w:rPr>
        <w:t>, que precisam acompanhar indicadores educacionais</w:t>
      </w:r>
    </w:p>
    <w:p w:rsidR="50A0E0B9" w:rsidP="50AEACB8" w:rsidRDefault="50A0E0B9" w14:paraId="5DF3697F" w14:textId="516916B9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50AEACB8" w:rsidR="50A0E0B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Professores e coordenadores pedagógicos</w:t>
      </w:r>
      <w:r w:rsidRPr="50AEACB8" w:rsidR="50A0E0B9">
        <w:rPr>
          <w:rFonts w:ascii="Arial" w:hAnsi="Arial" w:eastAsia="Arial" w:cs="Arial"/>
          <w:noProof w:val="0"/>
          <w:sz w:val="24"/>
          <w:szCs w:val="24"/>
          <w:lang w:val="pt-BR"/>
        </w:rPr>
        <w:t>, que podem realizar intervenções educacionais</w:t>
      </w:r>
    </w:p>
    <w:p w:rsidR="50AEACB8" w:rsidP="5EE7EC18" w:rsidRDefault="50AEACB8" w14:paraId="359706AE" w14:textId="0B082873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5EE7EC18" w:rsidR="5EE7EC1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Secretarias de educação</w:t>
      </w:r>
      <w:r w:rsidRPr="5EE7EC18" w:rsidR="5EE7EC18">
        <w:rPr>
          <w:rFonts w:ascii="Arial" w:hAnsi="Arial" w:eastAsia="Arial" w:cs="Arial"/>
          <w:noProof w:val="0"/>
          <w:sz w:val="24"/>
          <w:szCs w:val="24"/>
          <w:lang w:val="pt-BR"/>
        </w:rPr>
        <w:t>, interessadas em melhorar o desempenho geral dos alunos</w:t>
      </w:r>
    </w:p>
    <w:p w:rsidR="50A0E0B9" w:rsidP="50AEACB8" w:rsidRDefault="50A0E0B9" w14:paraId="7D915C9E" w14:textId="5579967D">
      <w:pPr>
        <w:pStyle w:val="Normal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50AEACB8" w:rsidR="50A0E0B9">
        <w:rPr>
          <w:rFonts w:ascii="Arial" w:hAnsi="Arial" w:eastAsia="Arial" w:cs="Arial"/>
          <w:noProof w:val="0"/>
          <w:sz w:val="24"/>
          <w:szCs w:val="24"/>
          <w:lang w:val="pt-BR"/>
        </w:rPr>
        <w:t>2. Objetivo</w:t>
      </w:r>
    </w:p>
    <w:p w:rsidR="50A0E0B9" w:rsidP="50AEACB8" w:rsidRDefault="50A0E0B9" w14:paraId="64EDEC5F" w14:textId="054981AE">
      <w:pPr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50AEACB8" w:rsidR="50A0E0B9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O objetivo deste projeto é </w:t>
      </w:r>
      <w:r w:rsidRPr="50AEACB8" w:rsidR="50A0E0B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desenvolver um modelo preditivo capaz de estimar o desempenho acadêmico dos alunos</w:t>
      </w:r>
      <w:r w:rsidRPr="50AEACB8" w:rsidR="50A0E0B9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classificando-os em categorias de notas com base nas características presentes no </w:t>
      </w:r>
      <w:r w:rsidRPr="50AEACB8" w:rsidR="50A0E0B9">
        <w:rPr>
          <w:rFonts w:ascii="Arial" w:hAnsi="Arial" w:eastAsia="Arial" w:cs="Arial"/>
          <w:noProof w:val="0"/>
          <w:sz w:val="24"/>
          <w:szCs w:val="24"/>
          <w:lang w:val="pt-BR"/>
        </w:rPr>
        <w:t>dataset</w:t>
      </w:r>
      <w:r w:rsidRPr="50AEACB8" w:rsidR="50A0E0B9">
        <w:rPr>
          <w:rFonts w:ascii="Arial" w:hAnsi="Arial" w:eastAsia="Arial" w:cs="Arial"/>
          <w:noProof w:val="0"/>
          <w:sz w:val="24"/>
          <w:szCs w:val="24"/>
          <w:lang w:val="pt-BR"/>
        </w:rPr>
        <w:t>.</w:t>
      </w:r>
    </w:p>
    <w:p w:rsidR="50A0E0B9" w:rsidP="50AEACB8" w:rsidRDefault="50A0E0B9" w14:paraId="1A4DEE0C" w14:textId="4C036425">
      <w:pPr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50AEACB8" w:rsidR="50A0E0B9">
        <w:rPr>
          <w:rFonts w:ascii="Arial" w:hAnsi="Arial" w:eastAsia="Arial" w:cs="Arial"/>
          <w:noProof w:val="0"/>
          <w:sz w:val="24"/>
          <w:szCs w:val="24"/>
          <w:lang w:val="pt-BR"/>
        </w:rPr>
        <w:t>Com isso, prete</w:t>
      </w:r>
      <w:r w:rsidRPr="50AEACB8" w:rsidR="032F7413">
        <w:rPr>
          <w:rFonts w:ascii="Arial" w:hAnsi="Arial" w:eastAsia="Arial" w:cs="Arial"/>
          <w:noProof w:val="0"/>
          <w:sz w:val="24"/>
          <w:szCs w:val="24"/>
          <w:lang w:val="pt-BR"/>
        </w:rPr>
        <w:t>ndemos</w:t>
      </w:r>
      <w:r w:rsidRPr="50AEACB8" w:rsidR="50A0E0B9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50AEACB8" w:rsidR="50A0E0B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identificar alunos com maior risco de baixo desempenho</w:t>
      </w:r>
      <w:r w:rsidRPr="50AEACB8" w:rsidR="50A0E0B9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de forma antecipada. Dessa forma, a instituição pode tomar medidas como reforço escolar, acompanhamento pedagógico ou outras intervenções para melhorar o desempenho desses estudantes.</w:t>
      </w:r>
    </w:p>
    <w:p w:rsidR="50AEACB8" w:rsidP="50AEACB8" w:rsidRDefault="50AEACB8" w14:paraId="34755813" w14:textId="4511EFA3">
      <w:pPr>
        <w:jc w:val="left"/>
        <w:rPr>
          <w:rFonts w:ascii="Arial" w:hAnsi="Arial" w:eastAsia="Arial" w:cs="Arial"/>
          <w:sz w:val="24"/>
          <w:szCs w:val="24"/>
        </w:rPr>
      </w:pPr>
    </w:p>
    <w:p w:rsidR="50A0E0B9" w:rsidP="50AEACB8" w:rsidRDefault="50A0E0B9" w14:paraId="30C131C2" w14:textId="23478793">
      <w:pPr>
        <w:pStyle w:val="Normal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50AEACB8" w:rsidR="50A0E0B9">
        <w:rPr>
          <w:rFonts w:ascii="Arial" w:hAnsi="Arial" w:eastAsia="Arial" w:cs="Arial"/>
          <w:noProof w:val="0"/>
          <w:sz w:val="24"/>
          <w:szCs w:val="24"/>
          <w:lang w:val="pt-BR"/>
        </w:rPr>
        <w:t>3. KPIs</w:t>
      </w:r>
    </w:p>
    <w:p w:rsidR="50A0E0B9" w:rsidP="50AEACB8" w:rsidRDefault="50A0E0B9" w14:paraId="25347779" w14:textId="54D09CCE">
      <w:pPr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50AEACB8" w:rsidR="50A0E0B9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Para avaliar os resultados do projeto, serão utilizados </w:t>
      </w:r>
      <w:r w:rsidRPr="50AEACB8" w:rsidR="50A0E0B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KPIs técnicos do modelo</w:t>
      </w:r>
      <w:r w:rsidRPr="50AEACB8" w:rsidR="50A0E0B9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e </w:t>
      </w:r>
      <w:r w:rsidRPr="50AEACB8" w:rsidR="50A0E0B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KPIs de negócio</w:t>
      </w:r>
      <w:r w:rsidRPr="50AEACB8" w:rsidR="50A0E0B9">
        <w:rPr>
          <w:rFonts w:ascii="Arial" w:hAnsi="Arial" w:eastAsia="Arial" w:cs="Arial"/>
          <w:noProof w:val="0"/>
          <w:sz w:val="24"/>
          <w:szCs w:val="24"/>
          <w:lang w:val="pt-BR"/>
        </w:rPr>
        <w:t>.</w:t>
      </w:r>
    </w:p>
    <w:p w:rsidR="50A0E0B9" w:rsidP="50AEACB8" w:rsidRDefault="50A0E0B9" w14:paraId="0AC41072" w14:textId="21B2937D">
      <w:pPr>
        <w:pStyle w:val="Normal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50AEACB8" w:rsidR="50A0E0B9">
        <w:rPr>
          <w:rFonts w:ascii="Arial" w:hAnsi="Arial" w:eastAsia="Arial" w:cs="Arial"/>
          <w:noProof w:val="0"/>
          <w:sz w:val="24"/>
          <w:szCs w:val="24"/>
          <w:lang w:val="pt-BR"/>
        </w:rPr>
        <w:t>KPIs do modelo (Machine Learning)</w:t>
      </w:r>
    </w:p>
    <w:p w:rsidR="50A0E0B9" w:rsidP="50AEACB8" w:rsidRDefault="50A0E0B9" w14:paraId="26F4E700" w14:textId="090876FD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5EE7EC18" w:rsidR="5EE7EC1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Acurácia Global</w:t>
      </w:r>
      <w:r w:rsidRPr="5EE7EC18" w:rsidR="5EE7EC1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– porcentagem de previsões corretas do modelo (Tudo o que acertou e errou)</w:t>
      </w:r>
    </w:p>
    <w:p w:rsidR="5EE7EC18" w:rsidP="5EE7EC18" w:rsidRDefault="5EE7EC18" w14:paraId="293B8C17" w14:textId="49557167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5EE7EC18" w:rsidR="5EE7EC1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Acurácia por </w:t>
      </w:r>
      <w:r w:rsidRPr="5EE7EC18" w:rsidR="5EE7EC1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Classe</w:t>
      </w:r>
      <w:r w:rsidRPr="5EE7EC18" w:rsidR="5EE7EC1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-</w:t>
      </w:r>
      <w:r w:rsidRPr="5EE7EC18" w:rsidR="5EE7EC1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Olhares o que acertou e errou para classe específica.</w:t>
      </w:r>
    </w:p>
    <w:p w:rsidR="50A0E0B9" w:rsidP="50AEACB8" w:rsidRDefault="50A0E0B9" w14:paraId="6968AF60" w14:textId="29C5FAAA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50AEACB8" w:rsidR="50A0E0B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Precision</w:t>
      </w:r>
      <w:r w:rsidRPr="50AEACB8" w:rsidR="50A0E0B9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– precisão na identificação de alunos com baixo desempenho</w:t>
      </w:r>
    </w:p>
    <w:p w:rsidR="50A0E0B9" w:rsidP="50AEACB8" w:rsidRDefault="50A0E0B9" w14:paraId="491D86ED" w14:textId="285DB4C5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50AEACB8" w:rsidR="50A0E0B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Recall</w:t>
      </w:r>
      <w:r w:rsidRPr="50AEACB8" w:rsidR="50A0E0B9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– capacidade do modelo de identificar corretamente alunos em risco</w:t>
      </w:r>
    </w:p>
    <w:p w:rsidR="50A0E0B9" w:rsidP="50AEACB8" w:rsidRDefault="50A0E0B9" w14:paraId="666C8CF3" w14:textId="6D0098A8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50AEACB8" w:rsidR="50A0E0B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F1-score</w:t>
      </w:r>
      <w:r w:rsidRPr="50AEACB8" w:rsidR="50A0E0B9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– equilíbrio entre </w:t>
      </w:r>
      <w:r w:rsidRPr="50AEACB8" w:rsidR="50A0E0B9">
        <w:rPr>
          <w:rFonts w:ascii="Arial" w:hAnsi="Arial" w:eastAsia="Arial" w:cs="Arial"/>
          <w:noProof w:val="0"/>
          <w:sz w:val="24"/>
          <w:szCs w:val="24"/>
          <w:lang w:val="pt-BR"/>
        </w:rPr>
        <w:t>precision</w:t>
      </w:r>
      <w:r w:rsidRPr="50AEACB8" w:rsidR="50A0E0B9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e recall</w:t>
      </w:r>
    </w:p>
    <w:p w:rsidR="50A0E0B9" w:rsidP="50AEACB8" w:rsidRDefault="50A0E0B9" w14:paraId="2CF8E612" w14:textId="591148A0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50AEACB8" w:rsidR="50A0E0B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Matriz de confusão</w:t>
      </w:r>
      <w:r w:rsidRPr="50AEACB8" w:rsidR="50A0E0B9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– análise dos erros e acertos por categoria de nota</w:t>
      </w:r>
    </w:p>
    <w:p w:rsidR="50A0E0B9" w:rsidP="50AEACB8" w:rsidRDefault="50A0E0B9" w14:paraId="19D973E6" w14:textId="224871D1">
      <w:pPr>
        <w:pStyle w:val="Normal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50AEACB8" w:rsidR="50A0E0B9">
        <w:rPr>
          <w:rFonts w:ascii="Arial" w:hAnsi="Arial" w:eastAsia="Arial" w:cs="Arial"/>
          <w:noProof w:val="0"/>
          <w:sz w:val="24"/>
          <w:szCs w:val="24"/>
          <w:lang w:val="pt-BR"/>
        </w:rPr>
        <w:t>KPIs de negócio</w:t>
      </w:r>
    </w:p>
    <w:p w:rsidR="50A0E0B9" w:rsidP="50AEACB8" w:rsidRDefault="50A0E0B9" w14:paraId="07C505D0" w14:textId="0AA29389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50AEACB8" w:rsidR="50A0E0B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Taxa de reprovação dos alunos</w:t>
      </w:r>
    </w:p>
    <w:p w:rsidR="50A0E0B9" w:rsidP="50AEACB8" w:rsidRDefault="50A0E0B9" w14:paraId="7B444197" w14:textId="43DF5908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50AEACB8" w:rsidR="50A0E0B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Taxa de aprovação</w:t>
      </w:r>
    </w:p>
    <w:p w:rsidR="50A0E0B9" w:rsidP="50AEACB8" w:rsidRDefault="50A0E0B9" w14:paraId="54C152FA" w14:textId="57FF1B98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50AEACB8" w:rsidR="50A0E0B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Média geral das notas</w:t>
      </w:r>
    </w:p>
    <w:p w:rsidR="50A0E0B9" w:rsidP="50AEACB8" w:rsidRDefault="50A0E0B9" w14:paraId="2D095B1C" w14:textId="5F2F2795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50AEACB8" w:rsidR="50A0E0B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Quantidade de alunos identificados precocemente com risco de baixo desempenho</w:t>
      </w:r>
    </w:p>
    <w:p w:rsidR="50A0E0B9" w:rsidP="50AEACB8" w:rsidRDefault="50A0E0B9" w14:paraId="49E1F3B9" w14:textId="41B4279B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</w:pPr>
      <w:r w:rsidRPr="5EE7EC18" w:rsidR="5EE7EC18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Melhoria no desempenho após intervenções pedagógicas</w:t>
      </w:r>
      <w:r>
        <w:tab/>
      </w:r>
    </w:p>
    <w:p w:rsidR="50AEACB8" w:rsidP="50AEACB8" w:rsidRDefault="50AEACB8" w14:paraId="3A6D25DA" w14:textId="7DB74D62">
      <w:pPr>
        <w:jc w:val="left"/>
        <w:rPr>
          <w:rFonts w:ascii="Arial" w:hAnsi="Arial" w:eastAsia="Arial" w:cs="Arial"/>
          <w:sz w:val="24"/>
          <w:szCs w:val="24"/>
        </w:rPr>
      </w:pPr>
    </w:p>
    <w:p w:rsidR="50A0E0B9" w:rsidP="50AEACB8" w:rsidRDefault="50A0E0B9" w14:paraId="3BB78BD1" w14:textId="2068C637">
      <w:pPr>
        <w:pStyle w:val="Normal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50AEACB8" w:rsidR="50A0E0B9">
        <w:rPr>
          <w:rFonts w:ascii="Arial" w:hAnsi="Arial" w:eastAsia="Arial" w:cs="Arial"/>
          <w:noProof w:val="0"/>
          <w:sz w:val="24"/>
          <w:szCs w:val="24"/>
          <w:lang w:val="pt-BR"/>
        </w:rPr>
        <w:t>4. Restrições</w:t>
      </w:r>
    </w:p>
    <w:p w:rsidR="50A0E0B9" w:rsidP="50AEACB8" w:rsidRDefault="50A0E0B9" w14:paraId="4DD01FBF" w14:textId="137DB23D">
      <w:pPr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50AEACB8" w:rsidR="50A0E0B9">
        <w:rPr>
          <w:rFonts w:ascii="Arial" w:hAnsi="Arial" w:eastAsia="Arial" w:cs="Arial"/>
          <w:noProof w:val="0"/>
          <w:sz w:val="24"/>
          <w:szCs w:val="24"/>
          <w:lang w:val="pt-BR"/>
        </w:rPr>
        <w:t>Durante o desenvolvimento do projeto, algumas restrições precisam ser consideradas.</w:t>
      </w:r>
    </w:p>
    <w:p w:rsidR="50A0E0B9" w:rsidP="50AEACB8" w:rsidRDefault="50A0E0B9" w14:paraId="7168F482" w14:textId="3012C68E">
      <w:pPr>
        <w:pStyle w:val="Normal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50AEACB8" w:rsidR="50A0E0B9">
        <w:rPr>
          <w:rFonts w:ascii="Arial" w:hAnsi="Arial" w:eastAsia="Arial" w:cs="Arial"/>
          <w:noProof w:val="0"/>
          <w:sz w:val="24"/>
          <w:szCs w:val="24"/>
          <w:lang w:val="pt-BR"/>
        </w:rPr>
        <w:t>LGPD e dados sensíveis</w:t>
      </w:r>
    </w:p>
    <w:p w:rsidR="50A0E0B9" w:rsidP="50AEACB8" w:rsidRDefault="50A0E0B9" w14:paraId="019CA261" w14:textId="4F4FB360">
      <w:pPr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50AEACB8" w:rsidR="50A0E0B9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Algumas variáveis do </w:t>
      </w:r>
      <w:r w:rsidRPr="50AEACB8" w:rsidR="50A0E0B9">
        <w:rPr>
          <w:rFonts w:ascii="Arial" w:hAnsi="Arial" w:eastAsia="Arial" w:cs="Arial"/>
          <w:noProof w:val="0"/>
          <w:sz w:val="24"/>
          <w:szCs w:val="24"/>
          <w:lang w:val="pt-BR"/>
        </w:rPr>
        <w:t>dataset</w:t>
      </w:r>
      <w:r w:rsidRPr="50AEACB8" w:rsidR="50A0E0B9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representam </w:t>
      </w:r>
      <w:r w:rsidRPr="50AEACB8" w:rsidR="50A0E0B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informações pessoais dos alunos</w:t>
      </w:r>
      <w:r w:rsidRPr="50AEACB8" w:rsidR="50A0E0B9">
        <w:rPr>
          <w:rFonts w:ascii="Arial" w:hAnsi="Arial" w:eastAsia="Arial" w:cs="Arial"/>
          <w:noProof w:val="0"/>
          <w:sz w:val="24"/>
          <w:szCs w:val="24"/>
          <w:lang w:val="pt-BR"/>
        </w:rPr>
        <w:t>, como gênero, nível educacional dos pais e etnia. Por isso, é importante garantir que o uso desses dados respeite princípios de privacidade e boas práticas de análise de dados.</w:t>
      </w:r>
    </w:p>
    <w:p w:rsidR="50A0E0B9" w:rsidP="50AEACB8" w:rsidRDefault="50A0E0B9" w14:paraId="62681363" w14:textId="0E1E7C65">
      <w:pPr>
        <w:pStyle w:val="Normal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50AEACB8" w:rsidR="50A0E0B9">
        <w:rPr>
          <w:rFonts w:ascii="Arial" w:hAnsi="Arial" w:eastAsia="Arial" w:cs="Arial"/>
          <w:noProof w:val="0"/>
          <w:sz w:val="24"/>
          <w:szCs w:val="24"/>
          <w:lang w:val="pt-BR"/>
        </w:rPr>
        <w:t>Fairness</w:t>
      </w:r>
      <w:r w:rsidRPr="50AEACB8" w:rsidR="50A0E0B9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(justiça algorítmica)</w:t>
      </w:r>
    </w:p>
    <w:p w:rsidR="50A0E0B9" w:rsidP="50AEACB8" w:rsidRDefault="50A0E0B9" w14:paraId="42CBBCFA" w14:textId="2D6032E3">
      <w:pPr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50AEACB8" w:rsidR="50A0E0B9">
        <w:rPr>
          <w:rFonts w:ascii="Arial" w:hAnsi="Arial" w:eastAsia="Arial" w:cs="Arial"/>
          <w:noProof w:val="0"/>
          <w:sz w:val="24"/>
          <w:szCs w:val="24"/>
          <w:lang w:val="pt-BR"/>
        </w:rPr>
        <w:t>Durante a análise exploratória, identifi</w:t>
      </w:r>
      <w:r w:rsidRPr="50AEACB8" w:rsidR="52ABB6D2">
        <w:rPr>
          <w:rFonts w:ascii="Arial" w:hAnsi="Arial" w:eastAsia="Arial" w:cs="Arial"/>
          <w:noProof w:val="0"/>
          <w:sz w:val="24"/>
          <w:szCs w:val="24"/>
          <w:lang w:val="pt-BR"/>
        </w:rPr>
        <w:t>camos</w:t>
      </w:r>
      <w:r w:rsidRPr="50AEACB8" w:rsidR="50A0E0B9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que a variável </w:t>
      </w:r>
      <w:r w:rsidRPr="50AEACB8" w:rsidR="50A0E0B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etnia (Et</w:t>
      </w:r>
      <w:r w:rsidRPr="50AEACB8" w:rsidR="50A0E0B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hnicity)</w:t>
      </w:r>
      <w:r w:rsidRPr="50AEACB8" w:rsidR="50A0E0B9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50AEACB8" w:rsidR="50A0E0B9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apresenta um </w:t>
      </w:r>
      <w:r w:rsidRPr="50AEACB8" w:rsidR="50A0E0B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grande desbalanceamento entre suas categorias</w:t>
      </w:r>
      <w:r w:rsidRPr="50AEACB8" w:rsidR="50A0E0B9">
        <w:rPr>
          <w:rFonts w:ascii="Arial" w:hAnsi="Arial" w:eastAsia="Arial" w:cs="Arial"/>
          <w:noProof w:val="0"/>
          <w:sz w:val="24"/>
          <w:szCs w:val="24"/>
          <w:lang w:val="pt-BR"/>
        </w:rPr>
        <w:t>, ou seja, algumas etnias possuem muito mais registros do que outras.</w:t>
      </w:r>
    </w:p>
    <w:p w:rsidR="50A0E0B9" w:rsidP="50AEACB8" w:rsidRDefault="50A0E0B9" w14:paraId="3C56478A" w14:textId="7C39BE7E">
      <w:pPr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50AEACB8" w:rsidR="50A0E0B9">
        <w:rPr>
          <w:rFonts w:ascii="Arial" w:hAnsi="Arial" w:eastAsia="Arial" w:cs="Arial"/>
          <w:noProof w:val="0"/>
          <w:sz w:val="24"/>
          <w:szCs w:val="24"/>
          <w:lang w:val="pt-BR"/>
        </w:rPr>
        <w:t>Esse desbalanceamento pode gerar problemas como:</w:t>
      </w:r>
    </w:p>
    <w:p w:rsidR="50A0E0B9" w:rsidP="50AEACB8" w:rsidRDefault="50A0E0B9" w14:paraId="7309CF7E" w14:textId="209FDC51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50AEACB8" w:rsidR="50A0E0B9">
        <w:rPr>
          <w:rFonts w:ascii="Arial" w:hAnsi="Arial" w:eastAsia="Arial" w:cs="Arial"/>
          <w:noProof w:val="0"/>
          <w:sz w:val="24"/>
          <w:szCs w:val="24"/>
          <w:lang w:val="pt-BR"/>
        </w:rPr>
        <w:t>viés no modelo</w:t>
      </w:r>
    </w:p>
    <w:p w:rsidR="50A0E0B9" w:rsidP="50AEACB8" w:rsidRDefault="50A0E0B9" w14:paraId="1A6BDF66" w14:textId="3D375D1D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50AEACB8" w:rsidR="50A0E0B9">
        <w:rPr>
          <w:rFonts w:ascii="Arial" w:hAnsi="Arial" w:eastAsia="Arial" w:cs="Arial"/>
          <w:noProof w:val="0"/>
          <w:sz w:val="24"/>
          <w:szCs w:val="24"/>
          <w:lang w:val="pt-BR"/>
        </w:rPr>
        <w:t>menor capacidade de generalização para grupos minoritários</w:t>
      </w:r>
    </w:p>
    <w:p w:rsidR="50A0E0B9" w:rsidP="50AEACB8" w:rsidRDefault="50A0E0B9" w14:paraId="6F01AB80" w14:textId="3E675233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50AEACB8" w:rsidR="50A0E0B9">
        <w:rPr>
          <w:rFonts w:ascii="Arial" w:hAnsi="Arial" w:eastAsia="Arial" w:cs="Arial"/>
          <w:noProof w:val="0"/>
          <w:sz w:val="24"/>
          <w:szCs w:val="24"/>
          <w:lang w:val="pt-BR"/>
        </w:rPr>
        <w:t>risco de decisões injustas ou discriminatórias</w:t>
      </w:r>
    </w:p>
    <w:p w:rsidR="50A0E0B9" w:rsidP="50AEACB8" w:rsidRDefault="50A0E0B9" w14:paraId="59F38E89" w14:textId="3308C4B0">
      <w:pPr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50AEACB8" w:rsidR="50A0E0B9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Além disso, </w:t>
      </w:r>
      <w:r w:rsidRPr="50AEACB8" w:rsidR="50A0E0B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etnia é considerada um dado sensível</w:t>
      </w:r>
      <w:r w:rsidRPr="50AEACB8" w:rsidR="50A0E0B9">
        <w:rPr>
          <w:rFonts w:ascii="Arial" w:hAnsi="Arial" w:eastAsia="Arial" w:cs="Arial"/>
          <w:noProof w:val="0"/>
          <w:sz w:val="24"/>
          <w:szCs w:val="24"/>
          <w:lang w:val="pt-BR"/>
        </w:rPr>
        <w:t>, o que exige maior cuidado em sua utilização.</w:t>
      </w:r>
    </w:p>
    <w:p w:rsidR="50A0E0B9" w:rsidP="50AEACB8" w:rsidRDefault="50A0E0B9" w14:paraId="570B8BA0" w14:textId="27852FA1">
      <w:pPr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50AEACB8" w:rsidR="50A0E0B9">
        <w:rPr>
          <w:rFonts w:ascii="Arial" w:hAnsi="Arial" w:eastAsia="Arial" w:cs="Arial"/>
          <w:noProof w:val="0"/>
          <w:sz w:val="24"/>
          <w:szCs w:val="24"/>
          <w:lang w:val="pt-BR"/>
        </w:rPr>
        <w:t>Por esse motivo, opt</w:t>
      </w:r>
      <w:r w:rsidRPr="50AEACB8" w:rsidR="211F9CA4">
        <w:rPr>
          <w:rFonts w:ascii="Arial" w:hAnsi="Arial" w:eastAsia="Arial" w:cs="Arial"/>
          <w:noProof w:val="0"/>
          <w:sz w:val="24"/>
          <w:szCs w:val="24"/>
          <w:lang w:val="pt-BR"/>
        </w:rPr>
        <w:t>amos</w:t>
      </w:r>
      <w:r w:rsidRPr="50AEACB8" w:rsidR="50A0E0B9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por </w:t>
      </w:r>
      <w:r w:rsidRPr="50AEACB8" w:rsidR="50A0E0B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remover a variável "</w:t>
      </w:r>
      <w:r w:rsidRPr="50AEACB8" w:rsidR="50A0E0B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Ethnicity</w:t>
      </w:r>
      <w:r w:rsidRPr="50AEACB8" w:rsidR="50A0E0B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" do treinamento do modelo</w:t>
      </w:r>
      <w:r w:rsidRPr="50AEACB8" w:rsidR="50A0E0B9">
        <w:rPr>
          <w:rFonts w:ascii="Arial" w:hAnsi="Arial" w:eastAsia="Arial" w:cs="Arial"/>
          <w:noProof w:val="0"/>
          <w:sz w:val="24"/>
          <w:szCs w:val="24"/>
          <w:lang w:val="pt-BR"/>
        </w:rPr>
        <w:t>, com o objetivo de reduzir possíveis vieses e garantir maior equidade nas previsões.</w:t>
      </w:r>
    </w:p>
    <w:p w:rsidR="50AEACB8" w:rsidP="50AEACB8" w:rsidRDefault="50AEACB8" w14:paraId="6618B967" w14:textId="3B5DC9A5">
      <w:pPr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5E37E370" w:rsidP="50AEACB8" w:rsidRDefault="5E37E370" w14:paraId="42309C36" w14:textId="696C2BBC">
      <w:pPr>
        <w:spacing w:before="0" w:beforeAutospacing="off" w:after="0" w:afterAutospacing="off" w:line="343" w:lineRule="auto"/>
        <w:ind w:left="0" w:right="0" w:hanging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50AEACB8" w:rsidR="5E37E37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5</w:t>
      </w:r>
      <w:r w:rsidRPr="50AEACB8" w:rsidR="6EF4D3A4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.</w:t>
      </w:r>
      <w:r w:rsidRPr="50AEACB8" w:rsidR="6EF4D3A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Hipóteses</w:t>
      </w:r>
    </w:p>
    <w:p w:rsidR="3654C267" w:rsidP="50AEACB8" w:rsidRDefault="3654C267" w14:paraId="3424AEDE" w14:textId="09632907">
      <w:pPr>
        <w:spacing w:before="240" w:beforeAutospacing="off" w:after="240" w:afterAutospacing="off"/>
        <w:jc w:val="left"/>
      </w:pPr>
      <w:r w:rsidRPr="5EE7EC18" w:rsidR="5EE7EC1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Com base nas variáveis presentes no </w:t>
      </w:r>
      <w:r w:rsidRPr="5EE7EC18" w:rsidR="5EE7EC18">
        <w:rPr>
          <w:rFonts w:ascii="Arial" w:hAnsi="Arial" w:eastAsia="Arial" w:cs="Arial"/>
          <w:noProof w:val="0"/>
          <w:sz w:val="24"/>
          <w:szCs w:val="24"/>
          <w:lang w:val="pt-BR"/>
        </w:rPr>
        <w:t>dataset</w:t>
      </w:r>
      <w:r w:rsidRPr="5EE7EC18" w:rsidR="5EE7EC18">
        <w:rPr>
          <w:rFonts w:ascii="Arial" w:hAnsi="Arial" w:eastAsia="Arial" w:cs="Arial"/>
          <w:noProof w:val="0"/>
          <w:sz w:val="24"/>
          <w:szCs w:val="24"/>
          <w:lang w:val="pt-BR"/>
        </w:rPr>
        <w:t>, levantamos algumas hipóteses sobre os fatores que podem influenciar o desempenho acadêmico dos estudantes.</w:t>
      </w:r>
    </w:p>
    <w:p w:rsidR="3654C267" w:rsidP="50AEACB8" w:rsidRDefault="3654C267" w14:paraId="2AA10515" w14:textId="445803DB">
      <w:pPr>
        <w:spacing w:before="240" w:beforeAutospacing="off" w:after="240" w:afterAutospacing="off"/>
        <w:jc w:val="left"/>
      </w:pPr>
      <w:r w:rsidRPr="50AEACB8" w:rsidR="3654C26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Hipótese 1</w:t>
      </w:r>
      <w:r>
        <w:br/>
      </w:r>
      <w:r w:rsidRPr="50AEACB8" w:rsidR="3654C267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Alunos que possuem </w:t>
      </w:r>
      <w:r w:rsidRPr="50AEACB8" w:rsidR="3654C26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mais horas de estudo semanais (StudyTimeWeekly)</w:t>
      </w:r>
      <w:r w:rsidRPr="50AEACB8" w:rsidR="3654C267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tendem a apresentar </w:t>
      </w:r>
      <w:r w:rsidRPr="50AEACB8" w:rsidR="3654C26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melhor desempenho acadêmico</w:t>
      </w:r>
      <w:r w:rsidRPr="50AEACB8" w:rsidR="3654C267">
        <w:rPr>
          <w:rFonts w:ascii="Arial" w:hAnsi="Arial" w:eastAsia="Arial" w:cs="Arial"/>
          <w:noProof w:val="0"/>
          <w:sz w:val="24"/>
          <w:szCs w:val="24"/>
          <w:lang w:val="pt-BR"/>
        </w:rPr>
        <w:t>.</w:t>
      </w:r>
    </w:p>
    <w:p w:rsidR="3654C267" w:rsidP="50AEACB8" w:rsidRDefault="3654C267" w14:paraId="469DA469" w14:textId="14089A14">
      <w:pPr>
        <w:spacing w:before="240" w:beforeAutospacing="off" w:after="240" w:afterAutospacing="off"/>
        <w:jc w:val="left"/>
      </w:pPr>
      <w:r w:rsidRPr="50AEACB8" w:rsidR="3654C26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Hipótese 2</w:t>
      </w:r>
      <w:r>
        <w:br/>
      </w:r>
      <w:r w:rsidRPr="50AEACB8" w:rsidR="3654C267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Alunos com </w:t>
      </w:r>
      <w:r w:rsidRPr="50AEACB8" w:rsidR="3654C26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maior frequência escolar (Attendance)</w:t>
      </w:r>
      <w:r w:rsidRPr="50AEACB8" w:rsidR="3654C267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tendem a obter </w:t>
      </w:r>
      <w:r w:rsidRPr="50AEACB8" w:rsidR="3654C26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notas mais altas</w:t>
      </w:r>
      <w:r w:rsidRPr="50AEACB8" w:rsidR="3654C267">
        <w:rPr>
          <w:rFonts w:ascii="Arial" w:hAnsi="Arial" w:eastAsia="Arial" w:cs="Arial"/>
          <w:noProof w:val="0"/>
          <w:sz w:val="24"/>
          <w:szCs w:val="24"/>
          <w:lang w:val="pt-BR"/>
        </w:rPr>
        <w:t>, pois participam mais das aulas e atividades.</w:t>
      </w:r>
    </w:p>
    <w:p w:rsidR="3654C267" w:rsidP="50AEACB8" w:rsidRDefault="3654C267" w14:paraId="675672E8" w14:textId="5BA6DBB3">
      <w:pPr>
        <w:spacing w:before="240" w:beforeAutospacing="off" w:after="240" w:afterAutospacing="off"/>
        <w:jc w:val="left"/>
      </w:pPr>
      <w:r w:rsidRPr="50AEACB8" w:rsidR="3654C26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Hipótese 3</w:t>
      </w:r>
      <w:r>
        <w:br/>
      </w:r>
      <w:r w:rsidRPr="50AEACB8" w:rsidR="3654C267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Alunos que participam de </w:t>
      </w:r>
      <w:r w:rsidRPr="50AEACB8" w:rsidR="3654C26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atividades extracurriculares (Extracurricular)</w:t>
      </w:r>
      <w:r w:rsidRPr="50AEACB8" w:rsidR="3654C267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podem apresentar melhor desempenho devido ao maior engajamento com a escola.</w:t>
      </w:r>
    </w:p>
    <w:p w:rsidR="3654C267" w:rsidP="50AEACB8" w:rsidRDefault="3654C267" w14:paraId="3EA21EA9" w14:textId="61CC6EBD">
      <w:pPr>
        <w:spacing w:before="240" w:beforeAutospacing="off" w:after="240" w:afterAutospacing="off"/>
        <w:jc w:val="left"/>
      </w:pPr>
      <w:r w:rsidRPr="50AEACB8" w:rsidR="3654C26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Hipótese 4</w:t>
      </w:r>
      <w:r>
        <w:br/>
      </w:r>
      <w:r w:rsidRPr="50AEACB8" w:rsidR="3654C267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Alunos que possuem </w:t>
      </w:r>
      <w:r w:rsidRPr="50AEACB8" w:rsidR="3654C26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maior suporte dos pais (ParentalSupport)</w:t>
      </w:r>
      <w:r w:rsidRPr="50AEACB8" w:rsidR="3654C267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tendem a ter melhores resultados acadêmicos.</w:t>
      </w:r>
    </w:p>
    <w:p w:rsidR="3654C267" w:rsidP="50AEACB8" w:rsidRDefault="3654C267" w14:paraId="22214AC0" w14:textId="6B5DE030">
      <w:pPr>
        <w:spacing w:before="240" w:beforeAutospacing="off" w:after="240" w:afterAutospacing="off"/>
        <w:jc w:val="left"/>
      </w:pPr>
      <w:r w:rsidRPr="50AEACB8" w:rsidR="3654C26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Hipótese 5</w:t>
      </w:r>
      <w:r>
        <w:br/>
      </w:r>
      <w:r w:rsidRPr="50AEACB8" w:rsidR="3654C267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O </w:t>
      </w:r>
      <w:r w:rsidRPr="50AEACB8" w:rsidR="3654C26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nível de educação dos pais (ParentalEducation)</w:t>
      </w:r>
      <w:r w:rsidRPr="50AEACB8" w:rsidR="3654C267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pode influenciar o desempenho dos alunos, já que pais com maior nível educacional podem oferecer maior apoio no processo de aprendizagem.</w:t>
      </w:r>
    </w:p>
    <w:p w:rsidR="3654C267" w:rsidP="50AEACB8" w:rsidRDefault="3654C267" w14:paraId="20353601" w14:textId="5B7081CE">
      <w:pPr>
        <w:spacing w:before="240" w:beforeAutospacing="off" w:after="240" w:afterAutospacing="off"/>
        <w:jc w:val="left"/>
      </w:pPr>
      <w:r w:rsidRPr="50AEACB8" w:rsidR="3654C26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Hipótese 6</w:t>
      </w:r>
      <w:r>
        <w:br/>
      </w:r>
      <w:r w:rsidRPr="50AEACB8" w:rsidR="3654C267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Alunos que possuem </w:t>
      </w:r>
      <w:r w:rsidRPr="50AEACB8" w:rsidR="3654C26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histórico de faltas ou baixa frequência</w:t>
      </w:r>
      <w:r w:rsidRPr="50AEACB8" w:rsidR="3654C267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podem apresentar </w:t>
      </w:r>
      <w:r w:rsidRPr="50AEACB8" w:rsidR="3654C26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maior probabilidade de baixo desempenho acadêmico</w:t>
      </w:r>
      <w:r w:rsidRPr="50AEACB8" w:rsidR="3654C267">
        <w:rPr>
          <w:rFonts w:ascii="Arial" w:hAnsi="Arial" w:eastAsia="Arial" w:cs="Arial"/>
          <w:noProof w:val="0"/>
          <w:sz w:val="24"/>
          <w:szCs w:val="24"/>
          <w:lang w:val="pt-BR"/>
        </w:rPr>
        <w:t>.</w:t>
      </w:r>
    </w:p>
    <w:p w:rsidR="3654C267" w:rsidP="50AEACB8" w:rsidRDefault="3654C267" w14:paraId="2F91C8EF" w14:textId="3BD151A7">
      <w:pPr>
        <w:spacing w:before="240" w:beforeAutospacing="off" w:after="240" w:afterAutospacing="off"/>
        <w:jc w:val="left"/>
      </w:pPr>
      <w:r w:rsidRPr="50AEACB8" w:rsidR="3654C26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Hipótese 7</w:t>
      </w:r>
      <w:r>
        <w:br/>
      </w:r>
      <w:r w:rsidRPr="50AEACB8" w:rsidR="3654C267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A </w:t>
      </w:r>
      <w:r w:rsidRPr="50AEACB8" w:rsidR="3654C26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idade do aluno (Age)</w:t>
      </w:r>
      <w:r w:rsidRPr="50AEACB8" w:rsidR="3654C267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pode influenciar o desempenho acadêmico, já que alunos mais velhos ou mais novos dentro da mesma série podem apresentar diferenças no rendimento.</w:t>
      </w:r>
    </w:p>
    <w:p w:rsidR="3654C267" w:rsidP="50AEACB8" w:rsidRDefault="3654C267" w14:paraId="30E8E69F" w14:textId="2D2E4FA7">
      <w:pPr>
        <w:spacing w:before="240" w:beforeAutospacing="off" w:after="240" w:afterAutospacing="off"/>
        <w:jc w:val="left"/>
      </w:pPr>
      <w:r w:rsidRPr="50AEACB8" w:rsidR="3654C26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Hipótese 8</w:t>
      </w:r>
      <w:r>
        <w:br/>
      </w:r>
      <w:r w:rsidRPr="50AEACB8" w:rsidR="3654C267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Alunos que dedicam </w:t>
      </w:r>
      <w:r w:rsidRPr="50AEACB8" w:rsidR="3654C26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mais tempo aos estudos e possuem maior frequência escolar</w:t>
      </w:r>
      <w:r w:rsidRPr="50AEACB8" w:rsidR="3654C267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têm maior probabilidade de alcançar </w:t>
      </w:r>
      <w:r w:rsidRPr="50AEACB8" w:rsidR="3654C26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notas mais altas nas avaliações</w:t>
      </w:r>
      <w:r w:rsidRPr="50AEACB8" w:rsidR="3654C267">
        <w:rPr>
          <w:rFonts w:ascii="Arial" w:hAnsi="Arial" w:eastAsia="Arial" w:cs="Arial"/>
          <w:noProof w:val="0"/>
          <w:sz w:val="24"/>
          <w:szCs w:val="24"/>
          <w:lang w:val="pt-BR"/>
        </w:rPr>
        <w:t>.</w:t>
      </w:r>
    </w:p>
    <w:p w:rsidR="3654C267" w:rsidP="50AEACB8" w:rsidRDefault="3654C267" w14:paraId="44A74364" w14:textId="062E4B73">
      <w:pPr>
        <w:spacing w:before="240" w:beforeAutospacing="off" w:after="240" w:afterAutospacing="off"/>
        <w:jc w:val="left"/>
      </w:pPr>
      <w:r w:rsidRPr="50AEACB8" w:rsidR="3654C26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Hipótese 9</w:t>
      </w:r>
      <w:r>
        <w:br/>
      </w:r>
      <w:r w:rsidRPr="50AEACB8" w:rsidR="3654C267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A combinação entre </w:t>
      </w:r>
      <w:r w:rsidRPr="50AEACB8" w:rsidR="3654C26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hábitos de estudo, frequência escolar e suporte familiar</w:t>
      </w:r>
      <w:r w:rsidRPr="50AEACB8" w:rsidR="3654C267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pode ser um dos principais fatores que explicam o desempenho acadêmico.</w:t>
      </w:r>
    </w:p>
    <w:p w:rsidR="50AEACB8" w:rsidP="50AEACB8" w:rsidRDefault="50AEACB8" w14:paraId="13BA4DEB" w14:textId="63E00B2E">
      <w:pPr>
        <w:spacing w:before="0" w:beforeAutospacing="off" w:after="0" w:afterAutospacing="off" w:line="343" w:lineRule="auto"/>
        <w:ind w:left="720" w:right="0" w:hanging="49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50AEACB8" w:rsidP="5EE7EC18" w:rsidRDefault="50AEACB8" w14:paraId="1BBA0B84" w14:textId="7375FEDA">
      <w:pPr>
        <w:rPr>
          <w:rFonts w:ascii="Arial" w:hAnsi="Arial" w:eastAsia="Arial" w:cs="Arial"/>
          <w:b w:val="1"/>
          <w:bCs w:val="1"/>
          <w:sz w:val="24"/>
          <w:szCs w:val="24"/>
        </w:rPr>
      </w:pPr>
      <w:r w:rsidRPr="5EE7EC18" w:rsidR="5EE7EC18">
        <w:rPr>
          <w:rFonts w:ascii="Arial" w:hAnsi="Arial" w:eastAsia="Arial" w:cs="Arial"/>
          <w:b w:val="1"/>
          <w:bCs w:val="1"/>
          <w:sz w:val="24"/>
          <w:szCs w:val="24"/>
        </w:rPr>
        <w:t>Hipótese 10</w:t>
      </w:r>
    </w:p>
    <w:p w:rsidR="5EE7EC18" w:rsidP="5EE7EC18" w:rsidRDefault="5EE7EC18" w14:paraId="4E696F45" w14:textId="5D00269D">
      <w:pPr>
        <w:rPr>
          <w:rFonts w:ascii="Arial" w:hAnsi="Arial" w:eastAsia="Arial" w:cs="Arial"/>
          <w:b w:val="1"/>
          <w:bCs w:val="1"/>
          <w:sz w:val="24"/>
          <w:szCs w:val="24"/>
          <w:u w:val="single"/>
        </w:rPr>
      </w:pPr>
      <w:r w:rsidRPr="5EE7EC18" w:rsidR="5EE7EC18">
        <w:rPr>
          <w:rFonts w:ascii="Arial" w:hAnsi="Arial" w:eastAsia="Arial" w:cs="Arial"/>
          <w:b w:val="0"/>
          <w:bCs w:val="0"/>
          <w:sz w:val="24"/>
          <w:szCs w:val="24"/>
        </w:rPr>
        <w:t>Alunos que tem aulas particulares, tem maior rendimento.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dvdH3pEuhoLimi" int2:id="qyF18zlP">
      <int2:state int2:type="spell" int2:value="Rejected"/>
    </int2:textHash>
    <int2:textHash int2:hashCode="yqtVt7VRRUwIj5" int2:id="aWTDBzFC">
      <int2:state int2:type="spell" int2:value="Rejected"/>
    </int2:textHash>
    <int2:textHash int2:hashCode="xZYukvmQnzfd6f" int2:id="r7iekjZB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3850a9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4400d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b932a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2aa13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238c3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24048B5"/>
    <w:rsid w:val="032F7413"/>
    <w:rsid w:val="03D27B12"/>
    <w:rsid w:val="09EF455C"/>
    <w:rsid w:val="211F9CA4"/>
    <w:rsid w:val="23DF481C"/>
    <w:rsid w:val="29FFE74F"/>
    <w:rsid w:val="29FFE74F"/>
    <w:rsid w:val="3654C267"/>
    <w:rsid w:val="424048B5"/>
    <w:rsid w:val="4453C997"/>
    <w:rsid w:val="4453C997"/>
    <w:rsid w:val="47B1C8AD"/>
    <w:rsid w:val="4A1DCA0E"/>
    <w:rsid w:val="50A0E0B9"/>
    <w:rsid w:val="50AEACB8"/>
    <w:rsid w:val="52ABB6D2"/>
    <w:rsid w:val="5390191B"/>
    <w:rsid w:val="5390191B"/>
    <w:rsid w:val="54428724"/>
    <w:rsid w:val="5ADDCB41"/>
    <w:rsid w:val="5E37E370"/>
    <w:rsid w:val="5EE7EC18"/>
    <w:rsid w:val="5F9BCE5F"/>
    <w:rsid w:val="63804956"/>
    <w:rsid w:val="68260122"/>
    <w:rsid w:val="6ED48590"/>
    <w:rsid w:val="6EF4D3A4"/>
    <w:rsid w:val="71082F9C"/>
    <w:rsid w:val="7493A674"/>
    <w:rsid w:val="7561D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9F094"/>
  <w15:chartTrackingRefBased/>
  <w15:docId w15:val="{8E8996CA-EFA1-4AB7-9BD0-FB58FF1D548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uiPriority w:val="1"/>
    <w:name w:val="No Spacing"/>
    <w:qFormat/>
    <w:rsid w:val="50AEACB8"/>
    <w:pPr>
      <w:spacing w:after="0"/>
    </w:pPr>
  </w:style>
  <w:style w:type="paragraph" w:styleId="Heading2">
    <w:uiPriority w:val="9"/>
    <w:name w:val="heading 2"/>
    <w:basedOn w:val="Normal"/>
    <w:next w:val="Normal"/>
    <w:unhideWhenUsed/>
    <w:qFormat/>
    <w:rsid w:val="50AEACB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0AEACB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0AEACB8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43972526" /><Relationship Type="http://schemas.microsoft.com/office/2020/10/relationships/intelligence" Target="intelligence2.xml" Id="R5d92c72ff5e24af0" /><Relationship Type="http://schemas.openxmlformats.org/officeDocument/2006/relationships/numbering" Target="numbering.xml" Id="R62cfbc986b18473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2026-03-13T17:40:26.5896976Z</dcterms:created>
  <dcterms:modified xsi:type="dcterms:W3CDTF">2026-03-18T01:09:09.2563026Z</dcterms:modified>
  <dc:creator>Felipe Huss</dc:creator>
  <lastModifiedBy>Usuário Convidado</lastModifiedBy>
</coreProperties>
</file>