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Assignment 3: Constraint Satisfaction</w:t>
      </w:r>
    </w:p>
    <w:p>
      <w:pPr>
        <w:pStyle w:val="Subtitle"/>
      </w:pPr>
      <w:r>
        <w:t xml:space="preserve">CSC 5xx · Artificial Intelligence · Due Friday</w:t>
      </w:r>
    </w:p>
    <w:p>
      <w:pPr>
        <w:pStyle w:val="Heading1"/>
      </w:pPr>
      <w:r>
        <w:t xml:space="preserve">Overview</w:t>
      </w:r>
    </w:p>
    <w:p>
      <w:r>
        <w:t xml:space="preserve">Implement a backtracking solver for 9×9 Sudoku. Treat every empty cell as a variable with domain </w:t>
      </w:r>
      <w:r>
        <w:rPr>
          <w:rStyle w:val="CodeChar"/>
        </w:rPr>
        <w:t xml:space="preserve">1..9</w:t>
      </w:r>
      <w:r>
        <w:t xml:space="preserve"> and the row, column and box constraints as binary constraints. You will submit </w:t>
      </w:r>
      <w:r>
        <w:rPr>
          <w:rStyle w:val="CodeChar"/>
        </w:rPr>
        <w:t xml:space="preserve">sudoku.py</w:t>
      </w:r>
      <w:r>
        <w:t xml:space="preserve"> with the four helpers below filled in.</w:t>
      </w:r>
    </w:p>
    <w:p>
      <w:pPr>
        <w:pStyle w:val="Heading1"/>
      </w:pPr>
      <w:r>
        <w:t xml:space="preserve">What to implement</w:t>
      </w:r>
    </w:p>
    <w:p>
      <w:pPr>
        <w:pStyle w:val="ListParagraph"/>
        <w:numPr>
          <w:ilvl w:val="0"/>
          <w:numId w:val="1"/>
        </w:numPr>
      </w:pPr>
      <w:r>
        <w:t>find_unassigned(board) returns the next empty cell or None.</w:t>
      </w:r>
    </w:p>
    <w:p>
      <w:pPr>
        <w:pStyle w:val="ListParagraph"/>
        <w:numPr>
          <w:ilvl w:val="0"/>
          <w:numId w:val="1"/>
        </w:numPr>
      </w:pPr>
      <w:r>
        <w:t>row_contains, col_contains and box_contains check a value against one constraint.</w:t>
      </w:r>
    </w:p>
    <w:p>
      <w:pPr>
        <w:pStyle w:val="ListParagraph"/>
        <w:numPr>
          <w:ilvl w:val="0"/>
          <w:numId w:val="1"/>
        </w:numPr>
      </w:pPr>
      <w:r>
        <w:t>is_valid combines the three; do not change it.</w:t>
      </w:r>
    </w:p>
    <w:p>
      <w:pPr>
        <w:pStyle w:val="Heading2"/>
      </w:pPr>
      <w:r>
        <w:t xml:space="preserve">Pseudocode hint</w:t>
      </w:r>
    </w:p>
    <w:p>
      <w:pPr>
        <w:pStyle w:val="Code"/>
      </w:pPr>
      <w:r>
        <w:t xml:space="preserve">function SOLVE(board):</w:t>
      </w:r>
    </w:p>
    <w:p>
      <w:pPr>
        <w:pStyle w:val="Code"/>
      </w:pPr>
      <w:r>
        <w:t xml:space="preserve">    cell ← FIND_UNASSIGNED(board)</w:t>
      </w:r>
    </w:p>
    <w:p>
      <w:pPr>
        <w:pStyle w:val="Code"/>
      </w:pPr>
      <w:r>
        <w:t xml:space="preserve">    if cell is None: return True</w:t>
      </w:r>
    </w:p>
    <w:p>
      <w:pPr>
        <w:pStyle w:val="Code"/>
      </w:pPr>
      <w:r>
        <w:t xml:space="preserve">    for v in 1..9:</w:t>
      </w:r>
    </w:p>
    <w:p>
      <w:pPr>
        <w:pStyle w:val="Code"/>
      </w:pPr>
      <w:r>
        <w:t xml:space="preserve">        if IS_VALID(board, cell, v):</w:t>
      </w:r>
    </w:p>
    <w:p>
      <w:pPr>
        <w:pStyle w:val="Code"/>
      </w:pPr>
      <w:r>
        <w:t xml:space="preserve">            board[cell] ← v</w:t>
      </w:r>
    </w:p>
    <w:p>
      <w:pPr>
        <w:pStyle w:val="Code"/>
      </w:pPr>
      <w:r>
        <w:t xml:space="preserve">            if SOLVE(board): return True</w:t>
      </w:r>
    </w:p>
    <w:p>
      <w:pPr>
        <w:pStyle w:val="Code"/>
      </w:pPr>
      <w:r>
        <w:t xml:space="preserve">            board[cell] ← 0</w:t>
      </w:r>
    </w:p>
    <w:p>
      <w:pPr>
        <w:pStyle w:val="Code"/>
      </w:pPr>
      <w:r>
        <w:t xml:space="preserve">    return False</w:t>
      </w:r>
    </w:p>
    <w:p>
      <w:pPr>
        <w:pStyle w:val="Heading1"/>
      </w:pPr>
      <w:r>
        <w:t xml:space="preserve">Grading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>Part</w:t>
            </w:r>
          </w:p>
        </w:tc>
        <w:tc>
          <w:tcPr>
            <w:tcW w:w="2400" w:type="dxa"/>
          </w:tcPr>
          <w:p>
            <w:r>
              <w:t>Points</w:t>
            </w:r>
          </w:p>
        </w:tc>
        <w:tc>
          <w:tcPr>
            <w:tcW w:w="2400" w:type="dxa"/>
          </w:tcPr>
          <w:p>
            <w:r>
              <w:t>Notes</w:t>
            </w:r>
          </w:p>
        </w:tc>
      </w:tr>
      <w:tr>
        <w:tc>
          <w:tcPr>
            <w:tcW w:w="2400" w:type="dxa"/>
          </w:tcPr>
          <w:p>
            <w:r>
              <w:t>Helpers pass tests</w:t>
            </w:r>
          </w:p>
        </w:tc>
        <w:tc>
          <w:tcPr>
            <w:tcW w:w="2400" w:type="dxa"/>
          </w:tcPr>
          <w:p>
            <w:r>
              <w:t>60</w:t>
            </w:r>
          </w:p>
        </w:tc>
        <w:tc>
          <w:tcPr>
            <w:tcW w:w="2400" w:type="dxa"/>
          </w:tcPr>
          <w:p>
            <w:r>
              <w:t>tests.py, all cases</w:t>
            </w:r>
          </w:p>
        </w:tc>
      </w:tr>
      <w:tr>
        <w:tc>
          <w:tcPr>
            <w:tcW w:w="2400" w:type="dxa"/>
          </w:tcPr>
          <w:p>
            <w:r>
              <w:t>Solver solves puzzles 1–5</w:t>
            </w:r>
          </w:p>
        </w:tc>
        <w:tc>
          <w:tcPr>
            <w:tcW w:w="2400" w:type="dxa"/>
          </w:tcPr>
          <w:p>
            <w:r>
              <w:t>30</w:t>
            </w:r>
          </w:p>
        </w:tc>
        <w:tc>
          <w:tcPr>
            <w:tcW w:w="2400" w:type="dxa"/>
          </w:tcPr>
          <w:p>
            <w:r>
              <w:t>under 2 s each</w:t>
            </w:r>
          </w:p>
        </w:tc>
      </w:tr>
      <w:tr>
        <w:tc>
          <w:tcPr>
            <w:tcW w:w="2400" w:type="dxa"/>
          </w:tcPr>
          <w:p>
            <w:r>
              <w:t>Code style</w:t>
            </w:r>
          </w:p>
        </w:tc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docstrings, no globals</w:t>
            </w:r>
          </w:p>
        </w:tc>
      </w:tr>
    </w:tbl>
    <w:p>
      <w:r>
        <w:rPr>
          <w:b/>
        </w:rPr>
        <w:t xml:space="preserve">Tip: </w:t>
      </w:r>
      <w:r>
        <w:t xml:space="preserve">print the board after each placement while debugging, then remove the prints before submitting. A </w:t>
      </w:r>
      <w:r>
        <w:rPr>
          <w:rStyle w:val="CodeChar"/>
        </w:rPr>
        <w:t xml:space="preserve">loss: </w:t>
      </w:r>
      <w:r>
        <w:t xml:space="preserve">line in your output will show up in SPAWN’s run panel if you count backtracks per second.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numFmt w:val="decimal"/>
      <w:lvlText w:val="%1.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Subtitle">
    <w:name w:val="Subtitle"/>
  </w:style>
  <w:style w:type="paragraph" w:styleId="Heading1">
    <w:name w:val="heading 1"/>
  </w:style>
  <w:style w:type="paragraph" w:styleId="Heading2">
    <w:name w:val="heading 2"/>
  </w:style>
  <w:style w:type="paragraph" w:styleId="Code">
    <w:name w:val="Code"/>
  </w:style>
  <w:style w:type="paragraph" w:styleId="ListParagraph">
    <w:name w:val="List Paragraph"/>
  </w:style>
  <w:style w:type="character" w:styleId="CodeChar">
    <w:name w:val="Code Char"/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