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6846" w14:textId="77777777" w:rsidR="008D3220" w:rsidRDefault="004E4C6B" w:rsidP="00284F28">
      <w:pPr>
        <w:ind w:left="720" w:hanging="720"/>
        <w:rPr>
          <w:rFonts w:asciiTheme="majorHAnsi" w:hAnsiTheme="majorHAnsi" w:cstheme="majorHAnsi"/>
          <w:color w:val="365F91" w:themeColor="accent1" w:themeShade="BF"/>
          <w:sz w:val="40"/>
          <w:szCs w:val="40"/>
        </w:rPr>
      </w:pPr>
      <w:r>
        <w:rPr>
          <w:rFonts w:asciiTheme="majorHAnsi" w:hAnsiTheme="majorHAnsi" w:cstheme="majorHAnsi"/>
          <w:noProof/>
          <w:color w:val="365F91" w:themeColor="accent1" w:themeShade="BF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CDF17B1" wp14:editId="5241959D">
            <wp:simplePos x="0" y="0"/>
            <wp:positionH relativeFrom="column">
              <wp:posOffset>-284004</wp:posOffset>
            </wp:positionH>
            <wp:positionV relativeFrom="paragraph">
              <wp:posOffset>1624965</wp:posOffset>
            </wp:positionV>
            <wp:extent cx="6507480" cy="3973830"/>
            <wp:effectExtent l="0" t="0" r="0" b="1270"/>
            <wp:wrapThrough wrapText="bothSides">
              <wp:wrapPolygon edited="0">
                <wp:start x="0" y="0"/>
                <wp:lineTo x="0" y="21538"/>
                <wp:lineTo x="21541" y="21538"/>
                <wp:lineTo x="2154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shee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" r="4391"/>
                    <a:stretch/>
                  </pic:blipFill>
                  <pic:spPr bwMode="auto">
                    <a:xfrm>
                      <a:off x="0" y="0"/>
                      <a:ext cx="6507480" cy="397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220">
        <w:rPr>
          <w:rFonts w:asciiTheme="majorHAnsi" w:hAnsiTheme="majorHAnsi" w:cstheme="majorHAnsi"/>
          <w:color w:val="365F91" w:themeColor="accent1" w:themeShade="BF"/>
        </w:rPr>
        <w:br w:type="page"/>
      </w:r>
    </w:p>
    <w:p w14:paraId="5474FBD7" w14:textId="2F0C0F6F" w:rsidR="00851447" w:rsidRPr="006D7B24" w:rsidRDefault="00015345" w:rsidP="000C28B2">
      <w:pPr>
        <w:pStyle w:val="Heading1"/>
        <w:spacing w:before="0" w:after="0" w:line="240" w:lineRule="auto"/>
        <w:rPr>
          <w:rFonts w:asciiTheme="majorHAnsi" w:hAnsiTheme="majorHAnsi" w:cstheme="majorHAnsi"/>
          <w:color w:val="365F91" w:themeColor="accent1" w:themeShade="BF"/>
        </w:rPr>
      </w:pPr>
      <w:r w:rsidRPr="006D7B24">
        <w:rPr>
          <w:rFonts w:asciiTheme="majorHAnsi" w:hAnsiTheme="majorHAnsi" w:cstheme="majorHAnsi"/>
          <w:color w:val="365F91" w:themeColor="accent1" w:themeShade="BF"/>
        </w:rPr>
        <w:lastRenderedPageBreak/>
        <w:t>Course Competencies Exercise</w:t>
      </w:r>
    </w:p>
    <w:p w14:paraId="26EE5BC5" w14:textId="77777777" w:rsidR="00015345" w:rsidRPr="006D7B24" w:rsidRDefault="00015345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sz w:val="10"/>
          <w:szCs w:val="10"/>
        </w:rPr>
      </w:pPr>
    </w:p>
    <w:p w14:paraId="2AF69C7F" w14:textId="77777777" w:rsidR="002E44E5" w:rsidRDefault="006D7B24" w:rsidP="002E44E5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br/>
      </w:r>
      <w:r w:rsidR="0038273B" w:rsidRPr="00B435FB">
        <w:rPr>
          <w:rFonts w:asciiTheme="majorHAnsi" w:hAnsiTheme="majorHAnsi" w:cstheme="majorHAnsi"/>
          <w:b/>
          <w:color w:val="000000"/>
        </w:rPr>
        <w:t>Competencies</w:t>
      </w:r>
      <w:r w:rsidR="0038273B" w:rsidRPr="005D1094">
        <w:rPr>
          <w:rFonts w:asciiTheme="majorHAnsi" w:hAnsiTheme="majorHAnsi" w:cstheme="majorHAnsi"/>
          <w:color w:val="000000"/>
        </w:rPr>
        <w:t xml:space="preserve"> are broad, long-range outcomes that refer to the general aims or purposes of the course</w:t>
      </w:r>
      <w:r w:rsidRPr="005D1094">
        <w:rPr>
          <w:rFonts w:asciiTheme="majorHAnsi" w:hAnsiTheme="majorHAnsi" w:cstheme="majorHAnsi"/>
          <w:color w:val="000000"/>
        </w:rPr>
        <w:t xml:space="preserve"> that enable learners to successfully perform in professional, educational, and other life contexts.</w:t>
      </w:r>
      <w:r w:rsidR="002E44E5">
        <w:rPr>
          <w:rFonts w:asciiTheme="majorHAnsi" w:hAnsiTheme="majorHAnsi" w:cstheme="majorHAnsi"/>
          <w:color w:val="000000"/>
        </w:rPr>
        <w:t xml:space="preserve"> </w:t>
      </w:r>
    </w:p>
    <w:p w14:paraId="21373B20" w14:textId="77777777" w:rsidR="009E20EF" w:rsidRDefault="009E20EF" w:rsidP="002E44E5">
      <w:pPr>
        <w:rPr>
          <w:rFonts w:asciiTheme="majorHAnsi" w:hAnsiTheme="majorHAnsi" w:cstheme="majorHAnsi"/>
          <w:color w:val="000000"/>
        </w:rPr>
      </w:pPr>
    </w:p>
    <w:p w14:paraId="06F1B177" w14:textId="1C23B72F" w:rsidR="00086102" w:rsidRPr="002E44E5" w:rsidRDefault="002E44E5" w:rsidP="002E44E5">
      <w:r w:rsidRPr="005D1094">
        <w:rPr>
          <w:rFonts w:asciiTheme="majorHAnsi" w:hAnsiTheme="majorHAnsi" w:cstheme="majorHAnsi"/>
        </w:rPr>
        <w:t xml:space="preserve">Try to imagine your </w:t>
      </w:r>
      <w:proofErr w:type="gramStart"/>
      <w:r w:rsidRPr="005D1094">
        <w:rPr>
          <w:rFonts w:asciiTheme="majorHAnsi" w:hAnsiTheme="majorHAnsi" w:cstheme="majorHAnsi"/>
        </w:rPr>
        <w:t>learners</w:t>
      </w:r>
      <w:proofErr w:type="gramEnd"/>
      <w:r w:rsidRPr="005D1094">
        <w:rPr>
          <w:rFonts w:asciiTheme="majorHAnsi" w:hAnsiTheme="majorHAnsi" w:cstheme="majorHAnsi"/>
        </w:rPr>
        <w:t xml:space="preserve"> years from now and think about the critical learning experiences you would want them to have</w:t>
      </w:r>
      <w:r w:rsidR="00193502" w:rsidRPr="005D1094">
        <w:rPr>
          <w:rFonts w:asciiTheme="majorHAnsi" w:hAnsiTheme="majorHAnsi" w:cstheme="majorHAnsi"/>
        </w:rPr>
        <w:t>. How might they apply what they’ve learned in this course to their future lives, both personally and professionally?</w:t>
      </w:r>
      <w:r>
        <w:t xml:space="preserve"> </w:t>
      </w:r>
      <w:r w:rsidR="00193502" w:rsidRPr="005D1094">
        <w:rPr>
          <w:rFonts w:asciiTheme="majorHAnsi" w:hAnsiTheme="majorHAnsi" w:cstheme="majorHAnsi"/>
        </w:rPr>
        <w:t xml:space="preserve">Focus on what learners will be able to know, do and value with a strong focus on real-world applications. </w:t>
      </w:r>
    </w:p>
    <w:p w14:paraId="4EBEA3CE" w14:textId="1F759F82" w:rsidR="005D1094" w:rsidRPr="00921D81" w:rsidRDefault="005D1094" w:rsidP="005D1094">
      <w:pPr>
        <w:pStyle w:val="font8"/>
        <w:spacing w:line="288" w:lineRule="atLeast"/>
        <w:rPr>
          <w:rFonts w:asciiTheme="majorHAnsi" w:hAnsiTheme="majorHAnsi" w:cstheme="majorHAnsi"/>
        </w:rPr>
      </w:pPr>
      <w:r w:rsidRPr="00921D81">
        <w:rPr>
          <w:rFonts w:asciiTheme="majorHAnsi" w:hAnsiTheme="majorHAnsi" w:cstheme="majorHAnsi"/>
        </w:rPr>
        <w:t>In many instances, you probably already have a good idea of what you want learners to get out of your course even if you haven’t created specific competencies in the past. Reflect on the following questions:</w:t>
      </w:r>
    </w:p>
    <w:p w14:paraId="029EF021" w14:textId="77777777" w:rsidR="005D1094" w:rsidRPr="00162512" w:rsidRDefault="005D1094" w:rsidP="005D1094">
      <w:pPr>
        <w:pStyle w:val="font8"/>
        <w:numPr>
          <w:ilvl w:val="0"/>
          <w:numId w:val="5"/>
        </w:numPr>
        <w:spacing w:line="288" w:lineRule="atLeast"/>
        <w:rPr>
          <w:rFonts w:asciiTheme="majorHAnsi" w:hAnsiTheme="majorHAnsi" w:cstheme="majorHAnsi"/>
        </w:rPr>
      </w:pPr>
      <w:r w:rsidRPr="00162512">
        <w:rPr>
          <w:rFonts w:asciiTheme="majorHAnsi" w:hAnsiTheme="majorHAnsi" w:cstheme="majorHAnsi"/>
        </w:rPr>
        <w:t>What do you want learners to take with them from this course?</w:t>
      </w:r>
    </w:p>
    <w:p w14:paraId="266ED0BF" w14:textId="71468DBE" w:rsidR="005D1094" w:rsidRPr="00162512" w:rsidRDefault="005D1094" w:rsidP="005D1094">
      <w:pPr>
        <w:pStyle w:val="font8"/>
        <w:numPr>
          <w:ilvl w:val="0"/>
          <w:numId w:val="5"/>
        </w:numPr>
        <w:spacing w:line="288" w:lineRule="atLeast"/>
        <w:rPr>
          <w:rFonts w:asciiTheme="majorHAnsi" w:hAnsiTheme="majorHAnsi" w:cstheme="majorHAnsi"/>
        </w:rPr>
      </w:pPr>
      <w:r w:rsidRPr="00162512">
        <w:rPr>
          <w:rFonts w:asciiTheme="majorHAnsi" w:hAnsiTheme="majorHAnsi" w:cstheme="majorHAnsi"/>
        </w:rPr>
        <w:t>What are the core skills, knowledge, and attitudes related to the purpose of those course (does your department have program goals and/or outcomes)?</w:t>
      </w:r>
    </w:p>
    <w:p w14:paraId="3AB8A7D0" w14:textId="7452C4D1" w:rsidR="00921D81" w:rsidRPr="00162512" w:rsidRDefault="00921D81" w:rsidP="00921D81">
      <w:pPr>
        <w:pStyle w:val="font8"/>
        <w:numPr>
          <w:ilvl w:val="0"/>
          <w:numId w:val="5"/>
        </w:numPr>
        <w:spacing w:line="288" w:lineRule="atLeast"/>
        <w:rPr>
          <w:rFonts w:asciiTheme="majorHAnsi" w:hAnsiTheme="majorHAnsi" w:cstheme="majorHAnsi"/>
        </w:rPr>
      </w:pPr>
      <w:r w:rsidRPr="00162512">
        <w:rPr>
          <w:rFonts w:asciiTheme="majorHAnsi" w:hAnsiTheme="majorHAnsi" w:cstheme="majorHAnsi"/>
        </w:rPr>
        <w:t>How are those skills, knowledge, and attitudes related to the learners’ educational goals and profession?</w:t>
      </w:r>
    </w:p>
    <w:p w14:paraId="123661DF" w14:textId="7EBACF03" w:rsidR="00193502" w:rsidRDefault="00CF2442" w:rsidP="00193502">
      <w:pPr>
        <w:spacing w:line="360" w:lineRule="auto"/>
        <w:rPr>
          <w:rFonts w:asciiTheme="majorHAnsi" w:hAnsiTheme="majorHAnsi" w:cstheme="majorHAnsi"/>
          <w:i/>
        </w:rPr>
      </w:pPr>
      <w:r w:rsidRPr="006D7B24">
        <w:rPr>
          <w:rFonts w:asciiTheme="majorHAnsi" w:hAnsiTheme="majorHAnsi" w:cstheme="majorHAnsi"/>
          <w:i/>
        </w:rPr>
        <w:t>Examples:</w:t>
      </w:r>
    </w:p>
    <w:tbl>
      <w:tblPr>
        <w:tblStyle w:val="a"/>
        <w:tblpPr w:leftFromText="180" w:rightFromText="180" w:vertAnchor="text" w:horzAnchor="margin" w:tblpXSpec="center" w:tblpY="67"/>
        <w:tblW w:w="85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251"/>
        <w:gridCol w:w="1398"/>
        <w:gridCol w:w="2052"/>
        <w:gridCol w:w="3839"/>
      </w:tblGrid>
      <w:tr w:rsidR="00CF2442" w:rsidRPr="006D7B24" w14:paraId="187283FE" w14:textId="77777777" w:rsidTr="00394E90">
        <w:trPr>
          <w:trHeight w:val="167"/>
        </w:trPr>
        <w:tc>
          <w:tcPr>
            <w:tcW w:w="1251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F329" w14:textId="77777777" w:rsidR="00CF2442" w:rsidRPr="006D7B24" w:rsidRDefault="00CF2442" w:rsidP="00CF2442">
            <w:pPr>
              <w:ind w:left="82"/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Skill, </w:t>
            </w:r>
            <w:proofErr w:type="gramStart"/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Knowledge, 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 or</w:t>
            </w:r>
            <w:proofErr w:type="gramEnd"/>
            <w: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>Attitude</w:t>
            </w:r>
          </w:p>
        </w:tc>
        <w:tc>
          <w:tcPr>
            <w:tcW w:w="1398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3F4B" w14:textId="77777777" w:rsidR="00CF2442" w:rsidRPr="006D7B24" w:rsidRDefault="00CF2442" w:rsidP="00CF2442">
            <w:pP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>Competency</w:t>
            </w:r>
          </w:p>
        </w:tc>
        <w:tc>
          <w:tcPr>
            <w:tcW w:w="2052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DA16" w14:textId="77777777" w:rsidR="00CF2442" w:rsidRPr="006D7B24" w:rsidRDefault="00CF2442" w:rsidP="00CF2442">
            <w:pP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Purpose </w:t>
            </w:r>
          </w:p>
        </w:tc>
        <w:tc>
          <w:tcPr>
            <w:tcW w:w="3839" w:type="dxa"/>
            <w:shd w:val="clear" w:color="auto" w:fill="1F497D" w:themeFill="text2"/>
          </w:tcPr>
          <w:p w14:paraId="131F86E4" w14:textId="77777777" w:rsidR="00CF2442" w:rsidRPr="006D7B24" w:rsidRDefault="00CF2442" w:rsidP="00CF2442">
            <w:pP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Real-World, Field, or </w:t>
            </w:r>
          </w:p>
          <w:p w14:paraId="3B8686E9" w14:textId="77777777" w:rsidR="00CF2442" w:rsidRPr="006D7B24" w:rsidRDefault="00CF2442" w:rsidP="00CF2442">
            <w:pP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Educational Goal Connection </w:t>
            </w:r>
          </w:p>
          <w:p w14:paraId="32F26752" w14:textId="77777777" w:rsidR="00CF2442" w:rsidRPr="006D7B24" w:rsidRDefault="00CF2442" w:rsidP="00CF2442">
            <w:pPr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6D7B24">
              <w:rPr>
                <w:rFonts w:asciiTheme="majorHAnsi" w:hAnsiTheme="majorHAnsi" w:cstheme="majorHAnsi"/>
                <w:b/>
                <w:color w:val="FFFFFF" w:themeColor="background1"/>
                <w:sz w:val="16"/>
                <w:szCs w:val="16"/>
              </w:rPr>
              <w:t>(external standards, if applicable)</w:t>
            </w:r>
          </w:p>
        </w:tc>
      </w:tr>
      <w:tr w:rsidR="008D3C7C" w:rsidRPr="006D7B24" w14:paraId="39C5C127" w14:textId="77777777" w:rsidTr="00394E90">
        <w:trPr>
          <w:trHeight w:val="449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B1D9" w14:textId="34CC457A" w:rsidR="008D3C7C" w:rsidRPr="007045AE" w:rsidRDefault="008D3C7C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Knowledge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BA48" w14:textId="2BE2986D" w:rsidR="008D3C7C" w:rsidRPr="007045AE" w:rsidRDefault="00C07CBE" w:rsidP="00C07CBE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Foundational knowledge</w:t>
            </w:r>
            <w:r w:rsidR="008D3C7C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DDD5" w14:textId="77777777" w:rsidR="00C07CBE" w:rsidRPr="005D4558" w:rsidRDefault="00C07CBE" w:rsidP="00C07CBE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5D4558">
              <w:rPr>
                <w:rFonts w:asciiTheme="majorHAnsi" w:hAnsiTheme="majorHAnsi" w:cstheme="majorHAnsi"/>
                <w:sz w:val="16"/>
                <w:szCs w:val="16"/>
              </w:rPr>
              <w:t>Scientific Inquiry</w:t>
            </w:r>
          </w:p>
          <w:p w14:paraId="06E93E17" w14:textId="543A1559" w:rsidR="008D3C7C" w:rsidRPr="005D4558" w:rsidRDefault="008D3C7C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39" w:type="dxa"/>
          </w:tcPr>
          <w:p w14:paraId="3D4E9C22" w14:textId="6C30B0DC" w:rsidR="008D3C7C" w:rsidRPr="008D3C7C" w:rsidRDefault="00C07CBE" w:rsidP="008D3C7C">
            <w:pPr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>Foundational k</w:t>
            </w:r>
            <w:r w:rsidR="008D3C7C" w:rsidRPr="008D3C7C"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>nowledge of basic physical principles</w:t>
            </w:r>
            <w:r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>.</w:t>
            </w:r>
          </w:p>
          <w:p w14:paraId="3CFFBB6B" w14:textId="77777777" w:rsidR="008D3C7C" w:rsidRPr="001337E4" w:rsidRDefault="008D3C7C" w:rsidP="00697978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CF2442" w:rsidRPr="006D7B24" w14:paraId="3826691A" w14:textId="77777777" w:rsidTr="00394E90">
        <w:trPr>
          <w:trHeight w:val="449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5A85" w14:textId="77777777" w:rsidR="00CF2442" w:rsidRPr="007045AE" w:rsidRDefault="00CF2442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Knowledge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A9CE" w14:textId="4E7BBB50" w:rsidR="00CF2442" w:rsidRPr="007045AE" w:rsidRDefault="00DC76BE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Critical thinking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&amp; Problem Solving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8287" w14:textId="375608DB" w:rsidR="001337E4" w:rsidRPr="005D4558" w:rsidRDefault="00C26A55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5D4558">
              <w:rPr>
                <w:rFonts w:asciiTheme="majorHAnsi" w:hAnsiTheme="majorHAnsi" w:cstheme="majorHAnsi"/>
                <w:sz w:val="16"/>
                <w:szCs w:val="16"/>
              </w:rPr>
              <w:t>Scientific Inquiry</w:t>
            </w:r>
          </w:p>
          <w:p w14:paraId="16365008" w14:textId="3BBBE4B9" w:rsidR="00CF2442" w:rsidRPr="005D4558" w:rsidRDefault="00CF2442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839" w:type="dxa"/>
          </w:tcPr>
          <w:p w14:paraId="0E497C1D" w14:textId="4A0D97E9" w:rsidR="00697978" w:rsidRPr="001337E4" w:rsidRDefault="00697978" w:rsidP="0069797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337E4">
              <w:rPr>
                <w:rFonts w:asciiTheme="majorHAnsi" w:hAnsiTheme="majorHAnsi" w:cstheme="majorHAnsi"/>
                <w:sz w:val="16"/>
                <w:szCs w:val="16"/>
              </w:rPr>
              <w:t xml:space="preserve">Reasoning about scientific principles,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concepts, </w:t>
            </w:r>
            <w:r w:rsidRPr="001337E4">
              <w:rPr>
                <w:rFonts w:asciiTheme="majorHAnsi" w:hAnsiTheme="majorHAnsi" w:cstheme="majorHAnsi"/>
                <w:sz w:val="16"/>
                <w:szCs w:val="16"/>
              </w:rPr>
              <w:t>theories, and models</w:t>
            </w:r>
            <w:r w:rsidR="00BF752F"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3CA8F0B0" w14:textId="3A98AD9F" w:rsidR="008D2FA3" w:rsidRPr="008D2FA3" w:rsidRDefault="008D2FA3" w:rsidP="00CF2442">
            <w:pPr>
              <w:contextualSpacing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CF2442" w:rsidRPr="006D7B24" w14:paraId="6F43AC13" w14:textId="77777777" w:rsidTr="00394E90">
        <w:trPr>
          <w:trHeight w:val="251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EA21" w14:textId="47BC4573" w:rsidR="00CF2442" w:rsidRPr="007045AE" w:rsidRDefault="00C07CBE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Skill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5DA5" w14:textId="454D13A4" w:rsidR="00CF2442" w:rsidRPr="007045AE" w:rsidRDefault="00DC76BE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Research Ability</w:t>
            </w:r>
          </w:p>
          <w:p w14:paraId="3614CC1B" w14:textId="05946537" w:rsidR="001C6DDE" w:rsidRPr="007045AE" w:rsidRDefault="001C6DDE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F2A9" w14:textId="05271937" w:rsidR="00CF2442" w:rsidRPr="007045AE" w:rsidRDefault="00E3536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Understand what supports the claims</w:t>
            </w:r>
          </w:p>
        </w:tc>
        <w:tc>
          <w:tcPr>
            <w:tcW w:w="3839" w:type="dxa"/>
          </w:tcPr>
          <w:p w14:paraId="74F828D7" w14:textId="746905CA" w:rsidR="005D4558" w:rsidRPr="00D95E8A" w:rsidRDefault="00697978" w:rsidP="00D95E8A">
            <w:pPr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>S</w:t>
            </w:r>
            <w:r w:rsidR="001337E4" w:rsidRPr="001337E4"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 xml:space="preserve">cientific inquiry and how scientific knowledge </w:t>
            </w:r>
            <w:proofErr w:type="gramStart"/>
            <w:r w:rsidR="001337E4" w:rsidRPr="001337E4"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>is</w:t>
            </w:r>
            <w:proofErr w:type="gramEnd"/>
            <w:r w:rsidR="001337E4" w:rsidRPr="001337E4"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 xml:space="preserve"> discovered and validated.</w:t>
            </w:r>
          </w:p>
        </w:tc>
      </w:tr>
      <w:tr w:rsidR="009D3734" w:rsidRPr="006D7B24" w14:paraId="30CF7FE0" w14:textId="77777777" w:rsidTr="00394E90">
        <w:trPr>
          <w:trHeight w:val="251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48DE" w14:textId="49D1210F" w:rsidR="009D3734" w:rsidRDefault="009D3734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Skill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2179" w14:textId="05138524" w:rsidR="009D3734" w:rsidRDefault="00394E90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Critical thinking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&amp; Problem Solving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FAF8" w14:textId="110D53B1" w:rsidR="009D3734" w:rsidRPr="007045AE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Gathering evidence</w:t>
            </w:r>
          </w:p>
        </w:tc>
        <w:tc>
          <w:tcPr>
            <w:tcW w:w="3839" w:type="dxa"/>
          </w:tcPr>
          <w:p w14:paraId="4EBFD808" w14:textId="438FAAD7" w:rsidR="009D3734" w:rsidRDefault="00394E90" w:rsidP="00D95E8A">
            <w:pPr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</w:pPr>
            <w:r>
              <w:rPr>
                <w:rStyle w:val="Emphasis"/>
                <w:rFonts w:asciiTheme="majorHAnsi" w:hAnsiTheme="majorHAnsi" w:cstheme="majorHAnsi"/>
                <w:i w:val="0"/>
                <w:sz w:val="16"/>
                <w:szCs w:val="16"/>
              </w:rPr>
              <w:t>Discover and analyze information in order to determine its validity for application to a problem.</w:t>
            </w:r>
          </w:p>
        </w:tc>
      </w:tr>
      <w:tr w:rsidR="00394E90" w:rsidRPr="006D7B24" w14:paraId="131398FA" w14:textId="77777777" w:rsidTr="00394E90">
        <w:trPr>
          <w:trHeight w:val="150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B5E" w14:textId="1A2CB325" w:rsidR="00394E90" w:rsidRPr="007045AE" w:rsidRDefault="00394E90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Skill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0F5D" w14:textId="40CE13D6" w:rsidR="00394E90" w:rsidRPr="007045AE" w:rsidRDefault="00394E90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Oral, Written, &amp; Digital Communication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6829" w14:textId="57333AEC" w:rsidR="00394E90" w:rsidRPr="007045AE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Sp</w:t>
            </w:r>
            <w:r w:rsidRPr="001161B5">
              <w:rPr>
                <w:rFonts w:asciiTheme="majorHAnsi" w:hAnsiTheme="majorHAnsi" w:cstheme="majorHAnsi"/>
                <w:sz w:val="16"/>
                <w:szCs w:val="16"/>
              </w:rPr>
              <w:t>eak confidently and articulately without hesitation</w:t>
            </w:r>
          </w:p>
        </w:tc>
        <w:tc>
          <w:tcPr>
            <w:tcW w:w="3839" w:type="dxa"/>
          </w:tcPr>
          <w:p w14:paraId="1C9CD39C" w14:textId="5189432F" w:rsidR="00394E90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1161B5">
              <w:rPr>
                <w:rFonts w:asciiTheme="majorHAnsi" w:hAnsiTheme="majorHAnsi" w:cstheme="majorHAnsi"/>
                <w:sz w:val="16"/>
                <w:szCs w:val="16"/>
              </w:rPr>
              <w:t>Speaks clearly, fluently and in a compelling manner to both individuals and groups.</w:t>
            </w:r>
          </w:p>
          <w:p w14:paraId="476EDAFE" w14:textId="77777777" w:rsidR="00394E90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653ACA9" w14:textId="63685243" w:rsidR="00394E90" w:rsidRPr="007045AE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94E90" w:rsidRPr="006D7B24" w14:paraId="5AF0FADA" w14:textId="77777777" w:rsidTr="00394E90">
        <w:trPr>
          <w:trHeight w:val="10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7088" w14:textId="1E30573E" w:rsidR="00394E90" w:rsidRPr="007045AE" w:rsidRDefault="00394E90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Attitude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F6B6" w14:textId="07CD058D" w:rsidR="00394E90" w:rsidRPr="007045AE" w:rsidRDefault="00394E90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Understand global context</w:t>
            </w: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6DC6" w14:textId="34542D09" w:rsidR="00394E90" w:rsidRPr="007045AE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Cultural appreciation and w</w:t>
            </w: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illing to consider unusual ideas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(o</w:t>
            </w: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pen thinking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) </w:t>
            </w:r>
          </w:p>
        </w:tc>
        <w:tc>
          <w:tcPr>
            <w:tcW w:w="3839" w:type="dxa"/>
          </w:tcPr>
          <w:p w14:paraId="63A20D9C" w14:textId="1C508418" w:rsidR="00394E90" w:rsidRPr="007045AE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 xml:space="preserve">Develop open attitude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and </w:t>
            </w: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understand new cultures.</w:t>
            </w:r>
          </w:p>
        </w:tc>
      </w:tr>
      <w:tr w:rsidR="00394E90" w:rsidRPr="006D7B24" w14:paraId="7E71362F" w14:textId="77777777" w:rsidTr="00394E90">
        <w:trPr>
          <w:trHeight w:val="10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6D96" w14:textId="05F8F890" w:rsidR="00394E90" w:rsidRPr="007045AE" w:rsidRDefault="00394E90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Attitude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FF04" w14:textId="7A58E433" w:rsidR="00394E90" w:rsidRPr="007045AE" w:rsidRDefault="00394E90" w:rsidP="00394E9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Self-motivation</w:t>
            </w: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0907" w14:textId="53C65287" w:rsidR="00394E90" w:rsidRPr="007045AE" w:rsidRDefault="00394E90" w:rsidP="00394E9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Belief in his or her innate ability to achieve goals</w:t>
            </w:r>
          </w:p>
        </w:tc>
        <w:tc>
          <w:tcPr>
            <w:tcW w:w="3839" w:type="dxa"/>
          </w:tcPr>
          <w:p w14:paraId="547743CF" w14:textId="3F376C97" w:rsidR="00394E90" w:rsidRPr="007045AE" w:rsidRDefault="00394E90" w:rsidP="00CF2442">
            <w:pPr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Develop the</w:t>
            </w: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 xml:space="preserve"> innate ability to achieve goals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by m</w:t>
            </w:r>
            <w:r w:rsidRPr="001161B5">
              <w:rPr>
                <w:rFonts w:asciiTheme="majorHAnsi" w:hAnsiTheme="majorHAnsi" w:cstheme="majorHAnsi"/>
                <w:sz w:val="16"/>
                <w:szCs w:val="16"/>
              </w:rPr>
              <w:t>aintain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ing</w:t>
            </w:r>
            <w:r w:rsidRPr="001161B5">
              <w:rPr>
                <w:rFonts w:asciiTheme="majorHAnsi" w:hAnsiTheme="majorHAnsi" w:cstheme="majorHAnsi"/>
                <w:sz w:val="16"/>
                <w:szCs w:val="16"/>
              </w:rPr>
              <w:t xml:space="preserve"> performance under pressure or opposition. </w:t>
            </w:r>
          </w:p>
        </w:tc>
      </w:tr>
      <w:tr w:rsidR="00394E90" w:rsidRPr="006D7B24" w14:paraId="6572DA13" w14:textId="77777777" w:rsidTr="00394E90">
        <w:trPr>
          <w:trHeight w:val="10"/>
        </w:trPr>
        <w:tc>
          <w:tcPr>
            <w:tcW w:w="1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AF0B" w14:textId="475ADDAF" w:rsidR="00394E90" w:rsidRPr="007045AE" w:rsidRDefault="00394E90" w:rsidP="00CF2442">
            <w:pPr>
              <w:ind w:left="71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  <w:r w:rsidRPr="007045AE">
              <w:rPr>
                <w:rFonts w:asciiTheme="majorHAnsi" w:hAnsiTheme="majorHAnsi" w:cstheme="majorHAnsi"/>
                <w:sz w:val="16"/>
                <w:szCs w:val="16"/>
              </w:rPr>
              <w:t>Attitude</w:t>
            </w:r>
          </w:p>
        </w:tc>
        <w:tc>
          <w:tcPr>
            <w:tcW w:w="13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99" w14:textId="77777777" w:rsidR="00394E90" w:rsidRPr="007045AE" w:rsidRDefault="00394E90" w:rsidP="009976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Self-reflection</w:t>
            </w:r>
          </w:p>
          <w:p w14:paraId="11A03083" w14:textId="0B7ADEE9" w:rsidR="00394E90" w:rsidRPr="007045AE" w:rsidRDefault="00394E90" w:rsidP="00CF2442">
            <w:pPr>
              <w:ind w:left="-23"/>
              <w:contextualSpacing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BA33" w14:textId="75558086" w:rsidR="00394E90" w:rsidRPr="007045AE" w:rsidRDefault="00394E90" w:rsidP="004249E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Analyze his or her own capabilities</w:t>
            </w:r>
          </w:p>
        </w:tc>
        <w:tc>
          <w:tcPr>
            <w:tcW w:w="3839" w:type="dxa"/>
          </w:tcPr>
          <w:p w14:paraId="2B01219A" w14:textId="6C308585" w:rsidR="00394E90" w:rsidRPr="007045AE" w:rsidRDefault="00394E90" w:rsidP="00CF244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Have the capacity to evaluate his or her own strengths and weaknesses.</w:t>
            </w:r>
          </w:p>
        </w:tc>
      </w:tr>
    </w:tbl>
    <w:p w14:paraId="035556AE" w14:textId="4288EB58" w:rsidR="00E6061D" w:rsidRPr="00B156BB" w:rsidRDefault="00E6061D" w:rsidP="00B156BB">
      <w:pPr>
        <w:spacing w:line="360" w:lineRule="auto"/>
        <w:rPr>
          <w:rFonts w:asciiTheme="majorHAnsi" w:hAnsiTheme="majorHAnsi" w:cstheme="majorHAnsi"/>
          <w:i/>
        </w:rPr>
      </w:pPr>
      <w:r w:rsidRPr="00F22DE5">
        <w:rPr>
          <w:rFonts w:asciiTheme="majorHAnsi" w:hAnsiTheme="majorHAnsi" w:cstheme="majorHAnsi"/>
        </w:rPr>
        <w:lastRenderedPageBreak/>
        <w:t xml:space="preserve">For the purposes of this exercise, you will create </w:t>
      </w:r>
      <w:r w:rsidRPr="00F22DE5">
        <w:rPr>
          <w:rFonts w:ascii="Calibri" w:hAnsi="Calibri" w:cs="Calibri"/>
          <w:color w:val="000000"/>
          <w:u w:val="single"/>
        </w:rPr>
        <w:t>two to three competencies for each credit</w:t>
      </w:r>
      <w:r w:rsidR="00B156BB">
        <w:rPr>
          <w:rFonts w:ascii="Calibri" w:hAnsi="Calibri" w:cs="Calibri"/>
          <w:color w:val="000000"/>
          <w:u w:val="single"/>
        </w:rPr>
        <w:t xml:space="preserve"> </w:t>
      </w:r>
      <w:r w:rsidRPr="00F22DE5">
        <w:rPr>
          <w:rFonts w:ascii="Calibri" w:hAnsi="Calibri" w:cs="Calibri"/>
          <w:color w:val="000000"/>
          <w:u w:val="single"/>
        </w:rPr>
        <w:t>hour of instruction</w:t>
      </w:r>
      <w:r w:rsidRPr="00F22DE5">
        <w:rPr>
          <w:rFonts w:asciiTheme="majorHAnsi" w:hAnsiTheme="majorHAnsi" w:cstheme="majorHAnsi"/>
        </w:rPr>
        <w:t xml:space="preserve"> for your course. The competencies you create will provide a vision for your course which will be used in the next step of course design to develop</w:t>
      </w:r>
      <w:r w:rsidR="00B55516">
        <w:rPr>
          <w:rFonts w:asciiTheme="majorHAnsi" w:hAnsiTheme="majorHAnsi" w:cstheme="majorHAnsi"/>
        </w:rPr>
        <w:t xml:space="preserve"> course</w:t>
      </w:r>
      <w:r w:rsidRPr="00F22DE5">
        <w:rPr>
          <w:rFonts w:asciiTheme="majorHAnsi" w:hAnsiTheme="majorHAnsi" w:cstheme="majorHAnsi"/>
        </w:rPr>
        <w:t xml:space="preserve"> learning </w:t>
      </w:r>
      <w:r w:rsidR="00B55516">
        <w:rPr>
          <w:rFonts w:asciiTheme="majorHAnsi" w:hAnsiTheme="majorHAnsi" w:cstheme="majorHAnsi"/>
        </w:rPr>
        <w:t>outcomes</w:t>
      </w:r>
      <w:r w:rsidRPr="00F22DE5">
        <w:rPr>
          <w:rFonts w:asciiTheme="majorHAnsi" w:hAnsiTheme="majorHAnsi" w:cstheme="majorHAnsi"/>
        </w:rPr>
        <w:t>.</w:t>
      </w:r>
    </w:p>
    <w:p w14:paraId="57913354" w14:textId="6F0D19B8" w:rsidR="006D7B24" w:rsidRPr="00F22DE5" w:rsidRDefault="00E6061D" w:rsidP="006D7B2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F22DE5">
        <w:rPr>
          <w:rFonts w:ascii="Calibri" w:hAnsi="Calibri" w:cs="Calibri"/>
          <w:color w:val="000000"/>
        </w:rPr>
        <w:t xml:space="preserve">1) </w:t>
      </w:r>
      <w:r w:rsidR="006D7B24" w:rsidRPr="00F22DE5">
        <w:rPr>
          <w:rFonts w:ascii="Calibri" w:hAnsi="Calibri" w:cs="Calibri"/>
          <w:color w:val="000000"/>
        </w:rPr>
        <w:t>I</w:t>
      </w:r>
      <w:r w:rsidR="00114722" w:rsidRPr="00F22DE5">
        <w:rPr>
          <w:rFonts w:asciiTheme="majorHAnsi" w:hAnsiTheme="majorHAnsi" w:cstheme="majorHAnsi"/>
        </w:rPr>
        <w:t xml:space="preserve">dentify the type of competency your course aims to achieve </w:t>
      </w:r>
      <w:r w:rsidR="00F3518C" w:rsidRPr="00F22DE5">
        <w:rPr>
          <w:rFonts w:asciiTheme="majorHAnsi" w:hAnsiTheme="majorHAnsi" w:cstheme="majorHAnsi"/>
        </w:rPr>
        <w:t>(Knowledge, Skill, or Attitude).</w:t>
      </w:r>
    </w:p>
    <w:p w14:paraId="7B36464A" w14:textId="0227E870" w:rsidR="00E6061D" w:rsidRPr="00F22DE5" w:rsidRDefault="00E6061D" w:rsidP="00F3518C">
      <w:pPr>
        <w:pStyle w:val="ListParagraph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E979710" w14:textId="6DF7F325" w:rsidR="00F3518C" w:rsidRPr="00F22DE5" w:rsidRDefault="00E6061D" w:rsidP="00E6061D">
      <w:pPr>
        <w:rPr>
          <w:rFonts w:asciiTheme="majorHAnsi" w:hAnsiTheme="majorHAnsi" w:cstheme="majorHAnsi"/>
        </w:rPr>
      </w:pPr>
      <w:r w:rsidRPr="00F22DE5">
        <w:rPr>
          <w:rFonts w:asciiTheme="majorHAnsi" w:hAnsiTheme="majorHAnsi" w:cstheme="majorHAnsi"/>
        </w:rPr>
        <w:t>2) W</w:t>
      </w:r>
      <w:r w:rsidR="006D7B24" w:rsidRPr="00F22DE5">
        <w:rPr>
          <w:rFonts w:asciiTheme="majorHAnsi" w:hAnsiTheme="majorHAnsi" w:cstheme="majorHAnsi"/>
        </w:rPr>
        <w:t>rite the corresponding competency.</w:t>
      </w:r>
    </w:p>
    <w:p w14:paraId="45AAEDFA" w14:textId="77777777" w:rsidR="00F3518C" w:rsidRPr="00F22DE5" w:rsidRDefault="00F3518C" w:rsidP="00E6061D">
      <w:pPr>
        <w:rPr>
          <w:rFonts w:asciiTheme="majorHAnsi" w:hAnsiTheme="majorHAnsi" w:cstheme="majorHAnsi"/>
        </w:rPr>
      </w:pPr>
    </w:p>
    <w:p w14:paraId="794D958A" w14:textId="48D6A800" w:rsidR="00F3518C" w:rsidRPr="00F22DE5" w:rsidRDefault="00F3518C" w:rsidP="00E6061D">
      <w:pPr>
        <w:rPr>
          <w:rFonts w:asciiTheme="majorHAnsi" w:hAnsiTheme="majorHAnsi" w:cstheme="majorHAnsi"/>
        </w:rPr>
      </w:pPr>
      <w:r w:rsidRPr="00F22DE5">
        <w:rPr>
          <w:rFonts w:asciiTheme="majorHAnsi" w:hAnsiTheme="majorHAnsi" w:cstheme="majorHAnsi"/>
        </w:rPr>
        <w:t>3) Define the purpose of the competency.</w:t>
      </w:r>
    </w:p>
    <w:p w14:paraId="240C9F79" w14:textId="77777777" w:rsidR="00F3518C" w:rsidRPr="00F22DE5" w:rsidRDefault="00F3518C" w:rsidP="00E6061D">
      <w:pPr>
        <w:rPr>
          <w:rFonts w:asciiTheme="majorHAnsi" w:hAnsiTheme="majorHAnsi" w:cstheme="majorHAnsi"/>
        </w:rPr>
      </w:pPr>
    </w:p>
    <w:p w14:paraId="1062561E" w14:textId="0C864FBF" w:rsidR="006D7B24" w:rsidRPr="00F22DE5" w:rsidRDefault="00F3518C" w:rsidP="00114722">
      <w:pPr>
        <w:rPr>
          <w:rFonts w:asciiTheme="majorHAnsi" w:hAnsiTheme="majorHAnsi" w:cstheme="majorHAnsi"/>
        </w:rPr>
      </w:pPr>
      <w:r w:rsidRPr="00F22DE5">
        <w:rPr>
          <w:rFonts w:asciiTheme="majorHAnsi" w:hAnsiTheme="majorHAnsi" w:cstheme="majorHAnsi"/>
        </w:rPr>
        <w:t>4)</w:t>
      </w:r>
      <w:r w:rsidR="006D7B24" w:rsidRPr="00F22DE5">
        <w:rPr>
          <w:rFonts w:asciiTheme="majorHAnsi" w:hAnsiTheme="majorHAnsi" w:cstheme="majorHAnsi"/>
        </w:rPr>
        <w:t xml:space="preserve"> </w:t>
      </w:r>
      <w:r w:rsidRPr="00F22DE5">
        <w:rPr>
          <w:rFonts w:asciiTheme="majorHAnsi" w:hAnsiTheme="majorHAnsi" w:cstheme="majorHAnsi"/>
        </w:rPr>
        <w:t>Provide the real-world, field, or educational goal connection.</w:t>
      </w:r>
    </w:p>
    <w:p w14:paraId="04D8DB38" w14:textId="77777777" w:rsidR="00F3518C" w:rsidRDefault="00F3518C" w:rsidP="00114722">
      <w:pPr>
        <w:rPr>
          <w:rFonts w:asciiTheme="majorHAnsi" w:hAnsiTheme="majorHAnsi" w:cstheme="majorHAnsi"/>
        </w:rPr>
      </w:pPr>
    </w:p>
    <w:tbl>
      <w:tblPr>
        <w:tblStyle w:val="a"/>
        <w:tblpPr w:leftFromText="180" w:rightFromText="180" w:vertAnchor="text" w:horzAnchor="margin" w:tblpXSpec="center" w:tblpY="77"/>
        <w:tblW w:w="792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610"/>
        <w:gridCol w:w="2610"/>
      </w:tblGrid>
      <w:tr w:rsidR="006D7B24" w:rsidRPr="006D7B24" w14:paraId="2AC1A497" w14:textId="77777777" w:rsidTr="005638D0">
        <w:trPr>
          <w:trHeight w:val="26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C204" w14:textId="77777777" w:rsidR="006D7B24" w:rsidRPr="006D7B24" w:rsidRDefault="006D7B24" w:rsidP="005638D0">
            <w:pPr>
              <w:ind w:left="525"/>
              <w:rPr>
                <w:rFonts w:asciiTheme="majorHAnsi" w:hAnsiTheme="majorHAnsi" w:cstheme="majorHAnsi"/>
                <w:b/>
                <w:color w:val="365F91" w:themeColor="accent1" w:themeShade="BF"/>
              </w:rPr>
            </w:pPr>
            <w:r w:rsidRPr="006D7B24">
              <w:rPr>
                <w:rFonts w:asciiTheme="majorHAnsi" w:hAnsiTheme="majorHAnsi" w:cstheme="majorHAnsi"/>
                <w:b/>
                <w:color w:val="365F91" w:themeColor="accent1" w:themeShade="BF"/>
              </w:rPr>
              <w:t xml:space="preserve">Knowledge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CE93" w14:textId="77777777" w:rsidR="006D7B24" w:rsidRPr="006D7B24" w:rsidRDefault="006D7B24" w:rsidP="005638D0">
            <w:pPr>
              <w:ind w:left="526"/>
              <w:rPr>
                <w:rFonts w:asciiTheme="majorHAnsi" w:hAnsiTheme="majorHAnsi" w:cstheme="majorHAnsi"/>
                <w:b/>
                <w:color w:val="365F91" w:themeColor="accent1" w:themeShade="BF"/>
              </w:rPr>
            </w:pPr>
            <w:r w:rsidRPr="006D7B24">
              <w:rPr>
                <w:rFonts w:asciiTheme="majorHAnsi" w:hAnsiTheme="majorHAnsi" w:cstheme="majorHAnsi"/>
                <w:b/>
                <w:color w:val="365F91" w:themeColor="accent1" w:themeShade="BF"/>
              </w:rPr>
              <w:t xml:space="preserve">Skill 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9CF0" w14:textId="77777777" w:rsidR="006D7B24" w:rsidRPr="006D7B24" w:rsidRDefault="006D7B24" w:rsidP="005638D0">
            <w:pPr>
              <w:ind w:left="526"/>
              <w:rPr>
                <w:rFonts w:asciiTheme="majorHAnsi" w:hAnsiTheme="majorHAnsi" w:cstheme="majorHAnsi"/>
                <w:b/>
                <w:color w:val="365F91" w:themeColor="accent1" w:themeShade="BF"/>
              </w:rPr>
            </w:pPr>
            <w:r w:rsidRPr="006D7B24">
              <w:rPr>
                <w:rFonts w:asciiTheme="majorHAnsi" w:hAnsiTheme="majorHAnsi" w:cstheme="majorHAnsi"/>
                <w:b/>
                <w:color w:val="365F91" w:themeColor="accent1" w:themeShade="BF"/>
              </w:rPr>
              <w:t xml:space="preserve">Attitude </w:t>
            </w:r>
          </w:p>
        </w:tc>
      </w:tr>
      <w:tr w:rsidR="006D7B24" w:rsidRPr="006D7B24" w14:paraId="793A3A5B" w14:textId="77777777" w:rsidTr="005638D0">
        <w:trPr>
          <w:trHeight w:val="134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C3B2" w14:textId="77777777" w:rsidR="00CF2442" w:rsidRPr="006D7B24" w:rsidRDefault="00CF2442" w:rsidP="00CF2442">
            <w:pPr>
              <w:numPr>
                <w:ilvl w:val="0"/>
                <w:numId w:val="3"/>
              </w:numPr>
              <w:ind w:left="525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Facts &amp; Concepts</w:t>
            </w:r>
          </w:p>
          <w:p w14:paraId="21CC4E85" w14:textId="77777777" w:rsidR="00CF2442" w:rsidRPr="006D7B24" w:rsidRDefault="00CF2442" w:rsidP="00CF2442">
            <w:pPr>
              <w:numPr>
                <w:ilvl w:val="0"/>
                <w:numId w:val="3"/>
              </w:numPr>
              <w:ind w:left="525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Terminology</w:t>
            </w:r>
          </w:p>
          <w:p w14:paraId="35ED0967" w14:textId="77777777" w:rsidR="00CF2442" w:rsidRPr="006D7B24" w:rsidRDefault="00CF2442" w:rsidP="00CF2442">
            <w:pPr>
              <w:numPr>
                <w:ilvl w:val="0"/>
                <w:numId w:val="3"/>
              </w:numPr>
              <w:ind w:left="525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Principles</w:t>
            </w:r>
          </w:p>
          <w:p w14:paraId="618E7A06" w14:textId="77777777" w:rsidR="00CF2442" w:rsidRPr="006D7B24" w:rsidRDefault="00CF2442" w:rsidP="00CF2442">
            <w:pPr>
              <w:numPr>
                <w:ilvl w:val="0"/>
                <w:numId w:val="3"/>
              </w:numPr>
              <w:ind w:left="525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Theories</w:t>
            </w:r>
          </w:p>
          <w:p w14:paraId="259AAE75" w14:textId="31EC2E91" w:rsidR="006D7B24" w:rsidRPr="006D7B24" w:rsidRDefault="00CF2442" w:rsidP="00CF2442">
            <w:pPr>
              <w:numPr>
                <w:ilvl w:val="0"/>
                <w:numId w:val="3"/>
              </w:numPr>
              <w:ind w:left="525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Classifications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969A" w14:textId="77777777" w:rsidR="00CF2442" w:rsidRDefault="00CF2442" w:rsidP="00CF2442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Procedures</w:t>
            </w:r>
          </w:p>
          <w:p w14:paraId="032D4D85" w14:textId="26556B5E" w:rsidR="00CF2442" w:rsidRDefault="00CF2442" w:rsidP="00CF2442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Techniques</w:t>
            </w:r>
          </w:p>
          <w:p w14:paraId="6C80AB63" w14:textId="77777777" w:rsidR="00CF2442" w:rsidRPr="006D7B24" w:rsidRDefault="00CF2442" w:rsidP="00CF2442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 w:rsidRPr="006D7B24">
              <w:rPr>
                <w:rFonts w:asciiTheme="majorHAnsi" w:hAnsiTheme="majorHAnsi" w:cstheme="majorHAnsi"/>
              </w:rPr>
              <w:t>Problem solving</w:t>
            </w:r>
          </w:p>
          <w:p w14:paraId="3604AD7F" w14:textId="1F3BF565" w:rsidR="00CF2442" w:rsidRDefault="00CF2442" w:rsidP="00CF2442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Critical Thinking</w:t>
            </w:r>
          </w:p>
          <w:p w14:paraId="6E50F000" w14:textId="5A41E40E" w:rsidR="002E15A1" w:rsidRPr="006D7B24" w:rsidRDefault="002E15A1" w:rsidP="00CF2442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29E9" w14:textId="77777777" w:rsidR="006D7B24" w:rsidRPr="006D7B24" w:rsidRDefault="006D7B24" w:rsidP="005638D0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 w:rsidRPr="006D7B24">
              <w:rPr>
                <w:rFonts w:asciiTheme="majorHAnsi" w:hAnsiTheme="majorHAnsi" w:cstheme="majorHAnsi"/>
              </w:rPr>
              <w:t>Ethics</w:t>
            </w:r>
          </w:p>
          <w:p w14:paraId="4A989780" w14:textId="77777777" w:rsidR="006D7B24" w:rsidRPr="006D7B24" w:rsidRDefault="006D7B24" w:rsidP="005638D0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 w:rsidRPr="006D7B24">
              <w:rPr>
                <w:rFonts w:asciiTheme="majorHAnsi" w:hAnsiTheme="majorHAnsi" w:cstheme="majorHAnsi"/>
              </w:rPr>
              <w:t>Morals</w:t>
            </w:r>
          </w:p>
          <w:p w14:paraId="5AF8EAC1" w14:textId="77777777" w:rsidR="006D7B24" w:rsidRPr="006D7B24" w:rsidRDefault="006D7B24" w:rsidP="005638D0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 w:rsidRPr="006D7B24">
              <w:rPr>
                <w:rFonts w:asciiTheme="majorHAnsi" w:hAnsiTheme="majorHAnsi" w:cstheme="majorHAnsi"/>
              </w:rPr>
              <w:t>Values</w:t>
            </w:r>
          </w:p>
          <w:p w14:paraId="1A52E57A" w14:textId="77777777" w:rsidR="006D7B24" w:rsidRPr="006D7B24" w:rsidRDefault="006D7B24" w:rsidP="005638D0">
            <w:pPr>
              <w:numPr>
                <w:ilvl w:val="0"/>
                <w:numId w:val="3"/>
              </w:numPr>
              <w:ind w:left="526"/>
              <w:contextualSpacing/>
              <w:rPr>
                <w:rFonts w:asciiTheme="majorHAnsi" w:hAnsiTheme="majorHAnsi" w:cstheme="majorHAnsi"/>
              </w:rPr>
            </w:pPr>
            <w:r w:rsidRPr="006D7B24">
              <w:rPr>
                <w:rFonts w:asciiTheme="majorHAnsi" w:hAnsiTheme="majorHAnsi" w:cstheme="majorHAnsi"/>
              </w:rPr>
              <w:t>Personal Characteristics</w:t>
            </w:r>
          </w:p>
        </w:tc>
      </w:tr>
    </w:tbl>
    <w:p w14:paraId="4E488530" w14:textId="796F43A3" w:rsidR="006D7B24" w:rsidRDefault="006D7B24" w:rsidP="00114722">
      <w:pPr>
        <w:rPr>
          <w:rFonts w:asciiTheme="majorHAnsi" w:hAnsiTheme="majorHAnsi" w:cstheme="majorHAnsi"/>
        </w:rPr>
      </w:pPr>
    </w:p>
    <w:p w14:paraId="3C82BE20" w14:textId="7EC4997A" w:rsidR="006D7B24" w:rsidRDefault="006D7B24" w:rsidP="00114722">
      <w:pPr>
        <w:rPr>
          <w:rFonts w:asciiTheme="majorHAnsi" w:hAnsiTheme="majorHAnsi" w:cstheme="majorHAnsi"/>
        </w:rPr>
      </w:pPr>
    </w:p>
    <w:p w14:paraId="5740E4F0" w14:textId="6F9BC2B2" w:rsidR="006D7B24" w:rsidRDefault="006D7B24" w:rsidP="00114722">
      <w:pPr>
        <w:rPr>
          <w:rFonts w:asciiTheme="majorHAnsi" w:hAnsiTheme="majorHAnsi" w:cstheme="majorHAnsi"/>
        </w:rPr>
      </w:pPr>
    </w:p>
    <w:p w14:paraId="45891C00" w14:textId="77777777" w:rsidR="006D7B24" w:rsidRDefault="006D7B24" w:rsidP="00114722">
      <w:pPr>
        <w:rPr>
          <w:rFonts w:asciiTheme="majorHAnsi" w:hAnsiTheme="majorHAnsi" w:cstheme="majorHAnsi"/>
        </w:rPr>
      </w:pPr>
    </w:p>
    <w:p w14:paraId="27455FEA" w14:textId="2B7D624F" w:rsidR="006D7B24" w:rsidRDefault="006D7B24" w:rsidP="00114722">
      <w:pPr>
        <w:rPr>
          <w:rFonts w:asciiTheme="majorHAnsi" w:hAnsiTheme="majorHAnsi" w:cstheme="majorHAnsi"/>
        </w:rPr>
      </w:pPr>
    </w:p>
    <w:p w14:paraId="0431436D" w14:textId="70F44E17" w:rsidR="006D7B24" w:rsidRDefault="006D7B24" w:rsidP="00114722">
      <w:pPr>
        <w:rPr>
          <w:rFonts w:asciiTheme="majorHAnsi" w:hAnsiTheme="majorHAnsi" w:cstheme="majorHAnsi"/>
        </w:rPr>
      </w:pPr>
    </w:p>
    <w:p w14:paraId="6764A99C" w14:textId="1BCBBD2F" w:rsidR="006D7B24" w:rsidRDefault="006D7B24" w:rsidP="00114722">
      <w:pPr>
        <w:rPr>
          <w:rFonts w:asciiTheme="majorHAnsi" w:hAnsiTheme="majorHAnsi" w:cstheme="majorHAnsi"/>
        </w:rPr>
      </w:pPr>
    </w:p>
    <w:p w14:paraId="7225830C" w14:textId="24214E6F" w:rsidR="006D7B24" w:rsidRDefault="006D7B24" w:rsidP="00114722">
      <w:pPr>
        <w:rPr>
          <w:rFonts w:asciiTheme="majorHAnsi" w:hAnsiTheme="majorHAnsi" w:cstheme="majorHAnsi"/>
        </w:rPr>
      </w:pPr>
    </w:p>
    <w:tbl>
      <w:tblPr>
        <w:tblStyle w:val="a"/>
        <w:tblpPr w:leftFromText="180" w:rightFromText="180" w:vertAnchor="text" w:horzAnchor="margin" w:tblpXSpec="center" w:tblpY="578"/>
        <w:tblW w:w="9691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  <w:gridCol w:w="2430"/>
        <w:gridCol w:w="3311"/>
      </w:tblGrid>
      <w:tr w:rsidR="00162512" w:rsidRPr="006D7B24" w14:paraId="38FCDC08" w14:textId="77777777" w:rsidTr="00B156BB">
        <w:trPr>
          <w:trHeight w:val="167"/>
        </w:trPr>
        <w:tc>
          <w:tcPr>
            <w:tcW w:w="1520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C10A" w14:textId="77777777" w:rsidR="00162512" w:rsidRPr="00F3518C" w:rsidRDefault="00162512" w:rsidP="00B156BB">
            <w:pPr>
              <w:ind w:left="82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Skill, </w:t>
            </w:r>
            <w:proofErr w:type="gramStart"/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>Knowledge,  or</w:t>
            </w:r>
            <w:proofErr w:type="gramEnd"/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 Attitude</w:t>
            </w:r>
          </w:p>
        </w:tc>
        <w:tc>
          <w:tcPr>
            <w:tcW w:w="2430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78DF" w14:textId="77777777" w:rsidR="00162512" w:rsidRPr="00F3518C" w:rsidRDefault="00162512" w:rsidP="00B156BB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>Competency</w:t>
            </w:r>
          </w:p>
        </w:tc>
        <w:tc>
          <w:tcPr>
            <w:tcW w:w="2430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CD7D" w14:textId="77777777" w:rsidR="00162512" w:rsidRPr="00F3518C" w:rsidRDefault="00162512" w:rsidP="00B156BB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Purpose </w:t>
            </w:r>
          </w:p>
        </w:tc>
        <w:tc>
          <w:tcPr>
            <w:tcW w:w="3311" w:type="dxa"/>
            <w:shd w:val="clear" w:color="auto" w:fill="365F91" w:themeFill="accent1" w:themeFillShade="BF"/>
          </w:tcPr>
          <w:p w14:paraId="62F92361" w14:textId="77777777" w:rsidR="00162512" w:rsidRPr="00F3518C" w:rsidRDefault="00162512" w:rsidP="00B156BB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Real-World, Field, or </w:t>
            </w:r>
          </w:p>
          <w:p w14:paraId="0ACF1A75" w14:textId="77777777" w:rsidR="00162512" w:rsidRPr="00F3518C" w:rsidRDefault="00162512" w:rsidP="00B156BB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Educational Goal Connection </w:t>
            </w:r>
          </w:p>
          <w:p w14:paraId="4636A24A" w14:textId="77777777" w:rsidR="00162512" w:rsidRPr="00F3518C" w:rsidRDefault="00162512" w:rsidP="00B156BB">
            <w:pPr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F3518C">
              <w:rPr>
                <w:rFonts w:asciiTheme="majorHAnsi" w:hAnsiTheme="majorHAnsi" w:cstheme="majorHAnsi"/>
                <w:b/>
                <w:color w:val="FFFFFF" w:themeColor="background1"/>
              </w:rPr>
              <w:t>(external standards, if applicable)</w:t>
            </w:r>
          </w:p>
        </w:tc>
      </w:tr>
      <w:tr w:rsidR="00162512" w:rsidRPr="006D7B24" w14:paraId="5B47DDA9" w14:textId="77777777" w:rsidTr="00B156BB">
        <w:trPr>
          <w:trHeight w:val="292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EF01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D9E0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180E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630894F8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1B33C62D" w14:textId="77777777" w:rsidTr="00B156BB">
        <w:trPr>
          <w:trHeight w:val="251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87FD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ED2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B625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66F68AB2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42CB2F62" w14:textId="77777777" w:rsidTr="00B156BB">
        <w:trPr>
          <w:trHeight w:val="15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7B53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E3DD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5E6A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47B9ED23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74CB892E" w14:textId="77777777" w:rsidTr="00B156BB">
        <w:trPr>
          <w:trHeight w:val="1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8A03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4C8A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D7F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71AF7FED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15B1E963" w14:textId="77777777" w:rsidTr="00B156BB">
        <w:trPr>
          <w:trHeight w:val="1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91A3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1A9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92E5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2D40455E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7F0257B2" w14:textId="77777777" w:rsidTr="00B156BB">
        <w:trPr>
          <w:trHeight w:val="1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4451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0F6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8AB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2343E704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7537F513" w14:textId="77777777" w:rsidTr="00B156BB">
        <w:trPr>
          <w:trHeight w:val="1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404D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8E88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D8F7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5156423D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764DF59D" w14:textId="77777777" w:rsidTr="00B156BB">
        <w:trPr>
          <w:trHeight w:val="1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CEB6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2336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BBA3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43964125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162512" w:rsidRPr="006D7B24" w14:paraId="39FB16AD" w14:textId="77777777" w:rsidTr="00B156BB">
        <w:trPr>
          <w:trHeight w:val="1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BB0" w14:textId="77777777" w:rsidR="00162512" w:rsidRPr="00F3518C" w:rsidRDefault="00162512" w:rsidP="00B156BB">
            <w:pPr>
              <w:ind w:left="71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97F6" w14:textId="77777777" w:rsidR="00162512" w:rsidRPr="00F3518C" w:rsidRDefault="00162512" w:rsidP="00B156BB">
            <w:pPr>
              <w:ind w:left="-23"/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749C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  <w:tc>
          <w:tcPr>
            <w:tcW w:w="3311" w:type="dxa"/>
          </w:tcPr>
          <w:p w14:paraId="54076002" w14:textId="77777777" w:rsidR="00162512" w:rsidRPr="00F3518C" w:rsidRDefault="00162512" w:rsidP="00B156B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14:paraId="3020C522" w14:textId="77777777" w:rsidR="00F3518C" w:rsidRPr="006D7B24" w:rsidRDefault="006D7B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="00D4130E" w:rsidRPr="006D7B24">
        <w:rPr>
          <w:rFonts w:asciiTheme="majorHAnsi" w:hAnsiTheme="majorHAnsi" w:cstheme="majorHAnsi"/>
        </w:rPr>
        <w:br/>
      </w:r>
    </w:p>
    <w:p w14:paraId="13A9967A" w14:textId="2FFDA146" w:rsidR="0038273B" w:rsidRPr="006D7B24" w:rsidRDefault="0038273B">
      <w:pPr>
        <w:rPr>
          <w:rFonts w:asciiTheme="majorHAnsi" w:hAnsiTheme="majorHAnsi" w:cstheme="majorHAnsi"/>
        </w:rPr>
      </w:pPr>
    </w:p>
    <w:p w14:paraId="3E6F8DF5" w14:textId="6F9F128E" w:rsidR="00840B63" w:rsidRPr="006D7B24" w:rsidRDefault="004E4C6B" w:rsidP="0025472E">
      <w:pPr>
        <w:pStyle w:val="Heading1"/>
        <w:spacing w:before="0" w:after="0" w:line="240" w:lineRule="auto"/>
        <w:rPr>
          <w:rFonts w:asciiTheme="majorHAnsi" w:hAnsiTheme="majorHAnsi" w:cstheme="majorHAnsi"/>
        </w:rPr>
      </w:pPr>
      <w:bookmarkStart w:id="0" w:name="_zdq2gmczq1l2" w:colFirst="0" w:colLast="0"/>
      <w:bookmarkEnd w:id="0"/>
      <w:r>
        <w:rPr>
          <w:rFonts w:asciiTheme="majorHAnsi" w:hAnsiTheme="majorHAnsi" w:cstheme="majorHAnsi"/>
          <w:color w:val="365F91" w:themeColor="accent1" w:themeShade="BF"/>
        </w:rPr>
        <w:lastRenderedPageBreak/>
        <w:t xml:space="preserve">Course </w:t>
      </w:r>
      <w:r w:rsidR="00840B63" w:rsidRPr="006D7B24">
        <w:rPr>
          <w:rFonts w:asciiTheme="majorHAnsi" w:hAnsiTheme="majorHAnsi" w:cstheme="majorHAnsi"/>
          <w:color w:val="365F91" w:themeColor="accent1" w:themeShade="BF"/>
        </w:rPr>
        <w:t xml:space="preserve">Learning </w:t>
      </w:r>
      <w:r>
        <w:rPr>
          <w:rFonts w:asciiTheme="majorHAnsi" w:hAnsiTheme="majorHAnsi" w:cstheme="majorHAnsi"/>
          <w:color w:val="365F91" w:themeColor="accent1" w:themeShade="BF"/>
        </w:rPr>
        <w:t>Outcomes</w:t>
      </w:r>
      <w:r w:rsidR="00840B63" w:rsidRPr="006D7B24">
        <w:rPr>
          <w:rFonts w:asciiTheme="majorHAnsi" w:hAnsiTheme="majorHAnsi" w:cstheme="majorHAnsi"/>
          <w:color w:val="365F91" w:themeColor="accent1" w:themeShade="BF"/>
        </w:rPr>
        <w:t xml:space="preserve"> Exercise</w:t>
      </w:r>
    </w:p>
    <w:p w14:paraId="6A678F50" w14:textId="77777777" w:rsidR="00840B63" w:rsidRPr="006D7B24" w:rsidRDefault="00840B63" w:rsidP="00502316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3033778" w14:textId="55CC9901" w:rsidR="00B435FB" w:rsidRDefault="004E4C6B" w:rsidP="00B435FB">
      <w:pPr>
        <w:pStyle w:val="font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Style w:val="color18"/>
          <w:rFonts w:asciiTheme="majorHAnsi" w:hAnsiTheme="majorHAnsi" w:cstheme="majorHAnsi"/>
          <w:b/>
          <w:sz w:val="22"/>
          <w:szCs w:val="22"/>
        </w:rPr>
        <w:t xml:space="preserve">Course </w:t>
      </w:r>
      <w:r w:rsidR="00B435FB" w:rsidRPr="00B435FB">
        <w:rPr>
          <w:rStyle w:val="color18"/>
          <w:rFonts w:asciiTheme="majorHAnsi" w:hAnsiTheme="majorHAnsi" w:cstheme="majorHAnsi"/>
          <w:b/>
          <w:sz w:val="22"/>
          <w:szCs w:val="22"/>
        </w:rPr>
        <w:t xml:space="preserve">Learning </w:t>
      </w:r>
      <w:r>
        <w:rPr>
          <w:rStyle w:val="color18"/>
          <w:rFonts w:asciiTheme="majorHAnsi" w:hAnsiTheme="majorHAnsi" w:cstheme="majorHAnsi"/>
          <w:b/>
          <w:sz w:val="22"/>
          <w:szCs w:val="22"/>
        </w:rPr>
        <w:t>Outcomes</w:t>
      </w:r>
      <w:r w:rsidR="00B435FB" w:rsidRPr="00B435FB">
        <w:rPr>
          <w:rFonts w:asciiTheme="majorHAnsi" w:hAnsiTheme="majorHAnsi" w:cstheme="majorHAnsi"/>
          <w:color w:val="000000"/>
          <w:sz w:val="22"/>
          <w:szCs w:val="22"/>
        </w:rPr>
        <w:t xml:space="preserve"> are specific, measurable statements that refer to the knowledge, skills, and attitudes learners will gain at the completion of a course. </w:t>
      </w:r>
      <w:r>
        <w:rPr>
          <w:rFonts w:asciiTheme="majorHAnsi" w:hAnsiTheme="majorHAnsi" w:cstheme="majorHAnsi"/>
          <w:color w:val="000000"/>
          <w:sz w:val="22"/>
          <w:szCs w:val="22"/>
        </w:rPr>
        <w:t>Outcomes</w:t>
      </w:r>
      <w:r w:rsidR="00B435FB" w:rsidRPr="00B435FB">
        <w:rPr>
          <w:rFonts w:asciiTheme="majorHAnsi" w:hAnsiTheme="majorHAnsi" w:cstheme="majorHAnsi"/>
          <w:color w:val="000000"/>
          <w:sz w:val="22"/>
          <w:szCs w:val="22"/>
        </w:rPr>
        <w:t xml:space="preserve"> are written with a verb phrase and declare a demonstrable action within a given timeframe. </w:t>
      </w:r>
    </w:p>
    <w:p w14:paraId="3D97D631" w14:textId="4EC79E7D" w:rsidR="002A18F4" w:rsidRDefault="006A2168" w:rsidP="002A18F4">
      <w:pPr>
        <w:pStyle w:val="font7"/>
        <w:spacing w:line="312" w:lineRule="atLeast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7215" behindDoc="1" locked="0" layoutInCell="1" allowOverlap="1" wp14:anchorId="6B62D030" wp14:editId="7989C8EA">
            <wp:simplePos x="0" y="0"/>
            <wp:positionH relativeFrom="column">
              <wp:posOffset>4523850</wp:posOffset>
            </wp:positionH>
            <wp:positionV relativeFrom="paragraph">
              <wp:posOffset>8475</wp:posOffset>
            </wp:positionV>
            <wp:extent cx="1478915" cy="3528060"/>
            <wp:effectExtent l="0" t="0" r="0" b="2540"/>
            <wp:wrapThrough wrapText="bothSides">
              <wp:wrapPolygon edited="0">
                <wp:start x="0" y="0"/>
                <wp:lineTo x="0" y="21538"/>
                <wp:lineTo x="21331" y="21538"/>
                <wp:lineTo x="213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1 at 12.35.4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5FB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Bloom’s Framework for Writing Learning </w:t>
      </w:r>
      <w:r w:rsidR="00B55516">
        <w:rPr>
          <w:rFonts w:asciiTheme="majorHAnsi" w:hAnsiTheme="majorHAnsi" w:cstheme="majorHAnsi"/>
          <w:b/>
          <w:color w:val="000000"/>
          <w:sz w:val="22"/>
          <w:szCs w:val="22"/>
        </w:rPr>
        <w:t>Outcomes</w:t>
      </w:r>
      <w:r w:rsidR="00B435FB">
        <w:rPr>
          <w:rFonts w:asciiTheme="majorHAnsi" w:hAnsiTheme="majorHAnsi" w:cstheme="majorHAnsi"/>
          <w:b/>
          <w:color w:val="000000"/>
          <w:sz w:val="22"/>
          <w:szCs w:val="22"/>
        </w:rPr>
        <w:br/>
      </w:r>
      <w:r w:rsidR="00B435FB" w:rsidRPr="006A2168">
        <w:rPr>
          <w:rFonts w:asciiTheme="majorHAnsi" w:hAnsiTheme="majorHAnsi" w:cstheme="majorHAnsi"/>
          <w:color w:val="000000"/>
          <w:sz w:val="22"/>
          <w:szCs w:val="22"/>
        </w:rPr>
        <w:t xml:space="preserve">Bloom’s revised taxonomy provides a framework for transforming competencies into essential learning </w:t>
      </w:r>
      <w:r w:rsidR="00B55516">
        <w:rPr>
          <w:rFonts w:asciiTheme="majorHAnsi" w:hAnsiTheme="majorHAnsi" w:cstheme="majorHAnsi"/>
          <w:color w:val="000000"/>
          <w:sz w:val="22"/>
          <w:szCs w:val="22"/>
        </w:rPr>
        <w:t>outcomes</w:t>
      </w:r>
      <w:r w:rsidR="00B435FB" w:rsidRPr="006A2168">
        <w:rPr>
          <w:rFonts w:asciiTheme="majorHAnsi" w:hAnsiTheme="majorHAnsi" w:cstheme="majorHAnsi"/>
          <w:color w:val="000000"/>
          <w:sz w:val="22"/>
          <w:szCs w:val="22"/>
        </w:rPr>
        <w:t xml:space="preserve"> or intended results. </w:t>
      </w:r>
      <w:r>
        <w:rPr>
          <w:rFonts w:asciiTheme="majorHAnsi" w:hAnsiTheme="majorHAnsi" w:cstheme="majorHAnsi"/>
          <w:color w:val="000000"/>
          <w:sz w:val="22"/>
          <w:szCs w:val="22"/>
        </w:rPr>
        <w:t>It</w:t>
      </w:r>
      <w:r w:rsidR="00B435FB" w:rsidRPr="006A2168">
        <w:rPr>
          <w:rFonts w:asciiTheme="majorHAnsi" w:hAnsiTheme="majorHAnsi" w:cstheme="majorHAnsi"/>
          <w:color w:val="000000"/>
          <w:sz w:val="22"/>
          <w:szCs w:val="22"/>
        </w:rPr>
        <w:t xml:space="preserve"> is the most widely used and accessible across programs and fields. </w:t>
      </w:r>
      <w:r>
        <w:rPr>
          <w:rFonts w:asciiTheme="majorHAnsi" w:hAnsiTheme="majorHAnsi" w:cstheme="majorHAnsi"/>
          <w:color w:val="000000"/>
          <w:sz w:val="22"/>
          <w:szCs w:val="22"/>
        </w:rPr>
        <w:t>The</w:t>
      </w:r>
      <w:r w:rsidR="00B435FB" w:rsidRPr="006A2168">
        <w:rPr>
          <w:rFonts w:asciiTheme="majorHAnsi" w:hAnsiTheme="majorHAnsi" w:cstheme="majorHAnsi"/>
          <w:color w:val="000000"/>
          <w:sz w:val="22"/>
          <w:szCs w:val="22"/>
        </w:rPr>
        <w:t xml:space="preserve"> taxonomy categorizes six orders of thinking on a continuum of lower-order to higher-order thinking skills</w:t>
      </w:r>
      <w:r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1AE55A5F" w14:textId="77777777" w:rsidR="006A2168" w:rsidRPr="006A2168" w:rsidRDefault="006A2168" w:rsidP="006A2168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C2BAF">
        <w:rPr>
          <w:rStyle w:val="color15"/>
          <w:rFonts w:asciiTheme="majorHAnsi" w:hAnsiTheme="majorHAnsi" w:cstheme="majorHAnsi"/>
          <w:b/>
          <w:bCs/>
          <w:sz w:val="22"/>
          <w:szCs w:val="22"/>
          <w:u w:val="single"/>
        </w:rPr>
        <w:t>Remember</w:t>
      </w:r>
      <w:r w:rsidRPr="006A2168">
        <w:rPr>
          <w:rStyle w:val="color15"/>
          <w:rFonts w:asciiTheme="majorHAnsi" w:hAnsiTheme="majorHAnsi" w:cstheme="majorHAnsi"/>
          <w:sz w:val="22"/>
          <w:szCs w:val="22"/>
        </w:rPr>
        <w:t> - retrieve information and relevant knowledge from memory</w:t>
      </w:r>
    </w:p>
    <w:p w14:paraId="6BC8B5C4" w14:textId="77777777" w:rsidR="006A2168" w:rsidRPr="006A2168" w:rsidRDefault="006A2168" w:rsidP="006A2168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C2BAF">
        <w:rPr>
          <w:rStyle w:val="color15"/>
          <w:rFonts w:asciiTheme="majorHAnsi" w:hAnsiTheme="majorHAnsi" w:cstheme="majorHAnsi"/>
          <w:b/>
          <w:bCs/>
          <w:sz w:val="22"/>
          <w:szCs w:val="22"/>
          <w:u w:val="single"/>
        </w:rPr>
        <w:t>Understand</w:t>
      </w:r>
      <w:r w:rsidRPr="006A2168">
        <w:rPr>
          <w:rStyle w:val="color15"/>
          <w:rFonts w:asciiTheme="majorHAnsi" w:hAnsiTheme="majorHAnsi" w:cstheme="majorHAnsi"/>
          <w:sz w:val="22"/>
          <w:szCs w:val="22"/>
        </w:rPr>
        <w:t xml:space="preserve"> - construct meaning from instructional messages</w:t>
      </w:r>
    </w:p>
    <w:p w14:paraId="0DF21672" w14:textId="77777777" w:rsidR="006A2168" w:rsidRPr="006A2168" w:rsidRDefault="006A2168" w:rsidP="006A2168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C2BAF">
        <w:rPr>
          <w:rStyle w:val="color15"/>
          <w:rFonts w:asciiTheme="majorHAnsi" w:hAnsiTheme="majorHAnsi" w:cstheme="majorHAnsi"/>
          <w:b/>
          <w:bCs/>
          <w:sz w:val="22"/>
          <w:szCs w:val="22"/>
          <w:u w:val="single"/>
        </w:rPr>
        <w:t>Apply</w:t>
      </w:r>
      <w:r w:rsidRPr="006A2168">
        <w:rPr>
          <w:rStyle w:val="color15"/>
          <w:rFonts w:asciiTheme="majorHAnsi" w:hAnsiTheme="majorHAnsi" w:cstheme="majorHAnsi"/>
          <w:sz w:val="22"/>
          <w:szCs w:val="22"/>
        </w:rPr>
        <w:t xml:space="preserve"> - Carry out or using a procedure in a given situation</w:t>
      </w:r>
    </w:p>
    <w:p w14:paraId="1B53B8CE" w14:textId="77777777" w:rsidR="006A2168" w:rsidRPr="006A2168" w:rsidRDefault="006A2168" w:rsidP="00F8431E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C2BAF">
        <w:rPr>
          <w:rStyle w:val="color15"/>
          <w:rFonts w:asciiTheme="majorHAnsi" w:hAnsiTheme="majorHAnsi" w:cstheme="majorHAnsi"/>
          <w:b/>
          <w:bCs/>
          <w:sz w:val="22"/>
          <w:szCs w:val="22"/>
          <w:u w:val="single"/>
        </w:rPr>
        <w:t>Analyze</w:t>
      </w:r>
      <w:r w:rsidRPr="006A2168">
        <w:rPr>
          <w:rStyle w:val="color15"/>
          <w:rFonts w:asciiTheme="majorHAnsi" w:hAnsiTheme="majorHAnsi" w:cstheme="majorHAnsi"/>
          <w:sz w:val="22"/>
          <w:szCs w:val="22"/>
        </w:rPr>
        <w:t xml:space="preserve"> - Break into parts and determine how parts contribute to an overall structure or purpose</w:t>
      </w:r>
    </w:p>
    <w:p w14:paraId="75E582CF" w14:textId="77777777" w:rsidR="006A2168" w:rsidRPr="006A2168" w:rsidRDefault="006A2168" w:rsidP="006A2168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C2BAF">
        <w:rPr>
          <w:rStyle w:val="color15"/>
          <w:rFonts w:asciiTheme="majorHAnsi" w:hAnsiTheme="majorHAnsi" w:cstheme="majorHAnsi"/>
          <w:b/>
          <w:bCs/>
          <w:sz w:val="22"/>
          <w:szCs w:val="22"/>
          <w:u w:val="single"/>
        </w:rPr>
        <w:t>Evaluate</w:t>
      </w:r>
      <w:r w:rsidRPr="006A2168">
        <w:rPr>
          <w:rStyle w:val="color15"/>
          <w:rFonts w:asciiTheme="majorHAnsi" w:hAnsiTheme="majorHAnsi" w:cstheme="majorHAnsi"/>
          <w:sz w:val="22"/>
          <w:szCs w:val="22"/>
        </w:rPr>
        <w:t xml:space="preserve"> - Make judgments based on criteria and standards</w:t>
      </w:r>
    </w:p>
    <w:p w14:paraId="38EA9866" w14:textId="75242156" w:rsidR="006A2168" w:rsidRPr="006A2168" w:rsidRDefault="006A2168" w:rsidP="006A2168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C2BAF">
        <w:rPr>
          <w:rStyle w:val="color15"/>
          <w:rFonts w:asciiTheme="majorHAnsi" w:hAnsiTheme="majorHAnsi" w:cstheme="majorHAnsi"/>
          <w:b/>
          <w:bCs/>
          <w:sz w:val="22"/>
          <w:szCs w:val="22"/>
          <w:u w:val="single"/>
        </w:rPr>
        <w:t>Create</w:t>
      </w:r>
      <w:r w:rsidRPr="006A2168">
        <w:rPr>
          <w:rStyle w:val="color15"/>
          <w:rFonts w:asciiTheme="majorHAnsi" w:hAnsiTheme="majorHAnsi" w:cstheme="majorHAnsi"/>
          <w:sz w:val="22"/>
          <w:szCs w:val="22"/>
        </w:rPr>
        <w:t xml:space="preserve"> - Put elements together to form a new coherent pattern or structure</w:t>
      </w:r>
    </w:p>
    <w:p w14:paraId="70941277" w14:textId="06CD1BA6" w:rsidR="006A2168" w:rsidRPr="006A2168" w:rsidRDefault="006A2168" w:rsidP="006A2168">
      <w:pPr>
        <w:pStyle w:val="font8"/>
        <w:rPr>
          <w:rFonts w:asciiTheme="majorHAnsi" w:hAnsiTheme="majorHAnsi" w:cstheme="majorHAnsi"/>
          <w:sz w:val="22"/>
          <w:szCs w:val="22"/>
        </w:rPr>
      </w:pPr>
      <w:r w:rsidRPr="006A2168">
        <w:rPr>
          <w:rStyle w:val="color15"/>
          <w:rFonts w:asciiTheme="majorHAnsi" w:hAnsiTheme="majorHAnsi" w:cstheme="majorHAnsi"/>
          <w:sz w:val="22"/>
          <w:szCs w:val="22"/>
        </w:rPr>
        <w:t xml:space="preserve">The categories are on a continuum of increasing cognitive complexity, from lower order thinking skills to higher order thinking skills. A learner who is able to achieve the application level is understood to have already mastered the content at the knowledge (remember) and comprehension (understand) levels. </w:t>
      </w:r>
    </w:p>
    <w:p w14:paraId="6CD00A61" w14:textId="75403155" w:rsidR="00085A4C" w:rsidRDefault="00085A4C" w:rsidP="006C2BAF">
      <w:pPr>
        <w:pStyle w:val="font7"/>
        <w:spacing w:line="312" w:lineRule="atLeast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2336" behindDoc="0" locked="0" layoutInCell="1" allowOverlap="1" wp14:anchorId="5A73EFBC" wp14:editId="381DD6F4">
            <wp:simplePos x="0" y="0"/>
            <wp:positionH relativeFrom="column">
              <wp:posOffset>-25013</wp:posOffset>
            </wp:positionH>
            <wp:positionV relativeFrom="paragraph">
              <wp:posOffset>596265</wp:posOffset>
            </wp:positionV>
            <wp:extent cx="5943600" cy="1136650"/>
            <wp:effectExtent l="0" t="0" r="4445" b="5715"/>
            <wp:wrapThrough wrapText="bothSides">
              <wp:wrapPolygon edited="0">
                <wp:start x="0" y="0"/>
                <wp:lineTo x="0" y="21463"/>
                <wp:lineTo x="21569" y="21463"/>
                <wp:lineTo x="2156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bandob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You will</w:t>
      </w:r>
      <w:r w:rsidR="006C2BAF" w:rsidRPr="006D7B24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take your </w:t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c</w:t>
      </w:r>
      <w:r w:rsidR="006C2BAF" w:rsidRPr="006D7B24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ourse </w:t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c</w:t>
      </w:r>
      <w:r w:rsidR="006C2BAF" w:rsidRPr="006D7B24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ompetencies and mold them into </w:t>
      </w:r>
      <w:r w:rsidR="006C2BAF">
        <w:rPr>
          <w:rStyle w:val="color18"/>
          <w:rFonts w:asciiTheme="majorHAnsi" w:hAnsiTheme="majorHAnsi" w:cstheme="majorHAnsi"/>
          <w:sz w:val="22"/>
          <w:szCs w:val="22"/>
          <w:bdr w:val="none" w:sz="0" w:space="0" w:color="auto" w:frame="1"/>
        </w:rPr>
        <w:t>c</w:t>
      </w:r>
      <w:r w:rsidR="006C2BAF" w:rsidRPr="006D7B24">
        <w:rPr>
          <w:rStyle w:val="color18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ourse </w:t>
      </w:r>
      <w:r w:rsidR="006C2BAF">
        <w:rPr>
          <w:rStyle w:val="color18"/>
          <w:rFonts w:asciiTheme="majorHAnsi" w:hAnsiTheme="majorHAnsi" w:cstheme="majorHAnsi"/>
          <w:sz w:val="22"/>
          <w:szCs w:val="22"/>
          <w:bdr w:val="none" w:sz="0" w:space="0" w:color="auto" w:frame="1"/>
        </w:rPr>
        <w:t xml:space="preserve">learning </w:t>
      </w:r>
      <w:r w:rsidR="004E4C6B">
        <w:rPr>
          <w:rStyle w:val="color18"/>
          <w:rFonts w:asciiTheme="majorHAnsi" w:hAnsiTheme="majorHAnsi" w:cstheme="majorHAnsi"/>
          <w:sz w:val="22"/>
          <w:szCs w:val="22"/>
          <w:bdr w:val="none" w:sz="0" w:space="0" w:color="auto" w:frame="1"/>
        </w:rPr>
        <w:t>outcomes</w:t>
      </w:r>
      <w:r w:rsidR="006C2BAF" w:rsidRPr="006D7B24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. </w:t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Each course competency should be transformed into at least one course learning </w:t>
      </w:r>
      <w:r w:rsidR="004E4C6B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outcome</w:t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, though</w:t>
      </w:r>
      <w:r w:rsidR="00210555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if needed,</w:t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 you can mold them into multiple </w:t>
      </w:r>
      <w:r w:rsidR="004E4C6B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>outcomes</w:t>
      </w:r>
      <w:r w:rsidR="006C2BAF"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50AC5ACB" w14:textId="35652391" w:rsidR="006C2BAF" w:rsidRPr="00085A4C" w:rsidRDefault="00210555" w:rsidP="006C2BAF">
      <w:pPr>
        <w:pStyle w:val="font7"/>
        <w:spacing w:line="312" w:lineRule="atLeast"/>
        <w:rPr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</w:rPr>
      </w:pPr>
      <w:r w:rsidRPr="009E20EF">
        <w:rPr>
          <w:rFonts w:asciiTheme="majorHAnsi" w:hAnsiTheme="majorHAnsi" w:cstheme="majorHAnsi"/>
          <w:noProof/>
          <w:sz w:val="22"/>
          <w:szCs w:val="22"/>
        </w:rPr>
        <w:t>You can structure</w:t>
      </w:r>
      <w:r w:rsidR="006C2BAF" w:rsidRPr="009E20EF">
        <w:rPr>
          <w:rFonts w:asciiTheme="majorHAnsi" w:hAnsiTheme="majorHAnsi" w:cstheme="majorHAnsi"/>
          <w:color w:val="000000"/>
          <w:sz w:val="22"/>
          <w:szCs w:val="22"/>
        </w:rPr>
        <w:t xml:space="preserve"> each </w:t>
      </w:r>
      <w:r w:rsidR="004E4C6B">
        <w:rPr>
          <w:rFonts w:asciiTheme="majorHAnsi" w:hAnsiTheme="majorHAnsi" w:cstheme="majorHAnsi"/>
          <w:color w:val="000000"/>
          <w:sz w:val="22"/>
          <w:szCs w:val="22"/>
        </w:rPr>
        <w:t>learning outcome</w:t>
      </w:r>
      <w:r w:rsidR="006C2BAF" w:rsidRPr="009E20EF">
        <w:rPr>
          <w:rFonts w:asciiTheme="majorHAnsi" w:hAnsiTheme="majorHAnsi" w:cstheme="majorHAnsi"/>
          <w:color w:val="000000"/>
          <w:sz w:val="22"/>
          <w:szCs w:val="22"/>
        </w:rPr>
        <w:t xml:space="preserve"> using two parts, a </w:t>
      </w:r>
      <w:r w:rsidR="006C2BAF" w:rsidRPr="009E20EF">
        <w:rPr>
          <w:rFonts w:asciiTheme="majorHAnsi" w:hAnsiTheme="majorHAnsi" w:cstheme="majorHAnsi"/>
          <w:color w:val="000000"/>
          <w:sz w:val="22"/>
          <w:szCs w:val="22"/>
          <w:u w:val="single"/>
        </w:rPr>
        <w:t>verb</w:t>
      </w:r>
      <w:r w:rsidR="006C2BAF" w:rsidRPr="009E20EF">
        <w:rPr>
          <w:rFonts w:asciiTheme="majorHAnsi" w:hAnsiTheme="majorHAnsi" w:cstheme="majorHAnsi"/>
          <w:color w:val="000000"/>
          <w:sz w:val="22"/>
          <w:szCs w:val="22"/>
        </w:rPr>
        <w:t xml:space="preserve"> and an </w:t>
      </w:r>
      <w:r w:rsidR="006C2BAF" w:rsidRPr="009E20EF">
        <w:rPr>
          <w:rFonts w:asciiTheme="majorHAnsi" w:hAnsiTheme="majorHAnsi" w:cstheme="majorHAnsi"/>
          <w:color w:val="000000"/>
          <w:sz w:val="22"/>
          <w:szCs w:val="22"/>
          <w:u w:val="single"/>
        </w:rPr>
        <w:t>object</w:t>
      </w:r>
      <w:r w:rsidR="006C2BAF" w:rsidRPr="009E20EF">
        <w:rPr>
          <w:rFonts w:asciiTheme="majorHAnsi" w:hAnsiTheme="majorHAnsi" w:cstheme="majorHAnsi"/>
          <w:color w:val="000000"/>
          <w:sz w:val="22"/>
          <w:szCs w:val="22"/>
        </w:rPr>
        <w:t>, where the verb describes the cognitive process and the noun describes the knowledge students are expected to acquire or construct</w:t>
      </w:r>
      <w:r w:rsidR="006C2BAF" w:rsidRPr="006D7B24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2E86F987" w14:textId="686A65EC" w:rsidR="006C2BAF" w:rsidRDefault="006C2BAF" w:rsidP="006C2BAF">
      <w:pPr>
        <w:pStyle w:val="font7"/>
        <w:spacing w:line="312" w:lineRule="atLeast"/>
        <w:rPr>
          <w:rFonts w:asciiTheme="majorHAnsi" w:hAnsiTheme="majorHAnsi" w:cstheme="majorHAnsi"/>
          <w:sz w:val="22"/>
          <w:szCs w:val="22"/>
        </w:rPr>
      </w:pPr>
    </w:p>
    <w:p w14:paraId="2DDE11B9" w14:textId="0C737C34" w:rsidR="002E761A" w:rsidRPr="008079B1" w:rsidRDefault="002A18F4" w:rsidP="002E761A">
      <w:pPr>
        <w:pStyle w:val="font7"/>
        <w:spacing w:line="312" w:lineRule="atLeast"/>
        <w:rPr>
          <w:rFonts w:asciiTheme="majorHAnsi" w:hAnsiTheme="majorHAnsi" w:cstheme="majorHAnsi"/>
          <w:i/>
          <w:u w:val="single"/>
        </w:rPr>
      </w:pPr>
      <w:r w:rsidRPr="00B435FB">
        <w:rPr>
          <w:rFonts w:asciiTheme="majorHAnsi" w:hAnsiTheme="majorHAnsi" w:cstheme="majorHAnsi"/>
          <w:sz w:val="22"/>
          <w:szCs w:val="22"/>
        </w:rPr>
        <w:lastRenderedPageBreak/>
        <w:t>Consider yo</w:t>
      </w:r>
      <w:r w:rsidR="004E4C6B">
        <w:rPr>
          <w:rFonts w:asciiTheme="majorHAnsi" w:hAnsiTheme="majorHAnsi" w:cstheme="majorHAnsi"/>
          <w:sz w:val="22"/>
          <w:szCs w:val="22"/>
        </w:rPr>
        <w:t>ur competencies and construct course learning</w:t>
      </w:r>
      <w:r w:rsidRPr="00B435FB">
        <w:rPr>
          <w:rFonts w:asciiTheme="majorHAnsi" w:hAnsiTheme="majorHAnsi" w:cstheme="majorHAnsi"/>
          <w:sz w:val="22"/>
          <w:szCs w:val="22"/>
        </w:rPr>
        <w:t xml:space="preserve"> </w:t>
      </w:r>
      <w:r w:rsidR="004E4C6B">
        <w:rPr>
          <w:rFonts w:asciiTheme="majorHAnsi" w:hAnsiTheme="majorHAnsi" w:cstheme="majorHAnsi"/>
          <w:sz w:val="22"/>
          <w:szCs w:val="22"/>
        </w:rPr>
        <w:t>outcomes</w:t>
      </w:r>
      <w:r w:rsidRPr="00B435FB">
        <w:rPr>
          <w:rFonts w:asciiTheme="majorHAnsi" w:hAnsiTheme="majorHAnsi" w:cstheme="majorHAnsi"/>
          <w:sz w:val="22"/>
          <w:szCs w:val="22"/>
        </w:rPr>
        <w:t xml:space="preserve"> to describe how learners will develop competencies through actionable, time-specific deliverables in this course. Effectively articulating a learning </w:t>
      </w:r>
      <w:r w:rsidR="00B55516">
        <w:rPr>
          <w:rFonts w:asciiTheme="majorHAnsi" w:hAnsiTheme="majorHAnsi" w:cstheme="majorHAnsi"/>
          <w:sz w:val="22"/>
          <w:szCs w:val="22"/>
        </w:rPr>
        <w:t>outcome</w:t>
      </w:r>
      <w:r w:rsidRPr="00B435FB">
        <w:rPr>
          <w:rFonts w:asciiTheme="majorHAnsi" w:hAnsiTheme="majorHAnsi" w:cstheme="majorHAnsi"/>
          <w:sz w:val="22"/>
          <w:szCs w:val="22"/>
        </w:rPr>
        <w:t xml:space="preserve"> involves the structuring of two parts, a verb and an object, where the verb describes the intended cognitive process and the noun describes the knowledge students are expected to acquire or construct (Anderson &amp; Krathwohl, 2001, p. 5</w:t>
      </w:r>
      <w:r w:rsidR="00085A4C">
        <w:rPr>
          <w:rFonts w:asciiTheme="majorHAnsi" w:hAnsiTheme="majorHAnsi" w:cstheme="majorHAnsi"/>
          <w:sz w:val="22"/>
          <w:szCs w:val="22"/>
        </w:rPr>
        <w:t>)</w:t>
      </w:r>
      <w:r w:rsidR="002067F7">
        <w:rPr>
          <w:rFonts w:asciiTheme="majorHAnsi" w:hAnsiTheme="majorHAnsi" w:cstheme="majorHAnsi"/>
          <w:sz w:val="22"/>
          <w:szCs w:val="22"/>
        </w:rPr>
        <w:t>.</w:t>
      </w:r>
      <w:r w:rsidR="002E761A">
        <w:rPr>
          <w:rFonts w:asciiTheme="majorHAnsi" w:hAnsiTheme="majorHAnsi" w:cstheme="majorHAnsi"/>
          <w:sz w:val="22"/>
          <w:szCs w:val="22"/>
        </w:rPr>
        <w:br/>
      </w:r>
      <w:r w:rsidR="00E04404">
        <w:rPr>
          <w:rFonts w:asciiTheme="majorHAnsi" w:hAnsiTheme="majorHAnsi" w:cstheme="majorHAnsi"/>
          <w:i/>
          <w:u w:val="single"/>
        </w:rPr>
        <w:br/>
      </w:r>
      <w:r w:rsidR="002E761A" w:rsidRPr="002E761A">
        <w:rPr>
          <w:rFonts w:asciiTheme="majorHAnsi" w:hAnsiTheme="majorHAnsi" w:cstheme="majorHAnsi"/>
          <w:i/>
          <w:u w:val="single"/>
        </w:rPr>
        <w:t>Resources</w:t>
      </w:r>
      <w:r w:rsidR="002E761A">
        <w:rPr>
          <w:rFonts w:asciiTheme="majorHAnsi" w:hAnsiTheme="majorHAnsi" w:cstheme="majorHAnsi"/>
          <w:i/>
        </w:rPr>
        <w:br/>
      </w:r>
      <w:r w:rsidR="002E761A">
        <w:rPr>
          <w:rFonts w:asciiTheme="majorHAnsi" w:hAnsiTheme="majorHAnsi" w:cstheme="majorHAnsi"/>
          <w:sz w:val="22"/>
          <w:szCs w:val="22"/>
        </w:rPr>
        <w:t xml:space="preserve">Read more about </w:t>
      </w:r>
      <w:hyperlink r:id="rId10" w:history="1">
        <w:r w:rsidR="002E761A" w:rsidRPr="00CA7DF0">
          <w:rPr>
            <w:rStyle w:val="Hyperlink"/>
            <w:rFonts w:asciiTheme="majorHAnsi" w:hAnsiTheme="majorHAnsi" w:cstheme="majorHAnsi"/>
            <w:sz w:val="22"/>
            <w:szCs w:val="22"/>
          </w:rPr>
          <w:t>Bloom’s Taxonomy</w:t>
        </w:r>
      </w:hyperlink>
      <w:r w:rsidR="002E761A">
        <w:rPr>
          <w:rFonts w:asciiTheme="majorHAnsi" w:hAnsiTheme="majorHAnsi" w:cstheme="majorHAnsi"/>
          <w:sz w:val="22"/>
          <w:szCs w:val="22"/>
        </w:rPr>
        <w:t>.</w:t>
      </w:r>
      <w:r w:rsidR="008079B1">
        <w:rPr>
          <w:rFonts w:asciiTheme="majorHAnsi" w:hAnsiTheme="majorHAnsi" w:cstheme="majorHAnsi"/>
          <w:sz w:val="22"/>
          <w:szCs w:val="22"/>
        </w:rPr>
        <w:br/>
        <w:t xml:space="preserve">Review the Online Course Map Guide’s  </w:t>
      </w:r>
      <w:hyperlink r:id="rId11" w:history="1">
        <w:r w:rsidR="008079B1" w:rsidRPr="008079B1">
          <w:rPr>
            <w:rStyle w:val="Hyperlink"/>
            <w:rFonts w:asciiTheme="majorHAnsi" w:hAnsiTheme="majorHAnsi" w:cstheme="majorHAnsi"/>
            <w:sz w:val="22"/>
            <w:szCs w:val="22"/>
          </w:rPr>
          <w:t>Course Learning Outcomes</w:t>
        </w:r>
      </w:hyperlink>
      <w:r w:rsidR="00E04404">
        <w:rPr>
          <w:rFonts w:asciiTheme="majorHAnsi" w:hAnsiTheme="majorHAnsi" w:cstheme="majorHAnsi"/>
          <w:sz w:val="22"/>
          <w:szCs w:val="22"/>
        </w:rPr>
        <w:t xml:space="preserve"> page.</w:t>
      </w:r>
      <w:r w:rsidR="002E761A">
        <w:rPr>
          <w:rFonts w:asciiTheme="majorHAnsi" w:hAnsiTheme="majorHAnsi" w:cstheme="majorHAnsi"/>
          <w:sz w:val="22"/>
          <w:szCs w:val="22"/>
        </w:rPr>
        <w:br/>
      </w:r>
      <w:hyperlink r:id="rId12" w:history="1">
        <w:r w:rsidR="002E761A" w:rsidRPr="00C46DF5">
          <w:rPr>
            <w:rStyle w:val="Hyperlink"/>
            <w:rFonts w:asciiTheme="majorHAnsi" w:hAnsiTheme="majorHAnsi" w:cstheme="majorHAnsi"/>
            <w:sz w:val="22"/>
            <w:szCs w:val="22"/>
          </w:rPr>
          <w:t>Download</w:t>
        </w:r>
      </w:hyperlink>
      <w:r w:rsidR="002E761A">
        <w:rPr>
          <w:rFonts w:asciiTheme="majorHAnsi" w:hAnsiTheme="majorHAnsi" w:cstheme="majorHAnsi"/>
          <w:sz w:val="22"/>
          <w:szCs w:val="22"/>
        </w:rPr>
        <w:t xml:space="preserve"> the Bloom’s Taxonomy Action Verbs Chart.</w:t>
      </w:r>
      <w:r w:rsidR="002E761A">
        <w:rPr>
          <w:rFonts w:asciiTheme="majorHAnsi" w:hAnsiTheme="majorHAnsi" w:cstheme="majorHAnsi"/>
          <w:sz w:val="22"/>
          <w:szCs w:val="22"/>
        </w:rPr>
        <w:tab/>
      </w:r>
    </w:p>
    <w:p w14:paraId="7EF389A8" w14:textId="2DAC9C7B" w:rsidR="00065384" w:rsidRPr="002E761A" w:rsidRDefault="00D4130E" w:rsidP="006C2BAF">
      <w:pPr>
        <w:pStyle w:val="font7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u w:val="single"/>
        </w:rPr>
      </w:pPr>
      <w:r w:rsidRPr="002E761A">
        <w:rPr>
          <w:rFonts w:asciiTheme="majorHAnsi" w:hAnsiTheme="majorHAnsi" w:cstheme="majorHAnsi"/>
          <w:i/>
          <w:u w:val="single"/>
        </w:rPr>
        <w:t>Examples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3325"/>
        <w:gridCol w:w="6395"/>
      </w:tblGrid>
      <w:tr w:rsidR="00065384" w:rsidRPr="006D7B24" w14:paraId="37755C45" w14:textId="77777777" w:rsidTr="00B97E4A">
        <w:trPr>
          <w:trHeight w:val="377"/>
        </w:trPr>
        <w:tc>
          <w:tcPr>
            <w:tcW w:w="3325" w:type="dxa"/>
            <w:vAlign w:val="center"/>
          </w:tcPr>
          <w:p w14:paraId="08ABE5D7" w14:textId="3DB486D5" w:rsidR="00065384" w:rsidRPr="006D7B24" w:rsidRDefault="00065384" w:rsidP="0026712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6D7B24">
              <w:rPr>
                <w:rFonts w:asciiTheme="majorHAnsi" w:hAnsiTheme="majorHAnsi" w:cstheme="majorHAnsi"/>
                <w:b/>
              </w:rPr>
              <w:t>Competency</w:t>
            </w:r>
          </w:p>
        </w:tc>
        <w:tc>
          <w:tcPr>
            <w:tcW w:w="6395" w:type="dxa"/>
            <w:vAlign w:val="center"/>
          </w:tcPr>
          <w:p w14:paraId="459D1D2F" w14:textId="1DA28AE0" w:rsidR="00065384" w:rsidRPr="006D7B24" w:rsidRDefault="00B55516" w:rsidP="0026712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Outcome</w:t>
            </w:r>
          </w:p>
        </w:tc>
        <w:bookmarkStart w:id="1" w:name="_GoBack"/>
        <w:bookmarkEnd w:id="1"/>
      </w:tr>
      <w:tr w:rsidR="00394E90" w:rsidRPr="006D7B24" w14:paraId="792F5558" w14:textId="77777777" w:rsidTr="008079B1">
        <w:trPr>
          <w:trHeight w:val="899"/>
        </w:trPr>
        <w:tc>
          <w:tcPr>
            <w:tcW w:w="3325" w:type="dxa"/>
            <w:vAlign w:val="center"/>
          </w:tcPr>
          <w:p w14:paraId="4D9E1B7D" w14:textId="672ADC59" w:rsidR="00394E90" w:rsidRPr="00AE5DBA" w:rsidRDefault="00394E90" w:rsidP="00394E90">
            <w:pPr>
              <w:contextualSpacing/>
              <w:rPr>
                <w:rFonts w:asciiTheme="majorHAnsi" w:hAnsiTheme="majorHAnsi" w:cstheme="majorHAnsi"/>
                <w:i/>
                <w:sz w:val="19"/>
                <w:szCs w:val="19"/>
              </w:rPr>
            </w:pPr>
            <w:r w:rsidRPr="00AE5DBA">
              <w:rPr>
                <w:rFonts w:asciiTheme="majorHAnsi" w:hAnsiTheme="majorHAnsi" w:cstheme="majorHAnsi"/>
                <w:i/>
                <w:sz w:val="19"/>
                <w:szCs w:val="19"/>
              </w:rPr>
              <w:t xml:space="preserve">Have an engaging and impactful writing style using figurative language </w:t>
            </w:r>
          </w:p>
        </w:tc>
        <w:tc>
          <w:tcPr>
            <w:tcW w:w="6395" w:type="dxa"/>
            <w:vAlign w:val="center"/>
          </w:tcPr>
          <w:p w14:paraId="45917B2D" w14:textId="72542DA0" w:rsidR="00394E90" w:rsidRPr="00394E90" w:rsidRDefault="00394E90" w:rsidP="00394E90">
            <w:pPr>
              <w:rPr>
                <w:rFonts w:asciiTheme="majorHAnsi" w:hAnsiTheme="majorHAnsi" w:cstheme="majorHAnsi"/>
              </w:rPr>
            </w:pPr>
            <w:r w:rsidRPr="00394E90">
              <w:rPr>
                <w:rFonts w:asciiTheme="majorHAnsi" w:hAnsiTheme="majorHAnsi" w:cstheme="majorHAnsi"/>
                <w:u w:val="single"/>
              </w:rPr>
              <w:t>Identify and define</w:t>
            </w:r>
            <w:r w:rsidRPr="00394E90">
              <w:rPr>
                <w:rFonts w:asciiTheme="majorHAnsi" w:hAnsiTheme="majorHAnsi" w:cstheme="majorHAnsi"/>
              </w:rPr>
              <w:t xml:space="preserve"> the following types of figurative language: personification, metaphors, similes, idioms, and clichés.</w:t>
            </w:r>
          </w:p>
        </w:tc>
      </w:tr>
      <w:tr w:rsidR="00B156BB" w:rsidRPr="006D7B24" w14:paraId="52030066" w14:textId="77777777" w:rsidTr="00E04404">
        <w:trPr>
          <w:trHeight w:val="674"/>
        </w:trPr>
        <w:tc>
          <w:tcPr>
            <w:tcW w:w="3325" w:type="dxa"/>
            <w:vAlign w:val="center"/>
          </w:tcPr>
          <w:p w14:paraId="425624B0" w14:textId="77EC04C1" w:rsidR="00B156BB" w:rsidRPr="00AE5DBA" w:rsidRDefault="00B156BB" w:rsidP="00384DC0">
            <w:pPr>
              <w:rPr>
                <w:rFonts w:asciiTheme="majorHAnsi" w:hAnsiTheme="majorHAnsi" w:cstheme="majorHAnsi"/>
                <w:i/>
                <w:sz w:val="19"/>
                <w:szCs w:val="19"/>
              </w:rPr>
            </w:pPr>
            <w:r w:rsidRPr="00AE5DBA">
              <w:rPr>
                <w:rFonts w:asciiTheme="majorHAnsi" w:hAnsiTheme="majorHAnsi" w:cstheme="majorHAnsi"/>
                <w:i/>
                <w:sz w:val="19"/>
                <w:szCs w:val="19"/>
              </w:rPr>
              <w:t>Understand how agricultural revolutions impacted early civilizations.</w:t>
            </w:r>
          </w:p>
        </w:tc>
        <w:tc>
          <w:tcPr>
            <w:tcW w:w="6395" w:type="dxa"/>
            <w:vAlign w:val="center"/>
          </w:tcPr>
          <w:p w14:paraId="7DCA393E" w14:textId="347F52D4" w:rsidR="00B156BB" w:rsidRPr="00394E90" w:rsidRDefault="00B156BB" w:rsidP="00384DC0">
            <w:pPr>
              <w:rPr>
                <w:rFonts w:asciiTheme="majorHAnsi" w:hAnsiTheme="majorHAnsi" w:cstheme="majorHAnsi"/>
                <w:u w:val="single"/>
              </w:rPr>
            </w:pPr>
            <w:r w:rsidRPr="00394E90">
              <w:rPr>
                <w:rFonts w:asciiTheme="majorHAnsi" w:hAnsiTheme="majorHAnsi" w:cstheme="majorHAnsi"/>
                <w:color w:val="292929"/>
                <w:u w:val="single"/>
              </w:rPr>
              <w:t>Explain</w:t>
            </w:r>
            <w:r w:rsidRPr="00394E90">
              <w:rPr>
                <w:rFonts w:asciiTheme="majorHAnsi" w:hAnsiTheme="majorHAnsi" w:cstheme="majorHAnsi"/>
                <w:color w:val="292929"/>
              </w:rPr>
              <w:t> the characteristics of the Neolithic Revolution and its impact on the early civilizations.</w:t>
            </w:r>
          </w:p>
        </w:tc>
      </w:tr>
      <w:tr w:rsidR="00B156BB" w:rsidRPr="006D7B24" w14:paraId="6251C92B" w14:textId="77777777" w:rsidTr="00394E90">
        <w:trPr>
          <w:trHeight w:val="440"/>
        </w:trPr>
        <w:tc>
          <w:tcPr>
            <w:tcW w:w="3325" w:type="dxa"/>
            <w:vAlign w:val="center"/>
          </w:tcPr>
          <w:p w14:paraId="01637659" w14:textId="7FE26505" w:rsidR="00B156BB" w:rsidRPr="00AE5DBA" w:rsidRDefault="00B156BB" w:rsidP="00384DC0">
            <w:pPr>
              <w:rPr>
                <w:rFonts w:asciiTheme="majorHAnsi" w:hAnsiTheme="majorHAnsi" w:cstheme="majorHAnsi"/>
                <w:i/>
                <w:sz w:val="19"/>
                <w:szCs w:val="19"/>
              </w:rPr>
            </w:pPr>
            <w:r w:rsidRPr="00AE5DBA">
              <w:rPr>
                <w:rFonts w:asciiTheme="majorHAnsi" w:hAnsiTheme="majorHAnsi" w:cstheme="majorHAnsi"/>
                <w:i/>
                <w:sz w:val="19"/>
                <w:szCs w:val="19"/>
              </w:rPr>
              <w:t>Break down complex data and identify key information.</w:t>
            </w:r>
          </w:p>
        </w:tc>
        <w:tc>
          <w:tcPr>
            <w:tcW w:w="6395" w:type="dxa"/>
            <w:vAlign w:val="center"/>
          </w:tcPr>
          <w:p w14:paraId="60E769AF" w14:textId="77777777" w:rsidR="00B156BB" w:rsidRPr="00394E90" w:rsidRDefault="00B156BB" w:rsidP="00394E9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 w:rsidRPr="00B156BB">
              <w:rPr>
                <w:rFonts w:asciiTheme="majorHAnsi" w:hAnsiTheme="majorHAnsi" w:cstheme="majorHAnsi"/>
                <w:u w:val="single"/>
              </w:rPr>
              <w:t>Interpret</w:t>
            </w:r>
            <w:r w:rsidRPr="00394E90">
              <w:rPr>
                <w:rFonts w:asciiTheme="majorHAnsi" w:hAnsiTheme="majorHAnsi" w:cstheme="majorHAnsi"/>
              </w:rPr>
              <w:t xml:space="preserve"> data sets and </w:t>
            </w:r>
            <w:r w:rsidRPr="00B156BB">
              <w:rPr>
                <w:rFonts w:asciiTheme="majorHAnsi" w:hAnsiTheme="majorHAnsi" w:cstheme="majorHAnsi"/>
                <w:u w:val="single"/>
              </w:rPr>
              <w:t>communicate</w:t>
            </w:r>
            <w:r w:rsidRPr="00394E90">
              <w:rPr>
                <w:rFonts w:asciiTheme="majorHAnsi" w:hAnsiTheme="majorHAnsi" w:cstheme="majorHAnsi"/>
              </w:rPr>
              <w:t xml:space="preserve"> those interpretations using visual and other appropriate tools.</w:t>
            </w:r>
          </w:p>
          <w:p w14:paraId="5FBFF61E" w14:textId="2B4A6A94" w:rsidR="00B156BB" w:rsidRPr="00394E90" w:rsidRDefault="00B156BB" w:rsidP="00384DC0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B156BB" w:rsidRPr="006D7B24" w14:paraId="50AEDFA0" w14:textId="77777777" w:rsidTr="00394E90">
        <w:trPr>
          <w:trHeight w:val="611"/>
        </w:trPr>
        <w:tc>
          <w:tcPr>
            <w:tcW w:w="3325" w:type="dxa"/>
            <w:vAlign w:val="center"/>
          </w:tcPr>
          <w:p w14:paraId="0CAFD127" w14:textId="77777777" w:rsidR="00B156BB" w:rsidRPr="00AE5DBA" w:rsidRDefault="00B156BB" w:rsidP="00C07CBE">
            <w:pPr>
              <w:rPr>
                <w:rFonts w:asciiTheme="majorHAnsi" w:hAnsiTheme="majorHAnsi" w:cstheme="majorHAnsi"/>
                <w:sz w:val="19"/>
                <w:szCs w:val="19"/>
              </w:rPr>
            </w:pPr>
            <w:r w:rsidRPr="00AE5DBA">
              <w:rPr>
                <w:rStyle w:val="Emphasis"/>
                <w:rFonts w:asciiTheme="majorHAnsi" w:hAnsiTheme="majorHAnsi" w:cstheme="majorHAnsi"/>
                <w:sz w:val="19"/>
                <w:szCs w:val="19"/>
              </w:rPr>
              <w:t>Foundational knowledge of basic physical principles.</w:t>
            </w:r>
          </w:p>
          <w:p w14:paraId="78B08855" w14:textId="28CE4813" w:rsidR="00B156BB" w:rsidRPr="00AE5DBA" w:rsidRDefault="00B156BB" w:rsidP="00384DC0">
            <w:pPr>
              <w:rPr>
                <w:rFonts w:asciiTheme="majorHAnsi" w:hAnsiTheme="majorHAnsi" w:cstheme="majorHAnsi"/>
                <w:i/>
                <w:sz w:val="19"/>
                <w:szCs w:val="19"/>
              </w:rPr>
            </w:pPr>
          </w:p>
        </w:tc>
        <w:tc>
          <w:tcPr>
            <w:tcW w:w="6395" w:type="dxa"/>
            <w:vAlign w:val="center"/>
          </w:tcPr>
          <w:p w14:paraId="276B0BC2" w14:textId="4FF78D40" w:rsidR="00B156BB" w:rsidRPr="00394E90" w:rsidRDefault="00B156BB" w:rsidP="00384DC0">
            <w:pPr>
              <w:rPr>
                <w:rFonts w:asciiTheme="majorHAnsi" w:hAnsiTheme="majorHAnsi" w:cstheme="majorHAnsi"/>
                <w:color w:val="292929"/>
                <w:u w:val="single"/>
              </w:rPr>
            </w:pPr>
            <w:r>
              <w:rPr>
                <w:rFonts w:asciiTheme="majorHAnsi" w:hAnsiTheme="majorHAnsi" w:cstheme="majorHAnsi"/>
                <w:u w:val="single"/>
              </w:rPr>
              <w:t>Define</w:t>
            </w:r>
            <w:r w:rsidRPr="00394E90">
              <w:rPr>
                <w:rFonts w:asciiTheme="majorHAnsi" w:hAnsiTheme="majorHAnsi" w:cstheme="majorHAnsi"/>
              </w:rPr>
              <w:t xml:space="preserve"> principles of electricity and magnetism (e.g., charge, current flow, resistance, capacitance, electrical potential, and magnetic fields).</w:t>
            </w:r>
          </w:p>
        </w:tc>
      </w:tr>
    </w:tbl>
    <w:tbl>
      <w:tblPr>
        <w:tblStyle w:val="a0"/>
        <w:tblpPr w:leftFromText="180" w:rightFromText="180" w:vertAnchor="text" w:horzAnchor="margin" w:tblpY="676"/>
        <w:tblW w:w="9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0"/>
      </w:tblGrid>
      <w:tr w:rsidR="00B156BB" w:rsidRPr="006D7B24" w14:paraId="07AA70C9" w14:textId="77777777" w:rsidTr="00B156BB">
        <w:trPr>
          <w:trHeight w:val="312"/>
        </w:trPr>
        <w:tc>
          <w:tcPr>
            <w:tcW w:w="9710" w:type="dxa"/>
            <w:shd w:val="clear" w:color="auto" w:fill="365F91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08B8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B435FB">
              <w:rPr>
                <w:rFonts w:asciiTheme="majorHAnsi" w:hAnsiTheme="majorHAnsi" w:cstheme="majorHAnsi"/>
                <w:b/>
                <w:color w:val="FFFFFF" w:themeColor="background1"/>
              </w:rPr>
              <w:t xml:space="preserve">Learning </w:t>
            </w:r>
            <w:r>
              <w:rPr>
                <w:rFonts w:asciiTheme="majorHAnsi" w:hAnsiTheme="majorHAnsi" w:cstheme="majorHAnsi"/>
                <w:b/>
                <w:color w:val="FFFFFF" w:themeColor="background1"/>
              </w:rPr>
              <w:t>Outcomes</w:t>
            </w:r>
          </w:p>
        </w:tc>
      </w:tr>
      <w:tr w:rsidR="00B156BB" w:rsidRPr="006D7B24" w14:paraId="3DCC5A46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7EC0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757155F0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170E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0E93F756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E0EF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37CFB68F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4ECB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03A25C4A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6C9C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585A8AFF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3E88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3F9F5180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3D31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36AB54FB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6707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156BB" w:rsidRPr="006D7B24" w14:paraId="0CBEA793" w14:textId="77777777" w:rsidTr="00B156BB">
        <w:tc>
          <w:tcPr>
            <w:tcW w:w="9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E810" w14:textId="77777777" w:rsidR="00B156BB" w:rsidRPr="006D7B24" w:rsidRDefault="00B156BB" w:rsidP="00B156BB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D621FE7" w14:textId="2A11447F" w:rsidR="00B55516" w:rsidRPr="002E761A" w:rsidRDefault="00B156BB" w:rsidP="002E761A">
      <w:pPr>
        <w:pStyle w:val="font7"/>
        <w:spacing w:line="312" w:lineRule="atLeas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</w:rPr>
        <w:br/>
      </w:r>
      <w:r w:rsidR="00E04404" w:rsidRPr="006D7B24">
        <w:rPr>
          <w:rFonts w:asciiTheme="majorHAnsi" w:hAnsiTheme="majorHAnsi" w:cstheme="majorHAnsi"/>
          <w:b/>
        </w:rPr>
        <w:t>By the end of this course, learners will be able to:</w:t>
      </w:r>
    </w:p>
    <w:sectPr w:rsidR="00B55516" w:rsidRPr="002E761A" w:rsidSect="00AB3059">
      <w:headerReference w:type="default" r:id="rId13"/>
      <w:footerReference w:type="default" r:id="rId14"/>
      <w:footerReference w:type="first" r:id="rId15"/>
      <w:pgSz w:w="12240" w:h="15840"/>
      <w:pgMar w:top="1152" w:right="1440" w:bottom="1008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37CB4" w14:textId="77777777" w:rsidR="00231FD8" w:rsidRDefault="00231FD8" w:rsidP="00974F9E">
      <w:r>
        <w:separator/>
      </w:r>
    </w:p>
  </w:endnote>
  <w:endnote w:type="continuationSeparator" w:id="0">
    <w:p w14:paraId="6436EF69" w14:textId="77777777" w:rsidR="00231FD8" w:rsidRDefault="00231FD8" w:rsidP="0097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0FB03" w14:textId="636AFDDB" w:rsidR="000C28B2" w:rsidRPr="005B4590" w:rsidRDefault="000C28B2" w:rsidP="00960815">
    <w:pPr>
      <w:pStyle w:val="Footer"/>
      <w:jc w:val="right"/>
      <w:rPr>
        <w:rFonts w:asciiTheme="majorHAnsi" w:hAnsiTheme="majorHAnsi" w:cstheme="majorHAnsi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E619E" w14:textId="77777777" w:rsidR="00D22A25" w:rsidRPr="00960815" w:rsidRDefault="00D22A25" w:rsidP="00D22A25">
    <w:pPr>
      <w:jc w:val="center"/>
      <w:rPr>
        <w:rFonts w:asciiTheme="majorHAnsi" w:hAnsiTheme="majorHAnsi" w:cstheme="majorHAnsi"/>
        <w:sz w:val="22"/>
        <w:szCs w:val="22"/>
      </w:rPr>
    </w:pPr>
    <w:r w:rsidRPr="00960815">
      <w:rPr>
        <w:rFonts w:asciiTheme="majorHAnsi" w:hAnsiTheme="majorHAnsi" w:cstheme="majorHAnsi"/>
        <w:sz w:val="22"/>
        <w:szCs w:val="22"/>
      </w:rPr>
      <w:t xml:space="preserve">The Online Course Mapping Guide Exercise Worksheet </w:t>
    </w:r>
    <w:r>
      <w:rPr>
        <w:rFonts w:asciiTheme="majorHAnsi" w:hAnsiTheme="majorHAnsi" w:cstheme="majorHAnsi"/>
        <w:sz w:val="22"/>
        <w:szCs w:val="22"/>
      </w:rPr>
      <w:t>i</w:t>
    </w:r>
    <w:r w:rsidRPr="00960815">
      <w:rPr>
        <w:rFonts w:asciiTheme="majorHAnsi" w:hAnsiTheme="majorHAnsi" w:cstheme="majorHAnsi"/>
        <w:sz w:val="22"/>
        <w:szCs w:val="22"/>
      </w:rPr>
      <w:t>s licensed under a</w:t>
    </w:r>
    <w:r>
      <w:rPr>
        <w:rFonts w:asciiTheme="majorHAnsi" w:hAnsiTheme="majorHAnsi" w:cstheme="majorHAnsi"/>
        <w:sz w:val="22"/>
        <w:szCs w:val="22"/>
      </w:rPr>
      <w:br/>
    </w:r>
    <w:r w:rsidRPr="00960815">
      <w:rPr>
        <w:rFonts w:asciiTheme="majorHAnsi" w:hAnsiTheme="majorHAnsi" w:cstheme="majorHAnsi"/>
        <w:sz w:val="22"/>
        <w:szCs w:val="22"/>
      </w:rPr>
      <w:t xml:space="preserve"> </w:t>
    </w:r>
    <w:hyperlink r:id="rId1" w:history="1">
      <w:r w:rsidRPr="00960815">
        <w:rPr>
          <w:rFonts w:asciiTheme="majorHAnsi" w:hAnsiTheme="majorHAnsi" w:cstheme="majorHAnsi"/>
          <w:color w:val="0000FF"/>
          <w:sz w:val="22"/>
          <w:szCs w:val="22"/>
          <w:u w:val="single"/>
        </w:rPr>
        <w:t>Creative Commons Attribution 4.0 International License</w:t>
      </w:r>
    </w:hyperlink>
    <w:r w:rsidRPr="00960815">
      <w:rPr>
        <w:rFonts w:asciiTheme="majorHAnsi" w:hAnsiTheme="majorHAnsi" w:cstheme="majorHAnsi"/>
        <w:sz w:val="22"/>
        <w:szCs w:val="22"/>
      </w:rPr>
      <w:t>.</w:t>
    </w:r>
  </w:p>
  <w:p w14:paraId="1182623D" w14:textId="71247E59" w:rsidR="00960815" w:rsidRPr="00C6540B" w:rsidRDefault="00960815" w:rsidP="00960815">
    <w:pPr>
      <w:pStyle w:val="Footer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0101365" wp14:editId="70B812CD">
          <wp:simplePos x="0" y="0"/>
          <wp:positionH relativeFrom="column">
            <wp:posOffset>2629839</wp:posOffset>
          </wp:positionH>
          <wp:positionV relativeFrom="paragraph">
            <wp:posOffset>66675</wp:posOffset>
          </wp:positionV>
          <wp:extent cx="558800" cy="190500"/>
          <wp:effectExtent l="0" t="0" r="0" b="0"/>
          <wp:wrapThrough wrapText="bothSides">
            <wp:wrapPolygon edited="0">
              <wp:start x="0" y="0"/>
              <wp:lineTo x="0" y="20160"/>
              <wp:lineTo x="21109" y="20160"/>
              <wp:lineTo x="21109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88x3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C8D3C" w14:textId="77777777" w:rsidR="00231FD8" w:rsidRDefault="00231FD8" w:rsidP="00974F9E">
      <w:r>
        <w:separator/>
      </w:r>
    </w:p>
  </w:footnote>
  <w:footnote w:type="continuationSeparator" w:id="0">
    <w:p w14:paraId="710B96B3" w14:textId="77777777" w:rsidR="00231FD8" w:rsidRDefault="00231FD8" w:rsidP="00974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B1E09" w14:textId="5B75C697" w:rsidR="00974F9E" w:rsidRDefault="00974F9E">
    <w:pPr>
      <w:pStyle w:val="Header"/>
    </w:pPr>
  </w:p>
  <w:p w14:paraId="4FA53E66" w14:textId="4FD3C3DD" w:rsidR="00974F9E" w:rsidRDefault="00974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BBF"/>
    <w:multiLevelType w:val="multilevel"/>
    <w:tmpl w:val="9B8A7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01FDB"/>
    <w:multiLevelType w:val="multilevel"/>
    <w:tmpl w:val="87B83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3551C"/>
    <w:multiLevelType w:val="multilevel"/>
    <w:tmpl w:val="AA4A56BE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1557C3B"/>
    <w:multiLevelType w:val="multilevel"/>
    <w:tmpl w:val="79A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673AB"/>
    <w:multiLevelType w:val="multilevel"/>
    <w:tmpl w:val="4CCEDA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625B2B"/>
    <w:multiLevelType w:val="multilevel"/>
    <w:tmpl w:val="902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65DB"/>
    <w:multiLevelType w:val="multilevel"/>
    <w:tmpl w:val="B804ED60"/>
    <w:lvl w:ilvl="0">
      <w:start w:val="1"/>
      <w:numFmt w:val="upp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23F38FC"/>
    <w:multiLevelType w:val="hybridMultilevel"/>
    <w:tmpl w:val="CA8C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267D5"/>
    <w:multiLevelType w:val="multilevel"/>
    <w:tmpl w:val="41B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86EB8"/>
    <w:multiLevelType w:val="multilevel"/>
    <w:tmpl w:val="9EF6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3"/>
    <w:lvlOverride w:ilvl="0">
      <w:lvl w:ilvl="0">
        <w:numFmt w:val="upperLetter"/>
        <w:lvlText w:val="%1."/>
        <w:lvlJc w:val="left"/>
      </w:lvl>
    </w:lvlOverride>
  </w:num>
  <w:num w:numId="8">
    <w:abstractNumId w:val="9"/>
    <w:lvlOverride w:ilvl="0">
      <w:lvl w:ilvl="0">
        <w:numFmt w:val="upperLetter"/>
        <w:lvlText w:val="%1."/>
        <w:lvlJc w:val="left"/>
      </w:lvl>
    </w:lvlOverride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47"/>
    <w:rsid w:val="00015345"/>
    <w:rsid w:val="00021E6E"/>
    <w:rsid w:val="00041E69"/>
    <w:rsid w:val="000424E9"/>
    <w:rsid w:val="00065384"/>
    <w:rsid w:val="00085A4C"/>
    <w:rsid w:val="00086002"/>
    <w:rsid w:val="00086102"/>
    <w:rsid w:val="000C28B2"/>
    <w:rsid w:val="000D4575"/>
    <w:rsid w:val="0010255C"/>
    <w:rsid w:val="00114722"/>
    <w:rsid w:val="001161B5"/>
    <w:rsid w:val="001337E4"/>
    <w:rsid w:val="00154612"/>
    <w:rsid w:val="00162512"/>
    <w:rsid w:val="00193502"/>
    <w:rsid w:val="001A33B2"/>
    <w:rsid w:val="001C5822"/>
    <w:rsid w:val="001C6DDE"/>
    <w:rsid w:val="001D3E32"/>
    <w:rsid w:val="002067F7"/>
    <w:rsid w:val="00210555"/>
    <w:rsid w:val="002270F7"/>
    <w:rsid w:val="00231FD8"/>
    <w:rsid w:val="0025472E"/>
    <w:rsid w:val="0026712A"/>
    <w:rsid w:val="00275EB3"/>
    <w:rsid w:val="00284F28"/>
    <w:rsid w:val="002A18F4"/>
    <w:rsid w:val="002E0B4D"/>
    <w:rsid w:val="002E15A1"/>
    <w:rsid w:val="002E44E5"/>
    <w:rsid w:val="002E761A"/>
    <w:rsid w:val="00305A17"/>
    <w:rsid w:val="00333455"/>
    <w:rsid w:val="0038273B"/>
    <w:rsid w:val="00384DC0"/>
    <w:rsid w:val="00394E90"/>
    <w:rsid w:val="003A2CAD"/>
    <w:rsid w:val="00420457"/>
    <w:rsid w:val="004249E4"/>
    <w:rsid w:val="004332CF"/>
    <w:rsid w:val="00443995"/>
    <w:rsid w:val="00473A4F"/>
    <w:rsid w:val="004763AB"/>
    <w:rsid w:val="004E4C6B"/>
    <w:rsid w:val="00502316"/>
    <w:rsid w:val="005112EC"/>
    <w:rsid w:val="00527656"/>
    <w:rsid w:val="00563882"/>
    <w:rsid w:val="005A081D"/>
    <w:rsid w:val="005B05F2"/>
    <w:rsid w:val="005B4590"/>
    <w:rsid w:val="005C4CB5"/>
    <w:rsid w:val="005D1094"/>
    <w:rsid w:val="005D4558"/>
    <w:rsid w:val="00627B8A"/>
    <w:rsid w:val="00651AEF"/>
    <w:rsid w:val="00684B42"/>
    <w:rsid w:val="00697978"/>
    <w:rsid w:val="006A2168"/>
    <w:rsid w:val="006B1F39"/>
    <w:rsid w:val="006C2BAF"/>
    <w:rsid w:val="006C3BFD"/>
    <w:rsid w:val="006D7B24"/>
    <w:rsid w:val="006E025F"/>
    <w:rsid w:val="006E4D66"/>
    <w:rsid w:val="006F0D73"/>
    <w:rsid w:val="007045AE"/>
    <w:rsid w:val="0074180F"/>
    <w:rsid w:val="00781320"/>
    <w:rsid w:val="007E08E6"/>
    <w:rsid w:val="007E71F5"/>
    <w:rsid w:val="008079B1"/>
    <w:rsid w:val="00840B63"/>
    <w:rsid w:val="00851447"/>
    <w:rsid w:val="00855B87"/>
    <w:rsid w:val="008B5B9B"/>
    <w:rsid w:val="008D2FA3"/>
    <w:rsid w:val="008D3220"/>
    <w:rsid w:val="008D3C7C"/>
    <w:rsid w:val="008F56D0"/>
    <w:rsid w:val="00921D81"/>
    <w:rsid w:val="00960815"/>
    <w:rsid w:val="00964CA7"/>
    <w:rsid w:val="00974F9E"/>
    <w:rsid w:val="00997614"/>
    <w:rsid w:val="009C7D58"/>
    <w:rsid w:val="009D3734"/>
    <w:rsid w:val="009E20EF"/>
    <w:rsid w:val="009E4149"/>
    <w:rsid w:val="00A26610"/>
    <w:rsid w:val="00A343A4"/>
    <w:rsid w:val="00A43CD2"/>
    <w:rsid w:val="00A4428D"/>
    <w:rsid w:val="00AB3059"/>
    <w:rsid w:val="00AE5DBA"/>
    <w:rsid w:val="00AF1057"/>
    <w:rsid w:val="00B06A14"/>
    <w:rsid w:val="00B156BB"/>
    <w:rsid w:val="00B435FB"/>
    <w:rsid w:val="00B508A6"/>
    <w:rsid w:val="00B55516"/>
    <w:rsid w:val="00B756FD"/>
    <w:rsid w:val="00B81ED5"/>
    <w:rsid w:val="00B97E4A"/>
    <w:rsid w:val="00BB717B"/>
    <w:rsid w:val="00BF0CEE"/>
    <w:rsid w:val="00BF752F"/>
    <w:rsid w:val="00C07CBE"/>
    <w:rsid w:val="00C23724"/>
    <w:rsid w:val="00C26A55"/>
    <w:rsid w:val="00C46DF5"/>
    <w:rsid w:val="00C6540B"/>
    <w:rsid w:val="00C6667B"/>
    <w:rsid w:val="00C93F95"/>
    <w:rsid w:val="00CA7DF0"/>
    <w:rsid w:val="00CD32E2"/>
    <w:rsid w:val="00CE02D4"/>
    <w:rsid w:val="00CF2442"/>
    <w:rsid w:val="00D22A25"/>
    <w:rsid w:val="00D4130E"/>
    <w:rsid w:val="00D574D8"/>
    <w:rsid w:val="00D9238F"/>
    <w:rsid w:val="00D93203"/>
    <w:rsid w:val="00D95E8A"/>
    <w:rsid w:val="00DC0154"/>
    <w:rsid w:val="00DC76BE"/>
    <w:rsid w:val="00DE162D"/>
    <w:rsid w:val="00E04404"/>
    <w:rsid w:val="00E2014F"/>
    <w:rsid w:val="00E21646"/>
    <w:rsid w:val="00E25AC7"/>
    <w:rsid w:val="00E324D7"/>
    <w:rsid w:val="00E35360"/>
    <w:rsid w:val="00E54E03"/>
    <w:rsid w:val="00E6061D"/>
    <w:rsid w:val="00EB2325"/>
    <w:rsid w:val="00F22DE5"/>
    <w:rsid w:val="00F26B62"/>
    <w:rsid w:val="00F3518C"/>
    <w:rsid w:val="00F431E0"/>
    <w:rsid w:val="00F8431E"/>
    <w:rsid w:val="00FB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ECCEC"/>
  <w15:docId w15:val="{9E5EA792-ADBC-C145-8F13-C91BB138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9B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US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en-US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 w:eastAsia="en-US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US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F9E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4F9E"/>
  </w:style>
  <w:style w:type="paragraph" w:styleId="Footer">
    <w:name w:val="footer"/>
    <w:basedOn w:val="Normal"/>
    <w:link w:val="FooterChar"/>
    <w:uiPriority w:val="99"/>
    <w:unhideWhenUsed/>
    <w:rsid w:val="00974F9E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4F9E"/>
  </w:style>
  <w:style w:type="paragraph" w:customStyle="1" w:styleId="Style1">
    <w:name w:val="Style1"/>
    <w:basedOn w:val="Normal"/>
    <w:link w:val="Style1Char"/>
    <w:qFormat/>
    <w:rsid w:val="000C28B2"/>
    <w:pPr>
      <w:spacing w:line="276" w:lineRule="auto"/>
    </w:pPr>
    <w:rPr>
      <w:rFonts w:ascii="Arial" w:eastAsia="Arial" w:hAnsi="Arial" w:cs="Arial"/>
      <w:sz w:val="22"/>
      <w:szCs w:val="22"/>
      <w:lang w:val="en" w:eastAsia="en-US"/>
    </w:rPr>
  </w:style>
  <w:style w:type="paragraph" w:customStyle="1" w:styleId="font7">
    <w:name w:val="font_7"/>
    <w:basedOn w:val="Normal"/>
    <w:rsid w:val="00840B63"/>
    <w:pPr>
      <w:spacing w:before="100" w:beforeAutospacing="1" w:after="100" w:afterAutospacing="1"/>
    </w:pPr>
    <w:rPr>
      <w:lang w:eastAsia="en-US"/>
    </w:rPr>
  </w:style>
  <w:style w:type="character" w:customStyle="1" w:styleId="Style1Char">
    <w:name w:val="Style1 Char"/>
    <w:basedOn w:val="DefaultParagraphFont"/>
    <w:link w:val="Style1"/>
    <w:rsid w:val="000C28B2"/>
  </w:style>
  <w:style w:type="character" w:customStyle="1" w:styleId="color18">
    <w:name w:val="color_18"/>
    <w:basedOn w:val="DefaultParagraphFont"/>
    <w:rsid w:val="00840B63"/>
  </w:style>
  <w:style w:type="character" w:styleId="Hyperlink">
    <w:name w:val="Hyperlink"/>
    <w:basedOn w:val="DefaultParagraphFont"/>
    <w:uiPriority w:val="99"/>
    <w:unhideWhenUsed/>
    <w:rsid w:val="00840B63"/>
    <w:rPr>
      <w:color w:val="0000FF"/>
      <w:u w:val="single"/>
    </w:rPr>
  </w:style>
  <w:style w:type="character" w:customStyle="1" w:styleId="wixguard">
    <w:name w:val="wixguard"/>
    <w:basedOn w:val="DefaultParagraphFont"/>
    <w:rsid w:val="00840B63"/>
  </w:style>
  <w:style w:type="table" w:styleId="TableGrid">
    <w:name w:val="Table Grid"/>
    <w:basedOn w:val="TableNormal"/>
    <w:uiPriority w:val="39"/>
    <w:rsid w:val="000653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722"/>
    <w:pPr>
      <w:spacing w:before="100" w:beforeAutospacing="1" w:after="100" w:afterAutospacing="1"/>
    </w:pPr>
  </w:style>
  <w:style w:type="paragraph" w:customStyle="1" w:styleId="font8">
    <w:name w:val="font_8"/>
    <w:basedOn w:val="Normal"/>
    <w:rsid w:val="005D109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6061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D32E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8F4"/>
    <w:rPr>
      <w:color w:val="605E5C"/>
      <w:shd w:val="clear" w:color="auto" w:fill="E1DFDD"/>
    </w:rPr>
  </w:style>
  <w:style w:type="character" w:customStyle="1" w:styleId="color15">
    <w:name w:val="color_15"/>
    <w:basedOn w:val="DefaultParagraphFont"/>
    <w:rsid w:val="002A18F4"/>
  </w:style>
  <w:style w:type="character" w:customStyle="1" w:styleId="color11">
    <w:name w:val="color_11"/>
    <w:basedOn w:val="DefaultParagraphFont"/>
    <w:rsid w:val="002A18F4"/>
  </w:style>
  <w:style w:type="character" w:customStyle="1" w:styleId="apple-converted-space">
    <w:name w:val="apple-converted-space"/>
    <w:basedOn w:val="DefaultParagraphFont"/>
    <w:rsid w:val="00C46DF5"/>
  </w:style>
  <w:style w:type="paragraph" w:styleId="BalloonText">
    <w:name w:val="Balloon Text"/>
    <w:basedOn w:val="Normal"/>
    <w:link w:val="BalloonTextChar"/>
    <w:uiPriority w:val="99"/>
    <w:semiHidden/>
    <w:unhideWhenUsed/>
    <w:rsid w:val="00D9238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8F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337E4"/>
    <w:rPr>
      <w:i/>
      <w:iCs/>
    </w:rPr>
  </w:style>
  <w:style w:type="character" w:styleId="Strong">
    <w:name w:val="Strong"/>
    <w:basedOn w:val="DefaultParagraphFont"/>
    <w:uiPriority w:val="22"/>
    <w:qFormat/>
    <w:rsid w:val="00133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igitallearning.ucsd.edu/_files/blooms_verb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mapguide.com/learning-outcom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coursemapguide.com/bloom-s-taxonom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Cha</dc:creator>
  <cp:lastModifiedBy>Brent A Hartley</cp:lastModifiedBy>
  <cp:revision>2</cp:revision>
  <cp:lastPrinted>2018-08-02T21:42:00Z</cp:lastPrinted>
  <dcterms:created xsi:type="dcterms:W3CDTF">2018-12-03T19:05:00Z</dcterms:created>
  <dcterms:modified xsi:type="dcterms:W3CDTF">2018-12-03T19:05:00Z</dcterms:modified>
</cp:coreProperties>
</file>