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0E" w:rsidRDefault="00D45AA7" w:rsidP="00D45AA7">
      <w:pPr>
        <w:pStyle w:val="11Para"/>
        <w:numPr>
          <w:ilvl w:val="0"/>
          <w:numId w:val="1"/>
        </w:numPr>
      </w:pPr>
      <w:r>
        <w:t xml:space="preserve">Cybarlab (2017). Object Oriented Analysis (OOA) | Cybarlab. Available from: </w:t>
      </w:r>
      <w:hyperlink r:id="rId5" w:history="1">
        <w:r w:rsidRPr="004825EF">
          <w:rPr>
            <w:rStyle w:val="Hyperlink"/>
          </w:rPr>
          <w:t>https://cybarlab.com/ooa</w:t>
        </w:r>
      </w:hyperlink>
      <w:r>
        <w:t xml:space="preserve"> [Accessed on: 24 April 2019]</w:t>
      </w:r>
    </w:p>
    <w:p w:rsidR="00D0712A" w:rsidRDefault="00D0712A" w:rsidP="00D45AA7">
      <w:pPr>
        <w:pStyle w:val="11Para"/>
        <w:numPr>
          <w:ilvl w:val="0"/>
          <w:numId w:val="1"/>
        </w:numPr>
      </w:pPr>
      <w:bookmarkStart w:id="0" w:name="_GoBack"/>
      <w:bookmarkEnd w:id="0"/>
    </w:p>
    <w:sectPr w:rsidR="00D0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D3815"/>
    <w:multiLevelType w:val="hybridMultilevel"/>
    <w:tmpl w:val="3940D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C7"/>
    <w:rsid w:val="00032942"/>
    <w:rsid w:val="001B35CB"/>
    <w:rsid w:val="001C6004"/>
    <w:rsid w:val="0042570E"/>
    <w:rsid w:val="004B12C7"/>
    <w:rsid w:val="00A8689B"/>
    <w:rsid w:val="00D0712A"/>
    <w:rsid w:val="00D45AA7"/>
    <w:rsid w:val="00F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90EB"/>
  <w15:chartTrackingRefBased/>
  <w15:docId w15:val="{C68B6808-E982-41DB-8A82-8FF700D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D45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arlab.com/o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2019-04-24T09:32:00Z</dcterms:created>
  <dcterms:modified xsi:type="dcterms:W3CDTF">2019-04-24T09:35:00Z</dcterms:modified>
</cp:coreProperties>
</file>