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264" w:rsidRDefault="003D0C7B" w:rsidP="000648F8">
      <w:pPr>
        <w:spacing w:line="36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References</w:t>
      </w:r>
    </w:p>
    <w:p w:rsidR="00C21209" w:rsidRDefault="00C21209" w:rsidP="00C21209">
      <w:pPr>
        <w:pStyle w:val="11Para"/>
        <w:numPr>
          <w:ilvl w:val="0"/>
          <w:numId w:val="2"/>
        </w:numPr>
        <w:spacing w:line="360" w:lineRule="auto"/>
      </w:pPr>
      <w:proofErr w:type="spellStart"/>
      <w:r>
        <w:t>ResearchGate</w:t>
      </w:r>
      <w:proofErr w:type="spellEnd"/>
      <w:r>
        <w:t xml:space="preserve"> (2009). </w:t>
      </w:r>
      <w:r w:rsidRPr="00875D37">
        <w:t>(PDF) Personal Extreme Programming–An Agile Process for Autonomous Developers</w:t>
      </w:r>
      <w:r>
        <w:t>. Available at:</w:t>
      </w:r>
    </w:p>
    <w:p w:rsidR="00C21209" w:rsidRDefault="00C21209" w:rsidP="00C21209">
      <w:pPr>
        <w:pStyle w:val="11Para"/>
        <w:spacing w:line="360" w:lineRule="auto"/>
        <w:ind w:left="360"/>
      </w:pPr>
      <w:r>
        <w:t xml:space="preserve"> </w:t>
      </w:r>
      <w:hyperlink r:id="rId5" w:history="1">
        <w:r w:rsidRPr="00F15ECC">
          <w:rPr>
            <w:rStyle w:val="Hyperlink"/>
          </w:rPr>
          <w:t>https://www.researchgate.net/publication/229046039_Personal_Extreme_Programming-An_Agile_Process_for_Autonomous_Developers</w:t>
        </w:r>
      </w:hyperlink>
      <w:r>
        <w:t xml:space="preserve"> [Accessed on: March 31, 2019]</w:t>
      </w:r>
    </w:p>
    <w:p w:rsidR="00C21209" w:rsidRDefault="00C21209" w:rsidP="00C21209">
      <w:pPr>
        <w:pStyle w:val="11Para"/>
        <w:numPr>
          <w:ilvl w:val="0"/>
          <w:numId w:val="2"/>
        </w:numPr>
        <w:spacing w:line="360" w:lineRule="auto"/>
      </w:pPr>
      <w:r>
        <w:t xml:space="preserve">Alpha Epsilon (2017). Personal Extreme Programming. Available at: </w:t>
      </w:r>
      <w:hyperlink r:id="rId6" w:history="1">
        <w:r w:rsidRPr="00F15ECC">
          <w:rPr>
            <w:rStyle w:val="Hyperlink"/>
          </w:rPr>
          <w:t>http://www.alpha-epsilon.de/programming/2017/12/06/personal-extreme-programming/</w:t>
        </w:r>
      </w:hyperlink>
      <w:r>
        <w:t xml:space="preserve"> [Accessed on: March 31, 2019]</w:t>
      </w:r>
    </w:p>
    <w:p w:rsidR="00C21209" w:rsidRDefault="00C21209" w:rsidP="00C21209">
      <w:pPr>
        <w:pStyle w:val="11Para"/>
        <w:numPr>
          <w:ilvl w:val="0"/>
          <w:numId w:val="2"/>
        </w:numPr>
        <w:spacing w:line="360" w:lineRule="auto"/>
      </w:pPr>
      <w:r>
        <w:t xml:space="preserve">PROJECT MANAGER (2017). The Risk Management Process in Project Management. Available at: </w:t>
      </w:r>
      <w:hyperlink r:id="rId7" w:history="1">
        <w:r w:rsidRPr="00247BE3">
          <w:rPr>
            <w:rStyle w:val="Hyperlink"/>
          </w:rPr>
          <w:t>https://www.projectmanager.com/blog/risk-management-process-steps</w:t>
        </w:r>
      </w:hyperlink>
      <w:r>
        <w:t xml:space="preserve"> [Accessed on: April 6, 2019]</w:t>
      </w:r>
    </w:p>
    <w:p w:rsidR="00DA7A3D" w:rsidRDefault="00C21209" w:rsidP="00C21209">
      <w:pPr>
        <w:pStyle w:val="11Para"/>
        <w:numPr>
          <w:ilvl w:val="0"/>
          <w:numId w:val="2"/>
        </w:numPr>
        <w:spacing w:line="360" w:lineRule="auto"/>
      </w:pPr>
      <w:r>
        <w:t xml:space="preserve">INTLAND SOFTWARE (2014). Benefits of Applying an Appropriate Risk Management Lifecycle. Available at: </w:t>
      </w:r>
      <w:hyperlink r:id="rId8" w:history="1">
        <w:r w:rsidRPr="00247BE3">
          <w:rPr>
            <w:rStyle w:val="Hyperlink"/>
          </w:rPr>
          <w:t>https://content.intland.com/blog/alm/benefits-of-applying-an-appropriate-risk-management-lifecycle</w:t>
        </w:r>
      </w:hyperlink>
      <w:r>
        <w:t xml:space="preserve"> [Accessed on: April 6, 2019]</w:t>
      </w:r>
    </w:p>
    <w:p w:rsidR="00C21209" w:rsidRPr="00C21209" w:rsidRDefault="00C21209" w:rsidP="00C21209">
      <w:pPr>
        <w:pStyle w:val="11Para"/>
        <w:numPr>
          <w:ilvl w:val="0"/>
          <w:numId w:val="2"/>
        </w:numPr>
        <w:spacing w:line="360" w:lineRule="auto"/>
      </w:pPr>
      <w:bookmarkStart w:id="0" w:name="_GoBack"/>
      <w:bookmarkEnd w:id="0"/>
    </w:p>
    <w:sectPr w:rsidR="00C21209" w:rsidRPr="00C2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64D"/>
    <w:multiLevelType w:val="hybridMultilevel"/>
    <w:tmpl w:val="DF52CF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DC0D20"/>
    <w:multiLevelType w:val="hybridMultilevel"/>
    <w:tmpl w:val="1BE8E2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62"/>
    <w:rsid w:val="00021C73"/>
    <w:rsid w:val="000648F8"/>
    <w:rsid w:val="002A2DF0"/>
    <w:rsid w:val="00371D26"/>
    <w:rsid w:val="003D0C7B"/>
    <w:rsid w:val="003F498D"/>
    <w:rsid w:val="00527762"/>
    <w:rsid w:val="007B5B5B"/>
    <w:rsid w:val="007E79B5"/>
    <w:rsid w:val="00A51A8A"/>
    <w:rsid w:val="00C21209"/>
    <w:rsid w:val="00D70264"/>
    <w:rsid w:val="00DA7A3D"/>
    <w:rsid w:val="00E6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194C"/>
  <w15:chartTrackingRefBased/>
  <w15:docId w15:val="{923B5BC2-1878-40C6-BDAB-DAF72B2F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A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A8A"/>
    <w:rPr>
      <w:color w:val="0563C1" w:themeColor="hyperlink"/>
      <w:u w:val="single"/>
    </w:rPr>
  </w:style>
  <w:style w:type="paragraph" w:customStyle="1" w:styleId="11Para">
    <w:name w:val="11Para"/>
    <w:basedOn w:val="Normal"/>
    <w:link w:val="11ParaChar"/>
    <w:qFormat/>
    <w:rsid w:val="00C21209"/>
    <w:pPr>
      <w:jc w:val="both"/>
    </w:pPr>
    <w:rPr>
      <w:rFonts w:ascii="Arial" w:hAnsi="Arial"/>
    </w:rPr>
  </w:style>
  <w:style w:type="character" w:customStyle="1" w:styleId="11ParaChar">
    <w:name w:val="11Para Char"/>
    <w:basedOn w:val="DefaultParagraphFont"/>
    <w:link w:val="11Para"/>
    <w:rsid w:val="00C2120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nt.intland.com/blog/alm/benefits-of-applying-an-appropriate-risk-management-lifecyc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jectmanager.com/blog/risk-management-process-ste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pha-epsilon.de/programming/2017/12/06/personal-extreme-programming/" TargetMode="External"/><Relationship Id="rId5" Type="http://schemas.openxmlformats.org/officeDocument/2006/relationships/hyperlink" Target="https://www.researchgate.net/publication/229046039_Personal_Extreme_Programming-An_Agile_Process_for_Autonomous_Develop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2019-07-12T04:07:00Z</dcterms:created>
  <dcterms:modified xsi:type="dcterms:W3CDTF">2019-07-13T08:44:00Z</dcterms:modified>
</cp:coreProperties>
</file>