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B52" w:rsidRPr="00E31B52" w:rsidRDefault="00E31B52" w:rsidP="00E31B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1. Problem Definition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Objective</w:t>
      </w:r>
      <w:proofErr w:type="gram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:</w:t>
      </w:r>
      <w:proofErr w:type="gramEnd"/>
      <w:r w:rsidRPr="00E31B52">
        <w:rPr>
          <w:rFonts w:ascii="Arial" w:eastAsia="Times New Roman" w:hAnsi="Arial" w:cs="Arial"/>
          <w:sz w:val="24"/>
          <w:szCs w:val="24"/>
        </w:rPr>
        <w:br/>
        <w:t xml:space="preserve">The goal is to predict </w:t>
      </w:r>
      <w:proofErr w:type="spell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Ischaemic</w:t>
      </w:r>
      <w:proofErr w:type="spellEnd"/>
      <w:r w:rsidRPr="00E31B52">
        <w:rPr>
          <w:rFonts w:ascii="Arial" w:eastAsia="Times New Roman" w:hAnsi="Arial" w:cs="Arial"/>
          <w:b/>
          <w:bCs/>
          <w:sz w:val="24"/>
          <w:szCs w:val="24"/>
        </w:rPr>
        <w:t xml:space="preserve"> Heart Disease (IHD) deaths per 100,000 population</w:t>
      </w:r>
      <w:r w:rsidRPr="00E31B52">
        <w:rPr>
          <w:rFonts w:ascii="Arial" w:eastAsia="Times New Roman" w:hAnsi="Arial" w:cs="Arial"/>
          <w:sz w:val="24"/>
          <w:szCs w:val="24"/>
        </w:rPr>
        <w:t xml:space="preserve"> in Armenia using health, lifestyle, and environmental data.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Why it matters</w:t>
      </w:r>
      <w:proofErr w:type="gram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:</w:t>
      </w:r>
      <w:proofErr w:type="gramEnd"/>
      <w:r w:rsidRPr="00E31B52">
        <w:rPr>
          <w:rFonts w:ascii="Arial" w:eastAsia="Times New Roman" w:hAnsi="Arial" w:cs="Arial"/>
          <w:sz w:val="24"/>
          <w:szCs w:val="24"/>
        </w:rPr>
        <w:br/>
        <w:t>Understanding the factors that drive IHD mortality allows policymakers and researchers to prioritize interventions. Predictive modeling can highlight which risk factors (e.g., hypertension, obesity, air pollution) have the strongest impact.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Challenges:</w:t>
      </w:r>
    </w:p>
    <w:p w:rsidR="00E31B52" w:rsidRPr="00E31B52" w:rsidRDefault="00E31B52" w:rsidP="00E31B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Small dataset:</w:t>
      </w:r>
      <w:r w:rsidRPr="00E31B52">
        <w:rPr>
          <w:rFonts w:ascii="Arial" w:eastAsia="Times New Roman" w:hAnsi="Arial" w:cs="Arial"/>
          <w:sz w:val="24"/>
          <w:szCs w:val="24"/>
        </w:rPr>
        <w:t xml:space="preserve"> Can cause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overfitting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>, especially for complex models.</w:t>
      </w:r>
    </w:p>
    <w:p w:rsidR="00E31B52" w:rsidRPr="00E31B52" w:rsidRDefault="00E31B52" w:rsidP="00E31B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Heterogeneous features:</w:t>
      </w:r>
      <w:r w:rsidRPr="00E31B52">
        <w:rPr>
          <w:rFonts w:ascii="Arial" w:eastAsia="Times New Roman" w:hAnsi="Arial" w:cs="Arial"/>
          <w:sz w:val="24"/>
          <w:szCs w:val="24"/>
        </w:rPr>
        <w:t xml:space="preserve"> Different scales and distributions (continuous, categorical, proportions, rates).</w:t>
      </w:r>
    </w:p>
    <w:p w:rsidR="00E31B52" w:rsidRPr="00E31B52" w:rsidRDefault="00E31B52" w:rsidP="00E31B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Non-linear relationships:</w:t>
      </w:r>
      <w:r w:rsidRPr="00E31B52">
        <w:rPr>
          <w:rFonts w:ascii="Arial" w:eastAsia="Times New Roman" w:hAnsi="Arial" w:cs="Arial"/>
          <w:sz w:val="24"/>
          <w:szCs w:val="24"/>
        </w:rPr>
        <w:t xml:space="preserve"> Health and environmental factors often interact in non-linear ways.</w:t>
      </w:r>
    </w:p>
    <w:p w:rsidR="00E31B52" w:rsidRPr="00E31B52" w:rsidRDefault="00E31B52" w:rsidP="00E31B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Missing data:</w:t>
      </w:r>
      <w:r w:rsidRPr="00E31B52">
        <w:rPr>
          <w:rFonts w:ascii="Arial" w:eastAsia="Times New Roman" w:hAnsi="Arial" w:cs="Arial"/>
          <w:sz w:val="24"/>
          <w:szCs w:val="24"/>
        </w:rPr>
        <w:t xml:space="preserve"> Common in health statistics, requiring careful imputation.</w:t>
      </w:r>
    </w:p>
    <w:p w:rsidR="00E31B52" w:rsidRPr="00E31B52" w:rsidRDefault="00E31B52" w:rsidP="00E31B52">
      <w:pPr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2. Data Collection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Features collected include:</w:t>
      </w:r>
    </w:p>
    <w:p w:rsidR="00E31B52" w:rsidRPr="00E31B52" w:rsidRDefault="00E31B52" w:rsidP="00E31B5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Health indicators:</w:t>
      </w:r>
      <w:r w:rsidRPr="00E31B52">
        <w:rPr>
          <w:rFonts w:ascii="Arial" w:eastAsia="Times New Roman" w:hAnsi="Arial" w:cs="Arial"/>
          <w:sz w:val="24"/>
          <w:szCs w:val="24"/>
        </w:rPr>
        <w:t xml:space="preserve"> COVID-19 deaths, stroke deaths, hypertension prevalence, obesity, alcohol/tobacco use.</w:t>
      </w:r>
    </w:p>
    <w:p w:rsidR="00E31B52" w:rsidRPr="00E31B52" w:rsidRDefault="00E31B52" w:rsidP="00E31B5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Environmental indicators:</w:t>
      </w:r>
      <w:r w:rsidRPr="00E31B52">
        <w:rPr>
          <w:rFonts w:ascii="Arial" w:eastAsia="Times New Roman" w:hAnsi="Arial" w:cs="Arial"/>
          <w:sz w:val="24"/>
          <w:szCs w:val="24"/>
        </w:rPr>
        <w:t xml:space="preserve"> PM2.5 levels, clean fuels, safe water, sanitation.</w:t>
      </w:r>
    </w:p>
    <w:p w:rsidR="00E31B52" w:rsidRPr="00E31B52" w:rsidRDefault="00E31B52" w:rsidP="00E31B5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Outcome variable:</w:t>
      </w:r>
      <w:r w:rsidRPr="00E31B52">
        <w:rPr>
          <w:rFonts w:ascii="Arial" w:eastAsia="Times New Roman" w:hAnsi="Arial" w:cs="Arial"/>
          <w:sz w:val="24"/>
          <w:szCs w:val="24"/>
        </w:rPr>
        <w:t xml:space="preserve"> IHD deaths per 100,000.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Rationale</w:t>
      </w:r>
      <w:proofErr w:type="gram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:</w:t>
      </w:r>
      <w:proofErr w:type="gramEnd"/>
      <w:r w:rsidRPr="00E31B52">
        <w:rPr>
          <w:rFonts w:ascii="Arial" w:eastAsia="Times New Roman" w:hAnsi="Arial" w:cs="Arial"/>
          <w:sz w:val="24"/>
          <w:szCs w:val="24"/>
        </w:rPr>
        <w:br/>
        <w:t xml:space="preserve">Collecting a wide range of features ensures the model captures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behavioral, social, and environmental determinants of health</w:t>
      </w:r>
      <w:r w:rsidRPr="00E31B52">
        <w:rPr>
          <w:rFonts w:ascii="Arial" w:eastAsia="Times New Roman" w:hAnsi="Arial" w:cs="Arial"/>
          <w:sz w:val="24"/>
          <w:szCs w:val="24"/>
        </w:rPr>
        <w:t>. For example, PM2.5 captures air pollution, obesity captures lifestyle, and sanitation captures broader social infrastructure.</w:t>
      </w:r>
    </w:p>
    <w:p w:rsidR="00E31B52" w:rsidRPr="00E31B52" w:rsidRDefault="00E31B52" w:rsidP="00E31B52">
      <w:pPr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3. Feature Engineering &amp; Synthetic Feature Creation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Key techniques:</w:t>
      </w:r>
    </w:p>
    <w:p w:rsidR="00E31B52" w:rsidRPr="00E31B52" w:rsidRDefault="00E31B52" w:rsidP="00E31B5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lastRenderedPageBreak/>
        <w:t>Interaction terms:</w:t>
      </w:r>
      <w:r w:rsidRPr="00E31B52">
        <w:rPr>
          <w:rFonts w:ascii="Arial" w:eastAsia="Times New Roman" w:hAnsi="Arial" w:cs="Arial"/>
          <w:sz w:val="24"/>
          <w:szCs w:val="24"/>
        </w:rPr>
        <w:t xml:space="preserve"> e.g., Hypertension * Obesity captures compounding effects.</w:t>
      </w:r>
    </w:p>
    <w:p w:rsidR="00E31B52" w:rsidRPr="00E31B52" w:rsidRDefault="00E31B52" w:rsidP="00E31B5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Ratios/differences:</w:t>
      </w:r>
      <w:r w:rsidRPr="00E31B52">
        <w:rPr>
          <w:rFonts w:ascii="Arial" w:eastAsia="Times New Roman" w:hAnsi="Arial" w:cs="Arial"/>
          <w:sz w:val="24"/>
          <w:szCs w:val="24"/>
        </w:rPr>
        <w:t xml:space="preserve"> e.g., Tobacco / Alcohol ratio, Adult-Child Obesity difference to normalize or contextualize variables.</w:t>
      </w:r>
    </w:p>
    <w:p w:rsidR="00E31B52" w:rsidRPr="00E31B52" w:rsidRDefault="00E31B52" w:rsidP="00E31B5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Synthetic statistical features:</w:t>
      </w:r>
    </w:p>
    <w:p w:rsidR="00E31B52" w:rsidRPr="00E31B52" w:rsidRDefault="00E31B52" w:rsidP="00E31B52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Gamma:</w:t>
      </w:r>
      <w:r w:rsidRPr="00E31B52">
        <w:rPr>
          <w:rFonts w:ascii="Arial" w:eastAsia="Times New Roman" w:hAnsi="Arial" w:cs="Arial"/>
          <w:sz w:val="24"/>
          <w:szCs w:val="24"/>
        </w:rPr>
        <w:t xml:space="preserve"> Skewed positive distributions (e.g., disease incidence rates).</w:t>
      </w:r>
    </w:p>
    <w:p w:rsidR="00E31B52" w:rsidRPr="00E31B52" w:rsidRDefault="00E31B52" w:rsidP="00E31B52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Beta:</w:t>
      </w:r>
      <w:r w:rsidRPr="00E31B52">
        <w:rPr>
          <w:rFonts w:ascii="Arial" w:eastAsia="Times New Roman" w:hAnsi="Arial" w:cs="Arial"/>
          <w:sz w:val="24"/>
          <w:szCs w:val="24"/>
        </w:rPr>
        <w:t xml:space="preserve"> Proportions (0–1) like alcohol prevalence.</w:t>
      </w:r>
    </w:p>
    <w:p w:rsidR="00E31B52" w:rsidRPr="00E31B52" w:rsidRDefault="00E31B52" w:rsidP="00E31B52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Exponential:</w:t>
      </w:r>
      <w:r w:rsidRPr="00E31B52">
        <w:rPr>
          <w:rFonts w:ascii="Arial" w:eastAsia="Times New Roman" w:hAnsi="Arial" w:cs="Arial"/>
          <w:sz w:val="24"/>
          <w:szCs w:val="24"/>
        </w:rPr>
        <w:t xml:space="preserve"> Time-to-event phenomena, e.g., cumulative exposure.</w:t>
      </w:r>
    </w:p>
    <w:p w:rsidR="00E31B52" w:rsidRPr="00E31B52" w:rsidRDefault="00E31B52" w:rsidP="00E31B52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Gaussian:</w:t>
      </w:r>
      <w:r w:rsidRPr="00E31B52">
        <w:rPr>
          <w:rFonts w:ascii="Arial" w:eastAsia="Times New Roman" w:hAnsi="Arial" w:cs="Arial"/>
          <w:sz w:val="24"/>
          <w:szCs w:val="24"/>
        </w:rPr>
        <w:t xml:space="preserve"> Normal noise to smooth variables or simulate random variation.</w:t>
      </w:r>
    </w:p>
    <w:p w:rsidR="00E31B52" w:rsidRPr="00E31B52" w:rsidRDefault="00E31B52" w:rsidP="00E31B52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 xml:space="preserve">Von </w:t>
      </w:r>
      <w:proofErr w:type="spell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Mises</w:t>
      </w:r>
      <w:proofErr w:type="spellEnd"/>
      <w:r w:rsidRPr="00E31B5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E31B52">
        <w:rPr>
          <w:rFonts w:ascii="Arial" w:eastAsia="Times New Roman" w:hAnsi="Arial" w:cs="Arial"/>
          <w:sz w:val="24"/>
          <w:szCs w:val="24"/>
        </w:rPr>
        <w:t xml:space="preserve"> Circular data (e.g., seasonal effects).</w:t>
      </w:r>
    </w:p>
    <w:p w:rsidR="00E31B52" w:rsidRPr="00E31B52" w:rsidRDefault="00E31B52" w:rsidP="00E31B52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Lognormal:</w:t>
      </w:r>
      <w:r w:rsidRPr="00E31B52">
        <w:rPr>
          <w:rFonts w:ascii="Arial" w:eastAsia="Times New Roman" w:hAnsi="Arial" w:cs="Arial"/>
          <w:sz w:val="24"/>
          <w:szCs w:val="24"/>
        </w:rPr>
        <w:t xml:space="preserve"> Multiplicative growth processes (e.g., healthcare utilization).</w:t>
      </w:r>
    </w:p>
    <w:p w:rsidR="00E31B52" w:rsidRPr="00E31B52" w:rsidRDefault="00E31B52" w:rsidP="00E31B52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Pareto:</w:t>
      </w:r>
      <w:r w:rsidRPr="00E31B52">
        <w:rPr>
          <w:rFonts w:ascii="Arial" w:eastAsia="Times New Roman" w:hAnsi="Arial" w:cs="Arial"/>
          <w:sz w:val="24"/>
          <w:szCs w:val="24"/>
        </w:rPr>
        <w:t xml:space="preserve"> Heavy-tailed distributions (e.g., extreme PM2.5 events).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Why it helps</w:t>
      </w:r>
      <w:proofErr w:type="gram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:</w:t>
      </w:r>
      <w:proofErr w:type="gramEnd"/>
      <w:r w:rsidRPr="00E31B52">
        <w:rPr>
          <w:rFonts w:ascii="Arial" w:eastAsia="Times New Roman" w:hAnsi="Arial" w:cs="Arial"/>
          <w:sz w:val="24"/>
          <w:szCs w:val="24"/>
        </w:rPr>
        <w:br/>
        <w:t xml:space="preserve">Synthetic features expand the model’s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expressiveness</w:t>
      </w:r>
      <w:r w:rsidRPr="00E31B52">
        <w:rPr>
          <w:rFonts w:ascii="Arial" w:eastAsia="Times New Roman" w:hAnsi="Arial" w:cs="Arial"/>
          <w:sz w:val="24"/>
          <w:szCs w:val="24"/>
        </w:rPr>
        <w:t xml:space="preserve">, helping it capture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non-linear effects</w:t>
      </w:r>
      <w:r w:rsidRPr="00E31B52">
        <w:rPr>
          <w:rFonts w:ascii="Arial" w:eastAsia="Times New Roman" w:hAnsi="Arial" w:cs="Arial"/>
          <w:sz w:val="24"/>
          <w:szCs w:val="24"/>
        </w:rPr>
        <w:t xml:space="preserve"> and interactions that raw data alone cannot represent. This is especially important with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small datasets</w:t>
      </w:r>
      <w:r w:rsidRPr="00E31B52">
        <w:rPr>
          <w:rFonts w:ascii="Arial" w:eastAsia="Times New Roman" w:hAnsi="Arial" w:cs="Arial"/>
          <w:sz w:val="24"/>
          <w:szCs w:val="24"/>
        </w:rPr>
        <w:t>, where leveraging domain knowledge through feature engineering increases predictive power.</w:t>
      </w:r>
    </w:p>
    <w:p w:rsidR="00E31B52" w:rsidRPr="00E31B52" w:rsidRDefault="00E31B52" w:rsidP="00E31B52">
      <w:pPr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4. Data Preprocessing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Steps:</w:t>
      </w:r>
    </w:p>
    <w:p w:rsidR="00E31B52" w:rsidRPr="00E31B52" w:rsidRDefault="00E31B52" w:rsidP="00E31B5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Missing value imputation:</w:t>
      </w:r>
      <w:r w:rsidRPr="00E31B52">
        <w:rPr>
          <w:rFonts w:ascii="Arial" w:eastAsia="Times New Roman" w:hAnsi="Arial" w:cs="Arial"/>
          <w:sz w:val="24"/>
          <w:szCs w:val="24"/>
        </w:rPr>
        <w:t xml:space="preserve"> Using the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median</w:t>
      </w:r>
      <w:r w:rsidRPr="00E31B52">
        <w:rPr>
          <w:rFonts w:ascii="Arial" w:eastAsia="Times New Roman" w:hAnsi="Arial" w:cs="Arial"/>
          <w:sz w:val="24"/>
          <w:szCs w:val="24"/>
        </w:rPr>
        <w:t xml:space="preserve"> to handle gaps without being skewed by outliers.</w:t>
      </w:r>
    </w:p>
    <w:p w:rsidR="00E31B52" w:rsidRPr="00E31B52" w:rsidRDefault="00E31B52" w:rsidP="00E31B5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Scaling:</w:t>
      </w:r>
      <w:r w:rsidRPr="00E31B5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StandardScaler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 ensures all features contribute evenly to distance-based models (important for polynomial expansions).</w:t>
      </w:r>
    </w:p>
    <w:p w:rsidR="00E31B52" w:rsidRPr="00E31B52" w:rsidRDefault="00E31B52" w:rsidP="00E31B5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Power transformation (</w:t>
      </w:r>
      <w:proofErr w:type="spell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Yeo</w:t>
      </w:r>
      <w:proofErr w:type="spellEnd"/>
      <w:r w:rsidRPr="00E31B52">
        <w:rPr>
          <w:rFonts w:ascii="Arial" w:eastAsia="Times New Roman" w:hAnsi="Arial" w:cs="Arial"/>
          <w:b/>
          <w:bCs/>
          <w:sz w:val="24"/>
          <w:szCs w:val="24"/>
        </w:rPr>
        <w:t>-Johnson):</w:t>
      </w:r>
      <w:r w:rsidRPr="00E31B52">
        <w:rPr>
          <w:rFonts w:ascii="Arial" w:eastAsia="Times New Roman" w:hAnsi="Arial" w:cs="Arial"/>
          <w:sz w:val="24"/>
          <w:szCs w:val="24"/>
        </w:rPr>
        <w:t xml:space="preserve"> Reduces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skewness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>, making distributions more Gaussian-like.</w:t>
      </w:r>
    </w:p>
    <w:p w:rsidR="00E31B52" w:rsidRPr="00E31B52" w:rsidRDefault="00E31B52" w:rsidP="00E31B5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Polynomial features (degree 2):</w:t>
      </w:r>
      <w:r w:rsidRPr="00E31B52">
        <w:rPr>
          <w:rFonts w:ascii="Arial" w:eastAsia="Times New Roman" w:hAnsi="Arial" w:cs="Arial"/>
          <w:sz w:val="24"/>
          <w:szCs w:val="24"/>
        </w:rPr>
        <w:t xml:space="preserve"> Captures non-linear interactions between features.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Why it matters</w:t>
      </w:r>
      <w:proofErr w:type="gram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:</w:t>
      </w:r>
      <w:proofErr w:type="gramEnd"/>
      <w:r w:rsidRPr="00E31B52">
        <w:rPr>
          <w:rFonts w:ascii="Arial" w:eastAsia="Times New Roman" w:hAnsi="Arial" w:cs="Arial"/>
          <w:sz w:val="24"/>
          <w:szCs w:val="24"/>
        </w:rPr>
        <w:br/>
        <w:t xml:space="preserve">Preprocessing ensures numerical stability and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improves convergence</w:t>
      </w:r>
      <w:r w:rsidRPr="00E31B52">
        <w:rPr>
          <w:rFonts w:ascii="Arial" w:eastAsia="Times New Roman" w:hAnsi="Arial" w:cs="Arial"/>
          <w:sz w:val="24"/>
          <w:szCs w:val="24"/>
        </w:rPr>
        <w:t xml:space="preserve"> for tree-based models like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XGBoost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>. Polynomial and power transformations allow the model to approximate complex, non-linear health relationships.</w:t>
      </w:r>
    </w:p>
    <w:p w:rsidR="00E31B52" w:rsidRPr="00E31B52" w:rsidRDefault="00E31B52" w:rsidP="00E31B52">
      <w:pPr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lastRenderedPageBreak/>
        <w:t>5. Train-Test Split</w:t>
      </w:r>
    </w:p>
    <w:p w:rsidR="00E31B52" w:rsidRPr="00E31B52" w:rsidRDefault="00E31B52" w:rsidP="00E31B5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Split:</w:t>
      </w:r>
      <w:r w:rsidRPr="00E31B52">
        <w:rPr>
          <w:rFonts w:ascii="Arial" w:eastAsia="Times New Roman" w:hAnsi="Arial" w:cs="Arial"/>
          <w:sz w:val="24"/>
          <w:szCs w:val="24"/>
        </w:rPr>
        <w:t xml:space="preserve"> 70% training, 30% testing.</w:t>
      </w:r>
    </w:p>
    <w:p w:rsidR="00E31B52" w:rsidRPr="00E31B52" w:rsidRDefault="00E31B52" w:rsidP="00E31B5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Random seed fixed</w:t>
      </w:r>
      <w:r w:rsidRPr="00E31B52">
        <w:rPr>
          <w:rFonts w:ascii="Arial" w:eastAsia="Times New Roman" w:hAnsi="Arial" w:cs="Arial"/>
          <w:sz w:val="24"/>
          <w:szCs w:val="24"/>
        </w:rPr>
        <w:t xml:space="preserve"> for reproducibility.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Rationale</w:t>
      </w:r>
      <w:proofErr w:type="gram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:</w:t>
      </w:r>
      <w:proofErr w:type="gramEnd"/>
      <w:r w:rsidRPr="00E31B52">
        <w:rPr>
          <w:rFonts w:ascii="Arial" w:eastAsia="Times New Roman" w:hAnsi="Arial" w:cs="Arial"/>
          <w:sz w:val="24"/>
          <w:szCs w:val="24"/>
        </w:rPr>
        <w:br/>
        <w:t xml:space="preserve">Separating data prevents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data leakage</w:t>
      </w:r>
      <w:r w:rsidRPr="00E31B52">
        <w:rPr>
          <w:rFonts w:ascii="Arial" w:eastAsia="Times New Roman" w:hAnsi="Arial" w:cs="Arial"/>
          <w:sz w:val="24"/>
          <w:szCs w:val="24"/>
        </w:rPr>
        <w:t xml:space="preserve">, ensuring evaluation metrics reflect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true generalization performance</w:t>
      </w:r>
      <w:r w:rsidRPr="00E31B52">
        <w:rPr>
          <w:rFonts w:ascii="Arial" w:eastAsia="Times New Roman" w:hAnsi="Arial" w:cs="Arial"/>
          <w:sz w:val="24"/>
          <w:szCs w:val="24"/>
        </w:rPr>
        <w:t>. Fixing the random seed ensures that results are reproducible.</w:t>
      </w:r>
    </w:p>
    <w:p w:rsidR="00E31B52" w:rsidRPr="00E31B52" w:rsidRDefault="00E31B52" w:rsidP="00E31B52">
      <w:pPr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6. Model Selection</w:t>
      </w:r>
    </w:p>
    <w:p w:rsidR="00E31B52" w:rsidRPr="00E31B52" w:rsidRDefault="00E31B52" w:rsidP="00E31B52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Primary model:</w:t>
      </w:r>
      <w:r w:rsidRPr="00E31B5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XGBoost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Regressor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reg</w:t>
      </w:r>
      <w:proofErr w:type="gramStart"/>
      <w:r w:rsidRPr="00E31B52">
        <w:rPr>
          <w:rFonts w:ascii="Arial" w:eastAsia="Times New Roman" w:hAnsi="Arial" w:cs="Arial"/>
          <w:sz w:val="24"/>
          <w:szCs w:val="24"/>
        </w:rPr>
        <w:t>:squarederror</w:t>
      </w:r>
      <w:proofErr w:type="spellEnd"/>
      <w:proofErr w:type="gramEnd"/>
      <w:r w:rsidRPr="00E31B52">
        <w:rPr>
          <w:rFonts w:ascii="Arial" w:eastAsia="Times New Roman" w:hAnsi="Arial" w:cs="Arial"/>
          <w:sz w:val="24"/>
          <w:szCs w:val="24"/>
        </w:rPr>
        <w:t>).</w:t>
      </w:r>
    </w:p>
    <w:p w:rsidR="00E31B52" w:rsidRPr="00E31B52" w:rsidRDefault="00E31B52" w:rsidP="00E31B52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proofErr w:type="spell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Hyperparameters</w:t>
      </w:r>
      <w:proofErr w:type="spellEnd"/>
      <w:r w:rsidRPr="00E31B52">
        <w:rPr>
          <w:rFonts w:ascii="Arial" w:eastAsia="Times New Roman" w:hAnsi="Arial" w:cs="Arial"/>
          <w:b/>
          <w:bCs/>
          <w:sz w:val="24"/>
          <w:szCs w:val="24"/>
        </w:rPr>
        <w:t xml:space="preserve"> tuned:</w:t>
      </w:r>
      <w:r w:rsidRPr="00E31B5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max_depth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learning_rate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n_estimators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, gamma, subsample,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colsample_bytree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reg_alpha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reg_lambda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min_child_weight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>.</w:t>
      </w:r>
    </w:p>
    <w:p w:rsidR="00E31B52" w:rsidRPr="00E31B52" w:rsidRDefault="00E31B52" w:rsidP="00E31B52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Pipeline integration:</w:t>
      </w:r>
      <w:r w:rsidRPr="00E31B52">
        <w:rPr>
          <w:rFonts w:ascii="Arial" w:eastAsia="Times New Roman" w:hAnsi="Arial" w:cs="Arial"/>
          <w:sz w:val="24"/>
          <w:szCs w:val="24"/>
        </w:rPr>
        <w:t xml:space="preserve"> Combines preprocessing and model into one object.</w:t>
      </w:r>
    </w:p>
    <w:p w:rsidR="00E31B52" w:rsidRPr="00E31B52" w:rsidRDefault="00E31B52" w:rsidP="00E31B52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Optional ensembles:</w:t>
      </w:r>
      <w:r w:rsidRPr="00E31B5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RandomForest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 or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LightGBM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 could complement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XGBoost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>.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 xml:space="preserve">Why </w:t>
      </w:r>
      <w:proofErr w:type="spell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XGBoost</w:t>
      </w:r>
      <w:proofErr w:type="spellEnd"/>
      <w:r w:rsidRPr="00E31B52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E31B52" w:rsidRPr="00E31B52" w:rsidRDefault="00E31B52" w:rsidP="00E31B5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sz w:val="24"/>
          <w:szCs w:val="24"/>
        </w:rPr>
        <w:t xml:space="preserve">Handles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non-</w:t>
      </w:r>
      <w:proofErr w:type="spell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linearities</w:t>
      </w:r>
      <w:proofErr w:type="spellEnd"/>
      <w:r w:rsidRPr="00E31B52">
        <w:rPr>
          <w:rFonts w:ascii="Arial" w:eastAsia="Times New Roman" w:hAnsi="Arial" w:cs="Arial"/>
          <w:b/>
          <w:bCs/>
          <w:sz w:val="24"/>
          <w:szCs w:val="24"/>
        </w:rPr>
        <w:t xml:space="preserve"> and interactions</w:t>
      </w:r>
      <w:r w:rsidRPr="00E31B52">
        <w:rPr>
          <w:rFonts w:ascii="Arial" w:eastAsia="Times New Roman" w:hAnsi="Arial" w:cs="Arial"/>
          <w:sz w:val="24"/>
          <w:szCs w:val="24"/>
        </w:rPr>
        <w:t xml:space="preserve"> well.</w:t>
      </w:r>
    </w:p>
    <w:p w:rsidR="00E31B52" w:rsidRPr="00E31B52" w:rsidRDefault="00E31B52" w:rsidP="00E31B5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sz w:val="24"/>
          <w:szCs w:val="24"/>
        </w:rPr>
        <w:t xml:space="preserve">Works efficiently on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small datasets</w:t>
      </w:r>
      <w:r w:rsidRPr="00E31B52">
        <w:rPr>
          <w:rFonts w:ascii="Arial" w:eastAsia="Times New Roman" w:hAnsi="Arial" w:cs="Arial"/>
          <w:sz w:val="24"/>
          <w:szCs w:val="24"/>
        </w:rPr>
        <w:t>.</w:t>
      </w:r>
    </w:p>
    <w:p w:rsidR="00E31B52" w:rsidRPr="00E31B52" w:rsidRDefault="00E31B52" w:rsidP="00E31B5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sz w:val="24"/>
          <w:szCs w:val="24"/>
        </w:rPr>
        <w:t xml:space="preserve">Provides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feature importance</w:t>
      </w:r>
      <w:r w:rsidRPr="00E31B52">
        <w:rPr>
          <w:rFonts w:ascii="Arial" w:eastAsia="Times New Roman" w:hAnsi="Arial" w:cs="Arial"/>
          <w:sz w:val="24"/>
          <w:szCs w:val="24"/>
        </w:rPr>
        <w:t xml:space="preserve"> and interpretability.</w:t>
      </w:r>
    </w:p>
    <w:p w:rsidR="00E31B52" w:rsidRPr="00E31B52" w:rsidRDefault="00E31B52" w:rsidP="00E31B5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sz w:val="24"/>
          <w:szCs w:val="24"/>
        </w:rPr>
        <w:t>Robust to missing values.</w:t>
      </w:r>
    </w:p>
    <w:p w:rsidR="00E31B52" w:rsidRPr="00E31B52" w:rsidRDefault="00E31B52" w:rsidP="00E31B52">
      <w:pPr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 xml:space="preserve">7. </w:t>
      </w:r>
      <w:proofErr w:type="spell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Hyperparameter</w:t>
      </w:r>
      <w:proofErr w:type="spellEnd"/>
      <w:r w:rsidRPr="00E31B52">
        <w:rPr>
          <w:rFonts w:ascii="Arial" w:eastAsia="Times New Roman" w:hAnsi="Arial" w:cs="Arial"/>
          <w:b/>
          <w:bCs/>
          <w:sz w:val="24"/>
          <w:szCs w:val="24"/>
        </w:rPr>
        <w:t xml:space="preserve"> Tuning</w:t>
      </w:r>
    </w:p>
    <w:p w:rsidR="00E31B52" w:rsidRPr="00E31B52" w:rsidRDefault="00E31B52" w:rsidP="00E31B5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Method:</w:t>
      </w:r>
      <w:r w:rsidRPr="00E31B5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GridSearchCV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>.</w:t>
      </w:r>
    </w:p>
    <w:p w:rsidR="00E31B52" w:rsidRPr="00E31B52" w:rsidRDefault="00E31B52" w:rsidP="00E31B5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Cross-validation:</w:t>
      </w:r>
      <w:r w:rsidRPr="00E31B52">
        <w:rPr>
          <w:rFonts w:ascii="Arial" w:eastAsia="Times New Roman" w:hAnsi="Arial" w:cs="Arial"/>
          <w:sz w:val="24"/>
          <w:szCs w:val="24"/>
        </w:rPr>
        <w:t xml:space="preserve"> 3-fold, ensuring stable estimates.</w:t>
      </w:r>
    </w:p>
    <w:p w:rsidR="00E31B52" w:rsidRPr="00E31B52" w:rsidRDefault="00E31B52" w:rsidP="00E31B5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Primary metric:</w:t>
      </w:r>
      <w:r w:rsidRPr="00E31B52">
        <w:rPr>
          <w:rFonts w:ascii="Arial" w:eastAsia="Times New Roman" w:hAnsi="Arial" w:cs="Arial"/>
          <w:sz w:val="24"/>
          <w:szCs w:val="24"/>
        </w:rPr>
        <w:t xml:space="preserve"> R² (variance explained).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Rationale</w:t>
      </w:r>
      <w:proofErr w:type="gram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:</w:t>
      </w:r>
      <w:proofErr w:type="gramEnd"/>
      <w:r w:rsidRPr="00E31B52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Hyperparameter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 optimization ensures the model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generalizes</w:t>
      </w:r>
      <w:r w:rsidRPr="00E31B52">
        <w:rPr>
          <w:rFonts w:ascii="Arial" w:eastAsia="Times New Roman" w:hAnsi="Arial" w:cs="Arial"/>
          <w:sz w:val="24"/>
          <w:szCs w:val="24"/>
        </w:rPr>
        <w:t xml:space="preserve"> without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overfitting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>, which is crucial with small datasets and engineered features.</w:t>
      </w:r>
    </w:p>
    <w:p w:rsidR="00E31B52" w:rsidRPr="00E31B52" w:rsidRDefault="00E31B52" w:rsidP="00E31B52">
      <w:pPr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8. Model Evaluation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lastRenderedPageBreak/>
        <w:t>Metrics:</w:t>
      </w:r>
    </w:p>
    <w:p w:rsidR="00E31B52" w:rsidRPr="00E31B52" w:rsidRDefault="00E31B52" w:rsidP="00E31B5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MSE (Mean Squared Error):</w:t>
      </w:r>
      <w:r w:rsidRPr="00E31B52">
        <w:rPr>
          <w:rFonts w:ascii="Arial" w:eastAsia="Times New Roman" w:hAnsi="Arial" w:cs="Arial"/>
          <w:sz w:val="24"/>
          <w:szCs w:val="24"/>
        </w:rPr>
        <w:t xml:space="preserve"> Penalizes large errors more heavily.</w:t>
      </w:r>
    </w:p>
    <w:p w:rsidR="00E31B52" w:rsidRPr="00E31B52" w:rsidRDefault="00E31B52" w:rsidP="00E31B5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MAE (Mean Absolute Error):</w:t>
      </w:r>
      <w:r w:rsidRPr="00E31B52">
        <w:rPr>
          <w:rFonts w:ascii="Arial" w:eastAsia="Times New Roman" w:hAnsi="Arial" w:cs="Arial"/>
          <w:sz w:val="24"/>
          <w:szCs w:val="24"/>
        </w:rPr>
        <w:t xml:space="preserve"> Interpretable error in the same units as the target.</w:t>
      </w:r>
    </w:p>
    <w:p w:rsidR="00E31B52" w:rsidRPr="00E31B52" w:rsidRDefault="00E31B52" w:rsidP="00E31B5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R² (coefficient of determination):</w:t>
      </w:r>
      <w:r w:rsidRPr="00E31B52">
        <w:rPr>
          <w:rFonts w:ascii="Arial" w:eastAsia="Times New Roman" w:hAnsi="Arial" w:cs="Arial"/>
          <w:sz w:val="24"/>
          <w:szCs w:val="24"/>
        </w:rPr>
        <w:t xml:space="preserve"> Proportion of variance explained by the model.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Why multiple metrics</w:t>
      </w:r>
      <w:proofErr w:type="gram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:</w:t>
      </w:r>
      <w:proofErr w:type="gramEnd"/>
      <w:r w:rsidRPr="00E31B52">
        <w:rPr>
          <w:rFonts w:ascii="Arial" w:eastAsia="Times New Roman" w:hAnsi="Arial" w:cs="Arial"/>
          <w:sz w:val="24"/>
          <w:szCs w:val="24"/>
        </w:rPr>
        <w:br/>
        <w:t>Each metric captures a different aspect of performance. MSE is sensitive to outliers, MAE gives a robust central tendency, and R² summarizes overall fit.</w:t>
      </w:r>
    </w:p>
    <w:p w:rsidR="00E31B52" w:rsidRPr="00E31B52" w:rsidRDefault="00E31B52" w:rsidP="00E31B52">
      <w:pPr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 xml:space="preserve">9. Feature Importance &amp; </w:t>
      </w:r>
      <w:proofErr w:type="spell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Explainability</w:t>
      </w:r>
      <w:proofErr w:type="spellEnd"/>
    </w:p>
    <w:p w:rsidR="00E31B52" w:rsidRPr="00E31B52" w:rsidRDefault="00E31B52" w:rsidP="00E31B52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 xml:space="preserve">Built-in </w:t>
      </w:r>
      <w:proofErr w:type="spell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XGBoost</w:t>
      </w:r>
      <w:proofErr w:type="spellEnd"/>
      <w:r w:rsidRPr="00E31B52">
        <w:rPr>
          <w:rFonts w:ascii="Arial" w:eastAsia="Times New Roman" w:hAnsi="Arial" w:cs="Arial"/>
          <w:b/>
          <w:bCs/>
          <w:sz w:val="24"/>
          <w:szCs w:val="24"/>
        </w:rPr>
        <w:t xml:space="preserve"> importance:</w:t>
      </w:r>
      <w:r w:rsidRPr="00E31B52">
        <w:rPr>
          <w:rFonts w:ascii="Arial" w:eastAsia="Times New Roman" w:hAnsi="Arial" w:cs="Arial"/>
          <w:sz w:val="24"/>
          <w:szCs w:val="24"/>
        </w:rPr>
        <w:t xml:space="preserve"> Measures feature impact on model gain.</w:t>
      </w:r>
    </w:p>
    <w:p w:rsidR="00E31B52" w:rsidRPr="00E31B52" w:rsidRDefault="00E31B52" w:rsidP="00E31B52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SHAP values:</w:t>
      </w:r>
    </w:p>
    <w:p w:rsidR="00E31B52" w:rsidRPr="00E31B52" w:rsidRDefault="00E31B52" w:rsidP="00E31B52">
      <w:pPr>
        <w:numPr>
          <w:ilvl w:val="1"/>
          <w:numId w:val="10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Global:</w:t>
      </w:r>
      <w:r w:rsidRPr="00E31B52">
        <w:rPr>
          <w:rFonts w:ascii="Arial" w:eastAsia="Times New Roman" w:hAnsi="Arial" w:cs="Arial"/>
          <w:sz w:val="24"/>
          <w:szCs w:val="24"/>
        </w:rPr>
        <w:t xml:space="preserve"> Identifies most important predictors overall.</w:t>
      </w:r>
    </w:p>
    <w:p w:rsidR="00E31B52" w:rsidRPr="00E31B52" w:rsidRDefault="00E31B52" w:rsidP="00E31B52">
      <w:pPr>
        <w:numPr>
          <w:ilvl w:val="1"/>
          <w:numId w:val="10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Local:</w:t>
      </w:r>
      <w:r w:rsidRPr="00E31B52">
        <w:rPr>
          <w:rFonts w:ascii="Arial" w:eastAsia="Times New Roman" w:hAnsi="Arial" w:cs="Arial"/>
          <w:sz w:val="24"/>
          <w:szCs w:val="24"/>
        </w:rPr>
        <w:t xml:space="preserve"> Explains contributions for individual predictions.</w:t>
      </w:r>
    </w:p>
    <w:p w:rsidR="00E31B52" w:rsidRPr="00E31B52" w:rsidRDefault="00E31B52" w:rsidP="00E31B52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Why it matters</w:t>
      </w:r>
      <w:proofErr w:type="gram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:</w:t>
      </w:r>
      <w:proofErr w:type="gramEnd"/>
      <w:r w:rsidRPr="00E31B52">
        <w:rPr>
          <w:rFonts w:ascii="Arial" w:eastAsia="Times New Roman" w:hAnsi="Arial" w:cs="Arial"/>
          <w:sz w:val="24"/>
          <w:szCs w:val="24"/>
        </w:rPr>
        <w:br/>
        <w:t xml:space="preserve">Explainable AI is critical for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policy applications</w:t>
      </w:r>
      <w:r w:rsidRPr="00E31B52">
        <w:rPr>
          <w:rFonts w:ascii="Arial" w:eastAsia="Times New Roman" w:hAnsi="Arial" w:cs="Arial"/>
          <w:sz w:val="24"/>
          <w:szCs w:val="24"/>
        </w:rPr>
        <w:t>, as it shows which risk factors are actionable. For instance, interventions could target hypertension or air pollution if they strongly drive IHD deaths.</w:t>
      </w:r>
    </w:p>
    <w:p w:rsidR="00E31B52" w:rsidRPr="00E31B52" w:rsidRDefault="00E31B52" w:rsidP="00E31B52">
      <w:pPr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10. Cross-Validation</w:t>
      </w:r>
    </w:p>
    <w:p w:rsidR="00E31B52" w:rsidRPr="00E31B52" w:rsidRDefault="00E31B52" w:rsidP="00E31B5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Method:</w:t>
      </w:r>
      <w:r w:rsidRPr="00E31B52">
        <w:rPr>
          <w:rFonts w:ascii="Arial" w:eastAsia="Times New Roman" w:hAnsi="Arial" w:cs="Arial"/>
          <w:sz w:val="24"/>
          <w:szCs w:val="24"/>
        </w:rPr>
        <w:t xml:space="preserve"> Repeated K-Fold (5 folds × 3 repeats).</w:t>
      </w:r>
    </w:p>
    <w:p w:rsidR="00E31B52" w:rsidRPr="00E31B52" w:rsidRDefault="00E31B52" w:rsidP="00E31B5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Benefit:</w:t>
      </w:r>
      <w:r w:rsidRPr="00E31B52">
        <w:rPr>
          <w:rFonts w:ascii="Arial" w:eastAsia="Times New Roman" w:hAnsi="Arial" w:cs="Arial"/>
          <w:sz w:val="24"/>
          <w:szCs w:val="24"/>
        </w:rPr>
        <w:t xml:space="preserve"> Provides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robust performance estimates</w:t>
      </w:r>
      <w:r w:rsidRPr="00E31B52">
        <w:rPr>
          <w:rFonts w:ascii="Arial" w:eastAsia="Times New Roman" w:hAnsi="Arial" w:cs="Arial"/>
          <w:sz w:val="24"/>
          <w:szCs w:val="24"/>
        </w:rPr>
        <w:t xml:space="preserve"> and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confidence intervals</w:t>
      </w:r>
      <w:r w:rsidRPr="00E31B52">
        <w:rPr>
          <w:rFonts w:ascii="Arial" w:eastAsia="Times New Roman" w:hAnsi="Arial" w:cs="Arial"/>
          <w:sz w:val="24"/>
          <w:szCs w:val="24"/>
        </w:rPr>
        <w:t xml:space="preserve">, mitigating risk of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overfitting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 to small dataset quirks.</w:t>
      </w:r>
    </w:p>
    <w:p w:rsidR="00E31B52" w:rsidRPr="00E31B52" w:rsidRDefault="00E31B52" w:rsidP="00E31B52">
      <w:pPr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11. Deployment Preparation</w:t>
      </w:r>
    </w:p>
    <w:p w:rsidR="00E31B52" w:rsidRPr="00E31B52" w:rsidRDefault="00E31B52" w:rsidP="00E31B52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 xml:space="preserve">Pipeline saved with </w:t>
      </w:r>
      <w:proofErr w:type="spellStart"/>
      <w:r w:rsidRPr="00E31B52">
        <w:rPr>
          <w:rFonts w:ascii="Arial" w:eastAsia="Times New Roman" w:hAnsi="Arial" w:cs="Arial"/>
          <w:b/>
          <w:bCs/>
          <w:sz w:val="24"/>
          <w:szCs w:val="24"/>
        </w:rPr>
        <w:t>joblib</w:t>
      </w:r>
      <w:proofErr w:type="spellEnd"/>
      <w:r w:rsidRPr="00E31B5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E31B52">
        <w:rPr>
          <w:rFonts w:ascii="Arial" w:eastAsia="Times New Roman" w:hAnsi="Arial" w:cs="Arial"/>
          <w:sz w:val="24"/>
          <w:szCs w:val="24"/>
        </w:rPr>
        <w:t xml:space="preserve"> Includes preprocessing + model.</w:t>
      </w:r>
    </w:p>
    <w:p w:rsidR="00E31B52" w:rsidRPr="00E31B52" w:rsidRDefault="00E31B52" w:rsidP="00E31B52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Benefit:</w:t>
      </w:r>
      <w:r w:rsidRPr="00E31B52">
        <w:rPr>
          <w:rFonts w:ascii="Arial" w:eastAsia="Times New Roman" w:hAnsi="Arial" w:cs="Arial"/>
          <w:sz w:val="24"/>
          <w:szCs w:val="24"/>
        </w:rPr>
        <w:t xml:space="preserve"> Can be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loaded directly</w:t>
      </w:r>
      <w:r w:rsidRPr="00E31B52">
        <w:rPr>
          <w:rFonts w:ascii="Arial" w:eastAsia="Times New Roman" w:hAnsi="Arial" w:cs="Arial"/>
          <w:sz w:val="24"/>
          <w:szCs w:val="24"/>
        </w:rPr>
        <w:t xml:space="preserve"> for new predictions without retraining.</w:t>
      </w:r>
    </w:p>
    <w:p w:rsidR="00E31B52" w:rsidRPr="00E31B52" w:rsidRDefault="00E31B52" w:rsidP="00E31B52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Use case:</w:t>
      </w:r>
      <w:r w:rsidRPr="00E31B52">
        <w:rPr>
          <w:rFonts w:ascii="Arial" w:eastAsia="Times New Roman" w:hAnsi="Arial" w:cs="Arial"/>
          <w:sz w:val="24"/>
          <w:szCs w:val="24"/>
        </w:rPr>
        <w:t xml:space="preserve"> Scenario analysis, public health planning, or research replication.</w:t>
      </w:r>
    </w:p>
    <w:p w:rsidR="00E31B52" w:rsidRPr="00E31B52" w:rsidRDefault="00E31B52" w:rsidP="00E31B52">
      <w:pPr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lastRenderedPageBreak/>
        <w:t>12. Senior-Level Considerations</w:t>
      </w:r>
    </w:p>
    <w:p w:rsidR="00E31B52" w:rsidRPr="00E31B52" w:rsidRDefault="00E31B52" w:rsidP="00E31B5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Reproducibility:</w:t>
      </w:r>
      <w:r w:rsidRPr="00E31B52">
        <w:rPr>
          <w:rFonts w:ascii="Arial" w:eastAsia="Times New Roman" w:hAnsi="Arial" w:cs="Arial"/>
          <w:sz w:val="24"/>
          <w:szCs w:val="24"/>
        </w:rPr>
        <w:t xml:space="preserve"> Random seeds and saved pipelines.</w:t>
      </w:r>
    </w:p>
    <w:p w:rsidR="00E31B52" w:rsidRPr="00E31B52" w:rsidRDefault="00E31B52" w:rsidP="00E31B5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Logging:</w:t>
      </w:r>
      <w:r w:rsidRPr="00E31B52">
        <w:rPr>
          <w:rFonts w:ascii="Arial" w:eastAsia="Times New Roman" w:hAnsi="Arial" w:cs="Arial"/>
          <w:sz w:val="24"/>
          <w:szCs w:val="24"/>
        </w:rPr>
        <w:t xml:space="preserve"> Tracks model parameters, 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hyperparameters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>, and evaluation metrics.</w:t>
      </w:r>
    </w:p>
    <w:p w:rsidR="00E31B52" w:rsidRPr="00E31B52" w:rsidRDefault="00E31B52" w:rsidP="00E31B5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Synthetic features &amp; distributions:</w:t>
      </w:r>
      <w:r w:rsidRPr="00E31B52">
        <w:rPr>
          <w:rFonts w:ascii="Arial" w:eastAsia="Times New Roman" w:hAnsi="Arial" w:cs="Arial"/>
          <w:sz w:val="24"/>
          <w:szCs w:val="24"/>
        </w:rPr>
        <w:t xml:space="preserve"> Allow for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simulation studies</w:t>
      </w:r>
      <w:r w:rsidRPr="00E31B52">
        <w:rPr>
          <w:rFonts w:ascii="Arial" w:eastAsia="Times New Roman" w:hAnsi="Arial" w:cs="Arial"/>
          <w:sz w:val="24"/>
          <w:szCs w:val="24"/>
        </w:rPr>
        <w:t xml:space="preserve"> and “what-if” scenario testing.</w:t>
      </w:r>
    </w:p>
    <w:p w:rsidR="00E31B52" w:rsidRPr="00E31B52" w:rsidRDefault="00E31B52" w:rsidP="00E31B5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Explainable AI:</w:t>
      </w:r>
      <w:r w:rsidRPr="00E31B52">
        <w:rPr>
          <w:rFonts w:ascii="Arial" w:eastAsia="Times New Roman" w:hAnsi="Arial" w:cs="Arial"/>
          <w:sz w:val="24"/>
          <w:szCs w:val="24"/>
        </w:rPr>
        <w:t xml:space="preserve"> Insights can guide </w:t>
      </w:r>
      <w:r w:rsidRPr="00E31B52">
        <w:rPr>
          <w:rFonts w:ascii="Arial" w:eastAsia="Times New Roman" w:hAnsi="Arial" w:cs="Arial"/>
          <w:b/>
          <w:bCs/>
          <w:sz w:val="24"/>
          <w:szCs w:val="24"/>
        </w:rPr>
        <w:t>policy and health interventions</w:t>
      </w:r>
      <w:r w:rsidRPr="00E31B52">
        <w:rPr>
          <w:rFonts w:ascii="Arial" w:eastAsia="Times New Roman" w:hAnsi="Arial" w:cs="Arial"/>
          <w:sz w:val="24"/>
          <w:szCs w:val="24"/>
        </w:rPr>
        <w:t>.</w:t>
      </w:r>
    </w:p>
    <w:p w:rsidR="00E31B52" w:rsidRPr="00E31B52" w:rsidRDefault="00E31B52" w:rsidP="00E31B5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31B52">
        <w:rPr>
          <w:rFonts w:ascii="Arial" w:eastAsia="Times New Roman" w:hAnsi="Arial" w:cs="Arial"/>
          <w:b/>
          <w:bCs/>
          <w:sz w:val="24"/>
          <w:szCs w:val="24"/>
        </w:rPr>
        <w:t>Advanced preprocessing:</w:t>
      </w:r>
      <w:r w:rsidRPr="00E31B52">
        <w:rPr>
          <w:rFonts w:ascii="Arial" w:eastAsia="Times New Roman" w:hAnsi="Arial" w:cs="Arial"/>
          <w:sz w:val="24"/>
          <w:szCs w:val="24"/>
        </w:rPr>
        <w:t xml:space="preserve"> Captures non-</w:t>
      </w:r>
      <w:proofErr w:type="spellStart"/>
      <w:r w:rsidRPr="00E31B52">
        <w:rPr>
          <w:rFonts w:ascii="Arial" w:eastAsia="Times New Roman" w:hAnsi="Arial" w:cs="Arial"/>
          <w:sz w:val="24"/>
          <w:szCs w:val="24"/>
        </w:rPr>
        <w:t>linearities</w:t>
      </w:r>
      <w:proofErr w:type="spellEnd"/>
      <w:r w:rsidRPr="00E31B52">
        <w:rPr>
          <w:rFonts w:ascii="Arial" w:eastAsia="Times New Roman" w:hAnsi="Arial" w:cs="Arial"/>
          <w:sz w:val="24"/>
          <w:szCs w:val="24"/>
        </w:rPr>
        <w:t xml:space="preserve"> and interaction effects beyond linear regression capabilities.</w:t>
      </w:r>
    </w:p>
    <w:p w:rsidR="00E31B52" w:rsidRPr="00E31B52" w:rsidRDefault="00E31B52" w:rsidP="00E3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rial" w:eastAsia="Times New Roman" w:hAnsi="Arial" w:cs="Arial"/>
          <w:sz w:val="24"/>
          <w:szCs w:val="24"/>
        </w:rPr>
      </w:pPr>
    </w:p>
    <w:p w:rsidR="00E31B52" w:rsidRPr="00E31B52" w:rsidRDefault="00E31B52" w:rsidP="00E3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rial" w:eastAsia="Times New Roman" w:hAnsi="Arial" w:cs="Arial"/>
          <w:sz w:val="24"/>
          <w:szCs w:val="24"/>
        </w:rPr>
      </w:pPr>
    </w:p>
    <w:p w:rsidR="00BA3340" w:rsidRPr="00E31B52" w:rsidRDefault="00BA3340" w:rsidP="00E31B52">
      <w:pPr>
        <w:rPr>
          <w:rFonts w:ascii="Arial" w:hAnsi="Arial" w:cs="Arial"/>
          <w:sz w:val="24"/>
          <w:szCs w:val="24"/>
        </w:rPr>
      </w:pPr>
    </w:p>
    <w:sectPr w:rsidR="00BA3340" w:rsidRPr="00E31B52" w:rsidSect="00BA3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D116A"/>
    <w:multiLevelType w:val="multilevel"/>
    <w:tmpl w:val="A9E4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662F79"/>
    <w:multiLevelType w:val="multilevel"/>
    <w:tmpl w:val="F34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6D61F9"/>
    <w:multiLevelType w:val="multilevel"/>
    <w:tmpl w:val="A58E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E02A6B"/>
    <w:multiLevelType w:val="multilevel"/>
    <w:tmpl w:val="26D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11571F"/>
    <w:multiLevelType w:val="multilevel"/>
    <w:tmpl w:val="F9D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3D57F3"/>
    <w:multiLevelType w:val="multilevel"/>
    <w:tmpl w:val="7B0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3E2E64"/>
    <w:multiLevelType w:val="multilevel"/>
    <w:tmpl w:val="C67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6D5EEB"/>
    <w:multiLevelType w:val="multilevel"/>
    <w:tmpl w:val="6AB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DD1E7A"/>
    <w:multiLevelType w:val="multilevel"/>
    <w:tmpl w:val="C3E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3E5145"/>
    <w:multiLevelType w:val="multilevel"/>
    <w:tmpl w:val="33D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10744E"/>
    <w:multiLevelType w:val="multilevel"/>
    <w:tmpl w:val="4F7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D53FE7"/>
    <w:multiLevelType w:val="multilevel"/>
    <w:tmpl w:val="78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ED5F65"/>
    <w:multiLevelType w:val="multilevel"/>
    <w:tmpl w:val="049C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9"/>
  </w:num>
  <w:num w:numId="5">
    <w:abstractNumId w:val="4"/>
  </w:num>
  <w:num w:numId="6">
    <w:abstractNumId w:val="8"/>
  </w:num>
  <w:num w:numId="7">
    <w:abstractNumId w:val="6"/>
  </w:num>
  <w:num w:numId="8">
    <w:abstractNumId w:val="10"/>
  </w:num>
  <w:num w:numId="9">
    <w:abstractNumId w:val="3"/>
  </w:num>
  <w:num w:numId="10">
    <w:abstractNumId w:val="0"/>
  </w:num>
  <w:num w:numId="11">
    <w:abstractNumId w:val="5"/>
  </w:num>
  <w:num w:numId="12">
    <w:abstractNumId w:val="11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31B52"/>
    <w:rsid w:val="00BA3340"/>
    <w:rsid w:val="00E31B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3340"/>
  </w:style>
  <w:style w:type="paragraph" w:styleId="2">
    <w:name w:val="heading 2"/>
    <w:basedOn w:val="a"/>
    <w:link w:val="20"/>
    <w:uiPriority w:val="9"/>
    <w:qFormat/>
    <w:rsid w:val="00E31B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31B5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E31B52"/>
    <w:rPr>
      <w:b/>
      <w:bCs/>
    </w:rPr>
  </w:style>
  <w:style w:type="paragraph" w:styleId="a4">
    <w:name w:val="Normal (Web)"/>
    <w:basedOn w:val="a"/>
    <w:uiPriority w:val="99"/>
    <w:semiHidden/>
    <w:unhideWhenUsed/>
    <w:rsid w:val="00E31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31B5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31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1B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70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9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6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94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1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5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4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878</Words>
  <Characters>5010</Characters>
  <Application>Microsoft Office Word</Application>
  <DocSecurity>0</DocSecurity>
  <Lines>41</Lines>
  <Paragraphs>11</Paragraphs>
  <ScaleCrop>false</ScaleCrop>
  <Company/>
  <LinksUpToDate>false</LinksUpToDate>
  <CharactersWithSpaces>5877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2026-02-14T22:14:00Z</dcterms:created>
  <dcterms:modified xsi:type="dcterms:W3CDTF">2026-02-14T22:17:00Z</dcterms:modified>
</cp:coreProperties>
</file>