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8F36" w14:textId="77777777" w:rsidR="004E73D9" w:rsidRPr="004E73D9" w:rsidRDefault="004E73D9" w:rsidP="004E73D9">
      <w:pPr>
        <w:pStyle w:val="1"/>
        <w:jc w:val="center"/>
        <w:rPr>
          <w:rStyle w:val="a3"/>
          <w:rFonts w:ascii="Times New Roman" w:hAnsi="Times New Roman" w:cs="Times New Roman"/>
          <w:color w:val="000000" w:themeColor="text1"/>
          <w:szCs w:val="24"/>
          <w:bdr w:val="none" w:sz="0" w:space="0" w:color="auto" w:frame="1"/>
          <w:shd w:val="clear" w:color="auto" w:fill="FFFFFF"/>
        </w:rPr>
      </w:pPr>
      <w:r w:rsidRPr="004E73D9">
        <w:rPr>
          <w:rStyle w:val="a3"/>
          <w:rFonts w:ascii="Times New Roman" w:hAnsi="Times New Roman" w:cs="Times New Roman"/>
          <w:color w:val="000000" w:themeColor="text1"/>
          <w:szCs w:val="24"/>
          <w:bdr w:val="none" w:sz="0" w:space="0" w:color="auto" w:frame="1"/>
          <w:shd w:val="clear" w:color="auto" w:fill="FFFFFF"/>
        </w:rPr>
        <w:t>Изучить стандарты и спецификации в сфере ИТ.</w:t>
      </w:r>
    </w:p>
    <w:p w14:paraId="615913FF" w14:textId="77777777" w:rsidR="004E73D9" w:rsidRDefault="004E73D9" w:rsidP="002D6E28">
      <w:pPr>
        <w:rPr>
          <w:rStyle w:val="a3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</w:pPr>
    </w:p>
    <w:p w14:paraId="418E122A" w14:textId="1C075BCA" w:rsidR="002D6E28" w:rsidRPr="00CC13E3" w:rsidRDefault="002D6E28" w:rsidP="002D6E28">
      <w:pPr>
        <w:rPr>
          <w:rStyle w:val="a3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</w:pPr>
      <w:r w:rsidRPr="00CC13E3">
        <w:rPr>
          <w:rStyle w:val="a3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ГОСТ Р ИСО/МЭК 9294-93. «Информационная технология. Руководство по управлению документированием программного обеспечения»</w:t>
      </w:r>
    </w:p>
    <w:p w14:paraId="4FCB3058" w14:textId="539DEDCA" w:rsidR="007920D5" w:rsidRDefault="002D6E28" w:rsidP="002D6E28">
      <w:r w:rsidRPr="002D6E28">
        <w:t>Данный стандарт представляет собой руководство по документированию программного обеспечения для тех руководителей, которые отвечают за производство программного обеспечения или программной продукции. Руководство предназначено для помощи руководителям в обеспечении эффективного проведения документирования в их организациях.</w:t>
      </w:r>
    </w:p>
    <w:p w14:paraId="6CB83021" w14:textId="711B4258" w:rsidR="002D6E28" w:rsidRDefault="002D6E28" w:rsidP="002D6E28"/>
    <w:p w14:paraId="0DADFC09" w14:textId="77777777" w:rsidR="002D6E28" w:rsidRPr="00CC13E3" w:rsidRDefault="002D6E28" w:rsidP="002D6E28">
      <w:pPr>
        <w:rPr>
          <w:shd w:val="clear" w:color="auto" w:fill="FFFFFF"/>
        </w:rPr>
      </w:pPr>
      <w:r w:rsidRPr="00CC13E3">
        <w:rPr>
          <w:rStyle w:val="a3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ГОСТ Р ИСО/МЭК 12119-2000 «Информационная технология. Пакеты программ. Требования к качеству и тестирование»</w:t>
      </w:r>
      <w:r w:rsidRPr="00CC13E3">
        <w:rPr>
          <w:shd w:val="clear" w:color="auto" w:fill="FFFFFF"/>
        </w:rPr>
        <w:t> </w:t>
      </w:r>
    </w:p>
    <w:p w14:paraId="67C2E277" w14:textId="2892D7E3" w:rsidR="002D6E28" w:rsidRDefault="002D6E28" w:rsidP="002D6E28">
      <w:r>
        <w:t>Настоящий стандарт применяется для пакетов программ. Например, для текстовых процессоров, электронных таблиц, программ баз данных, графических пакетов, программ, реализующих технические и научные функции, и для сервисных программ (утилит).</w:t>
      </w:r>
    </w:p>
    <w:p w14:paraId="3390C56E" w14:textId="3109F82D" w:rsidR="002D6E28" w:rsidRDefault="002D6E28" w:rsidP="002D6E28">
      <w:r>
        <w:t>Стандарт устанавливает:</w:t>
      </w:r>
      <w:r>
        <w:t xml:space="preserve"> </w:t>
      </w:r>
      <w:r>
        <w:t>требования к пакетам программ (требования к их качеству);</w:t>
      </w:r>
      <w:r>
        <w:t xml:space="preserve"> </w:t>
      </w:r>
      <w:r>
        <w:t>инструкции по испытанию пакета программ на соответствие его установленным требованиям (инструкции по тестированию, в частности по тестированию третьей стороной).</w:t>
      </w:r>
    </w:p>
    <w:p w14:paraId="3DCD1A96" w14:textId="49C1EE3B" w:rsidR="002D6E28" w:rsidRDefault="002D6E28" w:rsidP="002D6E28">
      <w:r>
        <w:t xml:space="preserve">Стандарт предназначен только для пакетов программ, являющихся объектами продажи и поставки. Стандарт не связан с процессом их производства (включая соответствующие работы и промежуточные продукты, например технические задания). </w:t>
      </w:r>
    </w:p>
    <w:p w14:paraId="2FDD1B49" w14:textId="77777777" w:rsidR="002D6E28" w:rsidRDefault="002D6E28" w:rsidP="002D6E28"/>
    <w:p w14:paraId="4FAD9ABE" w14:textId="3EBDDD08" w:rsidR="002D6E28" w:rsidRDefault="002D6E28" w:rsidP="002D6E28">
      <w:pPr>
        <w:rPr>
          <w:rStyle w:val="a3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</w:pPr>
      <w:r w:rsidRPr="00CC13E3">
        <w:rPr>
          <w:rStyle w:val="a3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ГОСТ 28195-89 «Оценка качества программных средств. Общие положения»</w:t>
      </w:r>
    </w:p>
    <w:p w14:paraId="14D5487C" w14:textId="1C9A3A7F" w:rsidR="002D6E28" w:rsidRDefault="002D6E28" w:rsidP="002D6E28">
      <w:r w:rsidRPr="002D6E28">
        <w:t>Настоящий стандарт, устанавливает общие положения по оценке качества программных средств вычислительной техники (далее - ПС), поставляемых через фонды алгоритмов и программ (ФАП), номенклатуру и применяемость показателей качества ПС.</w:t>
      </w:r>
    </w:p>
    <w:p w14:paraId="63C2E7B0" w14:textId="232D8F87" w:rsidR="002D6E28" w:rsidRDefault="002D6E28" w:rsidP="002D6E28"/>
    <w:p w14:paraId="4D9AE7C7" w14:textId="77777777" w:rsidR="002D6E28" w:rsidRPr="00CC13E3" w:rsidRDefault="002D6E28" w:rsidP="002D6E28">
      <w:r w:rsidRPr="00CC13E3">
        <w:rPr>
          <w:rStyle w:val="a3"/>
          <w:rFonts w:ascii="Times New Roman" w:hAnsi="Times New Roman" w:cs="Times New Roman"/>
          <w:szCs w:val="24"/>
          <w:bdr w:val="none" w:sz="0" w:space="0" w:color="auto" w:frame="1"/>
        </w:rPr>
        <w:t>Стандарт ГОСТ Р ИСО/МЭК 12207-99</w:t>
      </w:r>
      <w:r w:rsidRPr="00CC13E3">
        <w:t> </w:t>
      </w:r>
    </w:p>
    <w:p w14:paraId="2D0D299D" w14:textId="0B1CF59A" w:rsidR="002D6E28" w:rsidRDefault="002D6E28" w:rsidP="002D6E28">
      <w:r>
        <w:t>Настоящий стандарт устанавливает, используя четко определенную терминологию, общую структуру процессов жизненного цикла программных средств, на которую можно ориентироваться в программной индустрии. Настоящий стандарт определяет процессы, работы и задачи, которые используются: при приобретении системы, содержащей программные средства, или отдельно поставляемого программного продукта; при оказании программной услуги, а также при поставке, разработке, эксплуатации и сопровождении программных продуктов. Понятие программных средств также охватывает программный компонент программно-аппаратных средств.</w:t>
      </w:r>
    </w:p>
    <w:p w14:paraId="25E7EDCF" w14:textId="6D0244F9" w:rsidR="002D6E28" w:rsidRDefault="002D6E28" w:rsidP="002D6E28">
      <w:r>
        <w:t>Настоящий стандарт также определяет процесс, который может быть использован при определении, контроле и модернизации процессов жизненного цикла программных средств.</w:t>
      </w:r>
    </w:p>
    <w:p w14:paraId="3C3E2F2C" w14:textId="77777777" w:rsidR="002D6E28" w:rsidRDefault="002D6E28" w:rsidP="002D6E28"/>
    <w:sectPr w:rsidR="002D6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28"/>
    <w:rsid w:val="002D6E28"/>
    <w:rsid w:val="004E73D9"/>
    <w:rsid w:val="007920D5"/>
    <w:rsid w:val="00A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CC07D"/>
  <w15:chartTrackingRefBased/>
  <w15:docId w15:val="{8AC4D3B0-50AA-484F-AC35-9BA9FB0F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E28"/>
    <w:pPr>
      <w:spacing w:line="276" w:lineRule="auto"/>
    </w:pPr>
    <w:rPr>
      <w:rFonts w:ascii="Arial" w:eastAsiaTheme="minorHAnsi" w:hAnsi="Arial"/>
      <w:szCs w:val="22"/>
    </w:rPr>
  </w:style>
  <w:style w:type="paragraph" w:styleId="1">
    <w:name w:val="heading 1"/>
    <w:basedOn w:val="a"/>
    <w:next w:val="a"/>
    <w:link w:val="10"/>
    <w:uiPriority w:val="9"/>
    <w:qFormat/>
    <w:rsid w:val="002D6E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E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6E2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D6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2D6E28"/>
    <w:rPr>
      <w:rFonts w:ascii="Arial" w:eastAsiaTheme="minorHAnsi" w:hAnsi="Arial"/>
      <w:szCs w:val="22"/>
    </w:rPr>
  </w:style>
  <w:style w:type="character" w:customStyle="1" w:styleId="20">
    <w:name w:val="Заголовок 2 Знак"/>
    <w:basedOn w:val="a0"/>
    <w:link w:val="2"/>
    <w:uiPriority w:val="9"/>
    <w:rsid w:val="002D6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dc:description/>
  <cp:lastModifiedBy>Elia Kostyleva</cp:lastModifiedBy>
  <cp:revision>2</cp:revision>
  <dcterms:created xsi:type="dcterms:W3CDTF">2023-02-08T18:11:00Z</dcterms:created>
  <dcterms:modified xsi:type="dcterms:W3CDTF">2023-02-08T18:17:00Z</dcterms:modified>
</cp:coreProperties>
</file>