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x0fjjdh85twm" w:id="0"/>
      <w:bookmarkEnd w:id="0"/>
      <w:r w:rsidDel="00000000" w:rsidR="00000000" w:rsidRPr="00000000">
        <w:rPr>
          <w:rtl w:val="0"/>
        </w:rPr>
        <w:t xml:space="preserve">Base de données TTR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