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aps/>
          <w:sz w:val="28"/>
        </w:rPr>
        <w:t>Contrato de Prestación de Servicios Profesionales</w:t>
      </w:r>
    </w:p>
    <w:p>
      <w:pPr>
        <w:jc w:val="center"/>
      </w:pPr>
      <w:r>
        <w:rPr>
          <w:sz w:val="21"/>
        </w:rPr>
        <w:t>G&amp;R TAX-LEGAL CONSULTING</w:t>
      </w:r>
      <w:r>
        <w:br/>
      </w:r>
      <w:r>
        <w:rPr>
          <w:sz w:val="21"/>
        </w:rPr>
        <w:t>Coyoacán, Ciudad de México · Av. Eje 10 Sur 156, Col. Selene, Tláhuac, Ciudad de México · taxgr.interno@gmail.com</w:t>
      </w:r>
    </w:p>
    <w:p>
      <w:pPr>
        <w:jc w:val="both"/>
      </w:pPr>
      <w:r>
        <w:rPr/>
        <w:t>CONTRATO DE PRESTACIÓN DE SERVICIOS PROFESIONALES (el “</w:t>
      </w:r>
      <w:r>
        <w:rPr>
          <w:b/>
        </w:rPr>
        <w:t>Contrato</w:t>
      </w:r>
      <w:r>
        <w:rPr/>
        <w:t xml:space="preserve">”) que celebran, por una parte, </w:t>
      </w:r>
      <w:r>
        <w:rPr>
          <w:b/>
        </w:rPr>
        <w:t>[__________]</w:t>
      </w:r>
      <w:r>
        <w:rPr/>
        <w:t xml:space="preserve"> (denominación o nombre legal), que opera bajo el nombre comercial </w:t>
      </w:r>
      <w:r>
        <w:rPr>
          <w:b/>
        </w:rPr>
        <w:t>G&amp;R TAX-LEGAL CONSULTING</w:t>
      </w:r>
      <w:r>
        <w:rPr/>
        <w:t xml:space="preserve">, con Registro Federal de Contribuyentes </w:t>
      </w:r>
      <w:r>
        <w:rPr>
          <w:b/>
        </w:rPr>
        <w:t>[__________]</w:t>
      </w:r>
      <w:r>
        <w:rPr/>
        <w:t xml:space="preserve">, representada en este acto por </w:t>
      </w:r>
      <w:r>
        <w:rPr>
          <w:b/>
        </w:rPr>
        <w:t>[__________]</w:t>
      </w:r>
      <w:r>
        <w:rPr/>
        <w:t xml:space="preserve">, en su carácter de </w:t>
      </w:r>
      <w:r>
        <w:rPr>
          <w:b/>
        </w:rPr>
        <w:t>[__________]</w:t>
      </w:r>
      <w:r>
        <w:rPr/>
        <w:t xml:space="preserve"> (en lo sucesivo, el “</w:t>
      </w:r>
      <w:r>
        <w:rPr>
          <w:b/>
        </w:rPr>
        <w:t>Prestador</w:t>
      </w:r>
      <w:r>
        <w:rPr/>
        <w:t xml:space="preserve">”); y, por la otra parte, </w:t>
      </w:r>
      <w:r>
        <w:rPr>
          <w:b/>
        </w:rPr>
        <w:t>[__________]</w:t>
      </w:r>
      <w:r>
        <w:rPr/>
        <w:t xml:space="preserve">, sociedad constituida conforme a las leyes de </w:t>
      </w:r>
      <w:r>
        <w:rPr>
          <w:b/>
        </w:rPr>
        <w:t>[__________]</w:t>
      </w:r>
      <w:r>
        <w:rPr/>
        <w:t xml:space="preserve">, representada en este acto por </w:t>
      </w:r>
      <w:r>
        <w:rPr>
          <w:b/>
        </w:rPr>
        <w:t>[__________]</w:t>
      </w:r>
      <w:r>
        <w:rPr/>
        <w:t>, en su carácter de representante legal (en lo sucesivo, el “</w:t>
      </w:r>
      <w:r>
        <w:rPr>
          <w:b/>
        </w:rPr>
        <w:t>Cliente</w:t>
      </w:r>
      <w:r>
        <w:rPr/>
        <w:t>”); a quienes conjuntamente se les denominará las “</w:t>
      </w:r>
      <w:r>
        <w:rPr>
          <w:b/>
        </w:rPr>
        <w:t>Partes</w:t>
      </w:r>
      <w:r>
        <w:rPr/>
        <w:t>” y, en lo individual, una “</w:t>
      </w:r>
      <w:r>
        <w:rPr>
          <w:b/>
        </w:rPr>
        <w:t>Parte</w:t>
      </w:r>
      <w:r>
        <w:rPr/>
        <w:t>”, al tenor de las siguientes Declaraciones y Cláusulas.</w:t>
      </w:r>
    </w:p>
    <w:p>
      <w:pPr>
        <w:keepNext/>
        <w:spacing w:before="280"/>
        <w:jc w:val="center"/>
      </w:pPr>
      <w:r>
        <w:rPr>
          <w:b/>
          <w:caps/>
          <w:sz w:val="24"/>
        </w:rPr>
        <w:t>Declaraciones</w:t>
      </w:r>
    </w:p>
    <w:p>
      <w:pPr>
        <w:keepNext/>
        <w:spacing w:before="160"/>
        <w:jc w:val="left"/>
      </w:pPr>
      <w:r>
        <w:rPr>
          <w:b/>
        </w:rPr>
        <w:t>I. Declara el Prestador, por conducto de su representante, que:</w:t>
      </w:r>
    </w:p>
    <w:p>
      <w:pPr>
        <w:ind w:left="567" w:hanging="340"/>
        <w:jc w:val="both"/>
      </w:pPr>
      <w:r>
        <w:t>a)</w:t>
        <w:tab/>
      </w:r>
      <w:r>
        <w:rPr/>
        <w:t xml:space="preserve">Es </w:t>
      </w:r>
      <w:r>
        <w:rPr>
          <w:b/>
        </w:rPr>
        <w:t>[__________]</w:t>
      </w:r>
      <w:r>
        <w:rPr/>
        <w:t xml:space="preserve"> (persona física con actividad profesional / sociedad constituida conforme a las leyes mexicanas, según escritura pública número </w:t>
      </w:r>
      <w:r>
        <w:rPr>
          <w:b/>
        </w:rPr>
        <w:t>[__________]</w:t>
      </w:r>
      <w:r>
        <w:rPr/>
        <w:t xml:space="preserve"> de fecha </w:t>
      </w:r>
      <w:r>
        <w:rPr>
          <w:b/>
        </w:rPr>
        <w:t>[__________]</w:t>
      </w:r>
      <w:r>
        <w:rPr/>
        <w:t xml:space="preserve">, otorgada ante el Notario Público número </w:t>
      </w:r>
      <w:r>
        <w:rPr>
          <w:b/>
        </w:rPr>
        <w:t>[__________]</w:t>
      </w:r>
      <w:r>
        <w:rPr/>
        <w:t xml:space="preserve"> de </w:t>
      </w:r>
      <w:r>
        <w:rPr>
          <w:b/>
        </w:rPr>
        <w:t>[__________]</w:t>
      </w:r>
      <w:r>
        <w:rPr/>
        <w:t>), con plena capacidad para obligarse en los términos del presente Contrato.</w:t>
      </w:r>
    </w:p>
    <w:p>
      <w:pPr>
        <w:ind w:left="567" w:hanging="340"/>
        <w:jc w:val="both"/>
      </w:pPr>
      <w:r>
        <w:t>b)</w:t>
        <w:tab/>
      </w:r>
      <w:r>
        <w:rPr/>
        <w:t>Su representante cuenta con las facultades suficientes para celebrar el presente Contrato, mismas que no le han sido revocadas ni limitadas en forma alguna.</w:t>
      </w:r>
    </w:p>
    <w:p>
      <w:pPr>
        <w:ind w:left="567" w:hanging="340"/>
        <w:jc w:val="both"/>
      </w:pPr>
      <w:r>
        <w:t>c)</w:t>
        <w:tab/>
      </w:r>
      <w:r>
        <w:rPr/>
        <w:t>Es una firma familiar de consultoría fiscal y legal cuyo equipo cuenta con más de veinticinco años de experiencia en materia legal y más de cinco años de experiencia en la atención de empresas de origen chino, y dispone de los conocimientos, recursos humanos y medios necesarios para prestar los Servicios.</w:t>
      </w:r>
    </w:p>
    <w:p>
      <w:pPr>
        <w:ind w:left="567" w:hanging="340"/>
        <w:jc w:val="both"/>
      </w:pPr>
      <w:r>
        <w:t>d)</w:t>
        <w:tab/>
      </w:r>
      <w:r>
        <w:rPr/>
        <w:t xml:space="preserve">Tiene su domicilio para efectos del presente Contrato en </w:t>
      </w:r>
      <w:r>
        <w:rPr>
          <w:b/>
        </w:rPr>
        <w:t>[__________]</w:t>
      </w:r>
      <w:r>
        <w:rPr/>
        <w:t xml:space="preserve">, Alcaldía Coyoacán, Ciudad de México, C.P. </w:t>
      </w:r>
      <w:r>
        <w:rPr>
          <w:b/>
        </w:rPr>
        <w:t>[__________]</w:t>
      </w:r>
      <w:r>
        <w:rPr/>
        <w:t>, y cuenta además con oficina en Av. Eje 10 Sur 156, Col. Selene, Alcaldía Tláhuac, Ciudad de México.</w:t>
      </w:r>
    </w:p>
    <w:p>
      <w:pPr>
        <w:keepNext/>
        <w:spacing w:before="160"/>
        <w:jc w:val="left"/>
      </w:pPr>
      <w:r>
        <w:rPr>
          <w:b/>
        </w:rPr>
        <w:t>II. Declara el Cliente, por conducto de su representante legal, que:</w:t>
      </w:r>
    </w:p>
    <w:p>
      <w:pPr>
        <w:ind w:left="567" w:hanging="340"/>
        <w:jc w:val="both"/>
      </w:pPr>
      <w:r>
        <w:t>a)</w:t>
        <w:tab/>
      </w:r>
      <w:r>
        <w:rPr/>
        <w:t xml:space="preserve">Es una sociedad legalmente constituida y existente conforme a las leyes de </w:t>
      </w:r>
      <w:r>
        <w:rPr>
          <w:b/>
        </w:rPr>
        <w:t>[__________]</w:t>
      </w:r>
      <w:r>
        <w:rPr/>
        <w:t xml:space="preserve">, según consta en </w:t>
      </w:r>
      <w:r>
        <w:rPr>
          <w:b/>
        </w:rPr>
        <w:t>[__________]</w:t>
      </w:r>
      <w:r>
        <w:rPr/>
        <w:t xml:space="preserve">, con número de registro o identificación fiscal en su país de origen </w:t>
      </w:r>
      <w:r>
        <w:rPr>
          <w:b/>
        </w:rPr>
        <w:t>[__________]</w:t>
      </w:r>
      <w:r>
        <w:rPr/>
        <w:t xml:space="preserve">, y con domicilio en </w:t>
      </w:r>
      <w:r>
        <w:rPr>
          <w:b/>
        </w:rPr>
        <w:t>[__________]</w:t>
      </w:r>
      <w:r>
        <w:rPr/>
        <w:t>.</w:t>
      </w:r>
    </w:p>
    <w:p>
      <w:pPr>
        <w:ind w:left="567" w:hanging="340"/>
        <w:jc w:val="both"/>
      </w:pPr>
      <w:r>
        <w:t>b)</w:t>
        <w:tab/>
      </w:r>
      <w:r>
        <w:rPr/>
        <w:t xml:space="preserve">Su representante legal cuenta con facultades suficientes para celebrar el presente Contrato y obligar al Cliente en sus términos, según consta en </w:t>
      </w:r>
      <w:r>
        <w:rPr>
          <w:b/>
        </w:rPr>
        <w:t>[__________]</w:t>
      </w:r>
      <w:r>
        <w:rPr/>
        <w:t>, facultades que no le han sido revocadas ni limitadas.</w:t>
      </w:r>
    </w:p>
    <w:p>
      <w:pPr>
        <w:ind w:left="567" w:hanging="340"/>
        <w:jc w:val="both"/>
      </w:pPr>
      <w:r>
        <w:t>c)</w:t>
        <w:tab/>
      </w:r>
      <w:r>
        <w:rPr/>
        <w:t>Realiza o pretende realizar la venta de bienes a través de la plataforma Mercado Libre en los Estados Unidos Mexicanos y requiere obtener su inscripción en el Registro Federal de Contribuyentes ante el Servicio de Administración Tributaria.</w:t>
      </w:r>
    </w:p>
    <w:p>
      <w:pPr>
        <w:ind w:left="567" w:hanging="340"/>
        <w:jc w:val="both"/>
      </w:pPr>
      <w:r>
        <w:t>d)</w:t>
        <w:tab/>
      </w:r>
      <w:r>
        <w:rPr/>
        <w:t>Toda la información y documentación que ha proporcionado y proporcione al Prestador es verdadera, completa, auténtica y vigente, y los recursos con los que pagará los Servicios y los Gastos de Terceros proceden de fuentes lícitas.</w:t>
      </w:r>
    </w:p>
    <w:p>
      <w:pPr>
        <w:ind w:left="567" w:hanging="340"/>
        <w:jc w:val="both"/>
      </w:pPr>
      <w:r>
        <w:t>e)</w:t>
        <w:tab/>
      </w:r>
      <w:r>
        <w:rPr/>
        <w:t>Ha leído, comprendido y analizado el presente Contrato, ha tenido oportunidad de obtener asesoría independiente y, en su caso, la traducción que estime conveniente a su costa, y lo celebra libremente, sin que exista error, dolo, mala fe, lesión ni cualquier otro vicio del consentimiento.</w:t>
      </w:r>
    </w:p>
    <w:p>
      <w:pPr>
        <w:keepNext/>
        <w:spacing w:before="160"/>
        <w:jc w:val="left"/>
      </w:pPr>
      <w:r>
        <w:rPr>
          <w:b/>
        </w:rPr>
        <w:t>III. Declaran ambas Partes que:</w:t>
      </w:r>
    </w:p>
    <w:p>
      <w:pPr>
        <w:jc w:val="both"/>
      </w:pPr>
      <w:r>
        <w:rPr/>
        <w:t>Se reconocen mutuamente la personalidad y facultades con que comparecen y es su voluntad celebrar el presente Contrato, de naturaleza civil, conforme a los artículos 2606 a 2615 y demás aplicables del Código Civil Federal y del Código Civil aplicable en la Ciudad de México, al tenor de las siguientes:</w:t>
      </w:r>
    </w:p>
    <w:p>
      <w:pPr>
        <w:keepNext/>
        <w:spacing w:before="280"/>
        <w:jc w:val="center"/>
      </w:pPr>
      <w:r>
        <w:rPr>
          <w:b/>
          <w:caps/>
          <w:sz w:val="24"/>
        </w:rPr>
        <w:t>Cláusulas</w:t>
      </w:r>
    </w:p>
    <w:p>
      <w:pPr>
        <w:keepNext/>
        <w:spacing w:before="160"/>
        <w:jc w:val="left"/>
      </w:pPr>
      <w:r>
        <w:rPr>
          <w:b/>
        </w:rPr>
        <w:t>PRIMERA. Definiciones.</w:t>
      </w:r>
    </w:p>
    <w:p>
      <w:pPr>
        <w:jc w:val="both"/>
      </w:pPr>
      <w:r>
        <w:rPr/>
        <w:t>Para efectos del presente Contrato y sus Anexos, los siguientes términos, en singular o plural, tendrán el significado que se les atribuye a continuación:</w:t>
      </w:r>
    </w:p>
    <w:p>
      <w:pPr>
        <w:ind w:left="567" w:hanging="340"/>
        <w:jc w:val="both"/>
      </w:pPr>
      <w:r>
        <w:t>1.</w:t>
        <w:tab/>
      </w:r>
      <w:r>
        <w:rPr>
          <w:b/>
        </w:rPr>
        <w:t>“Anexos”</w:t>
      </w:r>
      <w:r>
        <w:rPr/>
        <w:t>: el Anexo A (Alcance y Entregables), el Anexo B (Honorarios y Gastos de Terceros) y el Anexo C (Lista de Documentos), así como cualquier Anexo Adicional, los cuales forman parte integrante del presente Contrato.</w:t>
      </w:r>
    </w:p>
    <w:p>
      <w:pPr>
        <w:ind w:left="567" w:hanging="340"/>
        <w:jc w:val="both"/>
      </w:pPr>
      <w:r>
        <w:t>2.</w:t>
        <w:tab/>
      </w:r>
      <w:r>
        <w:rPr>
          <w:b/>
        </w:rPr>
        <w:t>“Anexo Adicional”</w:t>
      </w:r>
      <w:r>
        <w:rPr/>
        <w:t>: el documento firmado por ambas Partes mediante el cual se incorpora al presente Contrato la prestación de los Servicios respecto de una o más Empresas Adicionales.</w:t>
      </w:r>
    </w:p>
    <w:p>
      <w:pPr>
        <w:ind w:left="567" w:hanging="340"/>
        <w:jc w:val="both"/>
      </w:pPr>
      <w:r>
        <w:t>3.</w:t>
        <w:tab/>
      </w:r>
      <w:r>
        <w:rPr>
          <w:b/>
        </w:rPr>
        <w:t>“Autoridad”</w:t>
      </w:r>
      <w:r>
        <w:rPr/>
        <w:t>: el Servicio de Administración Tributaria (“</w:t>
      </w:r>
      <w:r>
        <w:rPr>
          <w:b/>
        </w:rPr>
        <w:t>SAT</w:t>
      </w:r>
      <w:r>
        <w:rPr/>
        <w:t>”) y cualquier otra autoridad, dependencia, oficina consular, autoridad de apostilla o entidad gubernamental, mexicana o extranjera, que intervenga en los Trámites.</w:t>
      </w:r>
    </w:p>
    <w:p>
      <w:pPr>
        <w:ind w:left="567" w:hanging="340"/>
        <w:jc w:val="both"/>
      </w:pPr>
      <w:r>
        <w:t>4.</w:t>
        <w:tab/>
      </w:r>
      <w:r>
        <w:rPr>
          <w:b/>
        </w:rPr>
        <w:t>“Canales Autorizados”</w:t>
      </w:r>
      <w:r>
        <w:rPr/>
        <w:t>: los medios de comunicación señalados en la Cláusula Vigésima Primera.</w:t>
      </w:r>
    </w:p>
    <w:p>
      <w:pPr>
        <w:ind w:left="567" w:hanging="340"/>
        <w:jc w:val="both"/>
      </w:pPr>
      <w:r>
        <w:t>5.</w:t>
        <w:tab/>
      </w:r>
      <w:r>
        <w:rPr>
          <w:b/>
        </w:rPr>
        <w:t>“Constancia de Situación Fiscal”</w:t>
      </w:r>
      <w:r>
        <w:rPr/>
        <w:t xml:space="preserve"> o </w:t>
      </w:r>
      <w:r>
        <w:rPr>
          <w:b/>
        </w:rPr>
        <w:t>“CSF”</w:t>
      </w:r>
      <w:r>
        <w:rPr/>
        <w:t>: el documento emitido por el SAT que acredita la situación fiscal del Cliente en el RFC.</w:t>
      </w:r>
    </w:p>
    <w:p>
      <w:pPr>
        <w:ind w:left="567" w:hanging="340"/>
        <w:jc w:val="both"/>
      </w:pPr>
      <w:r>
        <w:t>6.</w:t>
        <w:tab/>
      </w:r>
      <w:r>
        <w:rPr>
          <w:b/>
        </w:rPr>
        <w:t>“Datos Personales”</w:t>
      </w:r>
      <w:r>
        <w:rPr/>
        <w:t>: cualquier información concerniente a una persona física identificada o identificable, en términos de la legislación mexicana en materia de protección de datos personales en posesión de los particulares vigente (“</w:t>
      </w:r>
      <w:r>
        <w:rPr>
          <w:b/>
        </w:rPr>
        <w:t>LFPDPPP</w:t>
      </w:r>
      <w:r>
        <w:rPr/>
        <w:t>”).</w:t>
      </w:r>
    </w:p>
    <w:p>
      <w:pPr>
        <w:ind w:left="567" w:hanging="340"/>
        <w:jc w:val="both"/>
      </w:pPr>
      <w:r>
        <w:t>7.</w:t>
        <w:tab/>
      </w:r>
      <w:r>
        <w:rPr>
          <w:b/>
        </w:rPr>
        <w:t>“e.firma”</w:t>
      </w:r>
      <w:r>
        <w:rPr/>
        <w:t>: la firma electrónica avanzada emitida por el SAT a favor del Cliente, integrada por el certificado digital (.cer), la clave privada (.key) y la contraseña de la clave privada, así como cualquier archivo de requerimiento o de respaldo asociado.</w:t>
      </w:r>
    </w:p>
    <w:p>
      <w:pPr>
        <w:ind w:left="567" w:hanging="340"/>
        <w:jc w:val="both"/>
      </w:pPr>
      <w:r>
        <w:t>8.</w:t>
        <w:tab/>
      </w:r>
      <w:r>
        <w:rPr>
          <w:b/>
        </w:rPr>
        <w:t>“Empresa Adicional”</w:t>
      </w:r>
      <w:r>
        <w:rPr/>
        <w:t>: cualquier persona moral distinta del Cliente, vinculada o referida por éste, respecto de la cual se contraten Servicios mediante un Anexo Adicional.</w:t>
      </w:r>
    </w:p>
    <w:p>
      <w:pPr>
        <w:ind w:left="567" w:hanging="340"/>
        <w:jc w:val="both"/>
      </w:pPr>
      <w:r>
        <w:t>9.</w:t>
        <w:tab/>
      </w:r>
      <w:r>
        <w:rPr>
          <w:b/>
        </w:rPr>
        <w:t>“Entrega”</w:t>
      </w:r>
      <w:r>
        <w:rPr/>
        <w:t>: el acto por el cual el Prestador pone a disposición del Cliente un Entregable a través de los Canales Autorizados o en forma física, según se indique en el Anexo A.</w:t>
      </w:r>
    </w:p>
    <w:p>
      <w:pPr>
        <w:ind w:left="567" w:hanging="340"/>
        <w:jc w:val="both"/>
      </w:pPr>
      <w:r>
        <w:t>10.</w:t>
        <w:tab/>
      </w:r>
      <w:r>
        <w:rPr>
          <w:b/>
        </w:rPr>
        <w:t>“Entregables”</w:t>
      </w:r>
      <w:r>
        <w:rPr/>
        <w:t>: exclusivamente los documentos y resultados descritos como tales en el Anexo A.</w:t>
      </w:r>
    </w:p>
    <w:p>
      <w:pPr>
        <w:ind w:left="567" w:hanging="340"/>
        <w:jc w:val="both"/>
      </w:pPr>
      <w:r>
        <w:t>11.</w:t>
        <w:tab/>
      </w:r>
      <w:r>
        <w:rPr>
          <w:b/>
        </w:rPr>
        <w:t>“Gastos de Terceros”</w:t>
      </w:r>
      <w:r>
        <w:rPr/>
        <w:t>: todas las cantidades que deban pagarse a personas distintas del Prestador para la realización de los Trámites, incluyendo, de forma enunciativa mas no limitativa, honorarios y derechos notariales, costos de apostilla o legalización, honorarios de perito traductor, mensajería y paquetería nacional e internacional, derechos, aprovechamientos o contribuciones ante la Autoridad, copias certificadas e impuestos que se generen sobre dichos conceptos.</w:t>
      </w:r>
    </w:p>
    <w:p>
      <w:pPr>
        <w:ind w:left="567" w:hanging="340"/>
        <w:jc w:val="both"/>
      </w:pPr>
      <w:r>
        <w:t>12.</w:t>
        <w:tab/>
      </w:r>
      <w:r>
        <w:rPr>
          <w:b/>
        </w:rPr>
        <w:t>“Gasto Devengado”</w:t>
      </w:r>
      <w:r>
        <w:rPr/>
        <w:t>: el Gasto de Terceros que ya fue pagado, comprometido, facturado o cuya cancelación genere cargo a favor del tercero, desde el momento en que el Prestador lo cubra o contraiga la obligación correspondiente.</w:t>
      </w:r>
    </w:p>
    <w:p>
      <w:pPr>
        <w:ind w:left="567" w:hanging="340"/>
        <w:jc w:val="both"/>
      </w:pPr>
      <w:r>
        <w:t>13.</w:t>
        <w:tab/>
      </w:r>
      <w:r>
        <w:rPr>
          <w:b/>
        </w:rPr>
        <w:t>“Honorarios”</w:t>
      </w:r>
      <w:r>
        <w:rPr/>
        <w:t>: la contraprestación a favor del Prestador por los Servicios, conforme al Anexo B, la cual no incluye Gastos de Terceros ni el Impuesto al Valor Agregado (“</w:t>
      </w:r>
      <w:r>
        <w:rPr>
          <w:b/>
        </w:rPr>
        <w:t>IVA</w:t>
      </w:r>
      <w:r>
        <w:rPr/>
        <w:t>”).</w:t>
      </w:r>
    </w:p>
    <w:p>
      <w:pPr>
        <w:ind w:left="567" w:hanging="340"/>
        <w:jc w:val="both"/>
      </w:pPr>
      <w:r>
        <w:t>14.</w:t>
        <w:tab/>
      </w:r>
      <w:r>
        <w:rPr>
          <w:b/>
        </w:rPr>
        <w:t>“Información del Cliente”</w:t>
      </w:r>
      <w:r>
        <w:rPr/>
        <w:t>: toda información, dato o documento que el Cliente, sus representantes, socios, empleados o terceros por cuenta de éste entreguen al Prestador.</w:t>
      </w:r>
    </w:p>
    <w:p>
      <w:pPr>
        <w:ind w:left="567" w:hanging="340"/>
        <w:jc w:val="both"/>
      </w:pPr>
      <w:r>
        <w:t>15.</w:t>
        <w:tab/>
      </w:r>
      <w:r>
        <w:rPr>
          <w:b/>
        </w:rPr>
        <w:t>“Información Confidencial”</w:t>
      </w:r>
      <w:r>
        <w:rPr/>
        <w:t>: tiene el significado previsto en la Cláusula Décima Sexta.</w:t>
      </w:r>
    </w:p>
    <w:p>
      <w:pPr>
        <w:ind w:left="567" w:hanging="340"/>
        <w:jc w:val="both"/>
      </w:pPr>
      <w:r>
        <w:t>16.</w:t>
        <w:tab/>
      </w:r>
      <w:r>
        <w:rPr>
          <w:b/>
        </w:rPr>
        <w:t>“Poder”</w:t>
      </w:r>
      <w:r>
        <w:rPr/>
        <w:t>: el instrumento mediante el cual el Cliente otorga a la persona o personas que el Prestador designe las facultades específicas necesarias para realizar los Trámites, en el texto que el Prestador proporcione o apruebe por escrito.</w:t>
      </w:r>
    </w:p>
    <w:p>
      <w:pPr>
        <w:ind w:left="567" w:hanging="340"/>
        <w:jc w:val="both"/>
      </w:pPr>
      <w:r>
        <w:t>17.</w:t>
        <w:tab/>
      </w:r>
      <w:r>
        <w:rPr>
          <w:b/>
        </w:rPr>
        <w:t>“RFC”</w:t>
      </w:r>
      <w:r>
        <w:rPr/>
        <w:t>: el Registro Federal de Contribuyentes a cargo del SAT.</w:t>
      </w:r>
    </w:p>
    <w:p>
      <w:pPr>
        <w:ind w:left="567" w:hanging="340"/>
        <w:jc w:val="both"/>
      </w:pPr>
      <w:r>
        <w:t>18.</w:t>
        <w:tab/>
      </w:r>
      <w:r>
        <w:rPr>
          <w:b/>
        </w:rPr>
        <w:t>“Servicios”</w:t>
      </w:r>
      <w:r>
        <w:rPr/>
        <w:t>: exclusivamente los servicios profesionales descritos en la Cláusula Segunda y en el Anexo A.</w:t>
      </w:r>
    </w:p>
    <w:p>
      <w:pPr>
        <w:ind w:left="567" w:hanging="340"/>
        <w:jc w:val="both"/>
      </w:pPr>
      <w:r>
        <w:t>19.</w:t>
        <w:tab/>
      </w:r>
      <w:r>
        <w:rPr>
          <w:b/>
        </w:rPr>
        <w:t>“Servicios Excluidos”</w:t>
      </w:r>
      <w:r>
        <w:rPr/>
        <w:t>: los servicios señalados en la Cláusula Tercera.</w:t>
      </w:r>
    </w:p>
    <w:p>
      <w:pPr>
        <w:ind w:left="567" w:hanging="340"/>
        <w:jc w:val="both"/>
      </w:pPr>
      <w:r>
        <w:t>20.</w:t>
        <w:tab/>
      </w:r>
      <w:r>
        <w:rPr>
          <w:b/>
        </w:rPr>
        <w:t>“Trámites”</w:t>
      </w:r>
      <w:r>
        <w:rPr/>
        <w:t>: la protocolización o formalización notarial del Poder, su apostilla o legalización, su traducción por perito traductor, la inscripción del Cliente en el RFC, la obtención de la e.firma y la obtención de la CSF.</w:t>
      </w:r>
    </w:p>
    <w:p>
      <w:pPr>
        <w:ind w:left="567" w:hanging="340"/>
        <w:jc w:val="both"/>
      </w:pPr>
      <w:r>
        <w:t>21.</w:t>
        <w:tab/>
      </w:r>
      <w:r>
        <w:rPr>
          <w:b/>
        </w:rPr>
        <w:t>“Día Hábil”</w:t>
      </w:r>
      <w:r>
        <w:rPr/>
        <w:t>: cualquier día, excepto sábados, domingos y los días en que las oficinas del SAT o los tribunales de la Ciudad de México no laboren.</w:t>
      </w:r>
    </w:p>
    <w:p>
      <w:pPr>
        <w:keepNext/>
        <w:spacing w:before="160"/>
        <w:jc w:val="left"/>
      </w:pPr>
      <w:r>
        <w:rPr>
          <w:b/>
        </w:rPr>
        <w:t>SEGUNDA. Objeto.</w:t>
      </w:r>
    </w:p>
    <w:p>
      <w:pPr>
        <w:jc w:val="both"/>
      </w:pPr>
      <w:r>
        <w:rPr/>
        <w:t>2.1. El Cliente encomienda al Prestador y éste se obliga a prestar, de forma independiente y con sus propios medios, los siguientes Servicios, respecto de una (1) sola persona moral, que es el Cliente (“</w:t>
      </w:r>
      <w:r>
        <w:rPr>
          <w:b/>
        </w:rPr>
        <w:t>Fase Piloto</w:t>
      </w:r>
      <w:r>
        <w:rPr/>
        <w:t>”):</w:t>
      </w:r>
    </w:p>
    <w:p>
      <w:pPr>
        <w:ind w:left="567" w:hanging="340"/>
        <w:jc w:val="both"/>
      </w:pPr>
      <w:r>
        <w:t>a)</w:t>
        <w:tab/>
      </w:r>
      <w:r>
        <w:rPr/>
        <w:t>La gestión de la inscripción del Cliente en el RFC como persona moral extranjera ante el SAT;</w:t>
      </w:r>
    </w:p>
    <w:p>
      <w:pPr>
        <w:ind w:left="567" w:hanging="340"/>
        <w:jc w:val="both"/>
      </w:pPr>
      <w:r>
        <w:t>b)</w:t>
        <w:tab/>
      </w:r>
      <w:r>
        <w:rPr/>
        <w:t>La gestión del trámite de obtención de la e.firma del Cliente;</w:t>
      </w:r>
    </w:p>
    <w:p>
      <w:pPr>
        <w:ind w:left="567" w:hanging="340"/>
        <w:jc w:val="both"/>
      </w:pPr>
      <w:r>
        <w:t>c)</w:t>
        <w:tab/>
      </w:r>
      <w:r>
        <w:rPr/>
        <w:t>La obtención y Entrega de la Constancia de Situación Fiscal del Cliente; y</w:t>
      </w:r>
    </w:p>
    <w:p>
      <w:pPr>
        <w:ind w:left="567" w:hanging="340"/>
        <w:jc w:val="both"/>
      </w:pPr>
      <w:r>
        <w:t>d)</w:t>
        <w:tab/>
      </w:r>
      <w:r>
        <w:rPr/>
        <w:t>La coordinación de la formalización notarial del Poder, su apostilla o legalización y su traducción por perito traductor, en términos de la Cláusula Cuarta.</w:t>
      </w:r>
    </w:p>
    <w:p>
      <w:pPr>
        <w:jc w:val="both"/>
      </w:pPr>
      <w:r>
        <w:rPr/>
        <w:t>2.2. El alcance detallado, los Entregables y las etapas de los Servicios se describen en el Anexo A. Cualquier actividad no prevista expresamente en la Cláusula 2.1 o en el Anexo A se considerará fuera del alcance del presente Contrato.</w:t>
      </w:r>
    </w:p>
    <w:p>
      <w:pPr>
        <w:jc w:val="both"/>
      </w:pPr>
      <w:r>
        <w:rPr/>
        <w:t xml:space="preserve">2.3. </w:t>
      </w:r>
      <w:r>
        <w:rPr>
          <w:b/>
        </w:rPr>
        <w:t>Empresas Adicionales.</w:t>
      </w:r>
      <w:r>
        <w:rPr/>
        <w:t xml:space="preserve"> Las Partes podrán incorporar Empresas Adicionales mediante la firma de un Anexo Adicional por cada una o más de ellas, en el cual se identificará a cada Empresa Adicional y se fijarán sus Honorarios y Gastos de Terceros. Al Anexo Adicional le serán aplicables todas las disposiciones del presente Contrato. Cada Empresa Adicional deberá suscribir el Anexo Adicional, o el Cliente se obligará solidariamente por ella. El descuento por volumen previsto en el Anexo B se aplicará únicamente sobre los Honorarios, nunca sobre los Gastos de Terceros, y sólo a partir de la firma del Anexo Adicional correspondiente, sin efectos retroactivos. Ni el Prestador ni el Cliente están obligados a celebrar Anexos Adicionales.</w:t>
      </w:r>
    </w:p>
    <w:p>
      <w:pPr>
        <w:keepNext/>
        <w:spacing w:before="160"/>
        <w:jc w:val="left"/>
      </w:pPr>
      <w:r>
        <w:rPr>
          <w:b/>
        </w:rPr>
        <w:t>TERCERA. Servicios Excluidos.</w:t>
      </w:r>
    </w:p>
    <w:p>
      <w:pPr>
        <w:jc w:val="both"/>
      </w:pPr>
      <w:r>
        <w:rPr/>
        <w:t>3.1. Quedan expresamente excluidos del presente Contrato, y no forman parte de las obligaciones del Prestador, los siguientes servicios, aun cuando se relacionen con los Servicios:</w:t>
      </w:r>
    </w:p>
    <w:p>
      <w:pPr>
        <w:ind w:left="567" w:hanging="340"/>
        <w:jc w:val="both"/>
      </w:pPr>
      <w:r>
        <w:t>a)</w:t>
        <w:tab/>
      </w:r>
      <w:r>
        <w:rPr/>
        <w:t>La elaboración o presentación de declaraciones fiscales mensuales, bimestrales, anuales, informativas o de cualquier otra periodicidad;</w:t>
      </w:r>
    </w:p>
    <w:p>
      <w:pPr>
        <w:ind w:left="567" w:hanging="340"/>
        <w:jc w:val="both"/>
      </w:pPr>
      <w:r>
        <w:t>b)</w:t>
        <w:tab/>
      </w:r>
      <w:r>
        <w:rPr/>
        <w:t>La contabilidad, contabilidad electrónica, emisión de comprobantes fiscales digitales (CFDI), conciliaciones, nómina o cálculo de contribuciones;</w:t>
      </w:r>
    </w:p>
    <w:p>
      <w:pPr>
        <w:ind w:left="567" w:hanging="340"/>
        <w:jc w:val="both"/>
      </w:pPr>
      <w:r>
        <w:t>c)</w:t>
        <w:tab/>
      </w:r>
      <w:r>
        <w:rPr/>
        <w:t>Cualquier asunto relacionado con la cuenta del Cliente en Mercado Libre o cualquier otra plataforma digital, incluyendo su apertura, verificación, configuración fiscal, retenciones, bloqueos, suspensiones, reclamaciones, publicaciones o pagos;</w:t>
      </w:r>
    </w:p>
    <w:p>
      <w:pPr>
        <w:ind w:left="567" w:hanging="340"/>
        <w:jc w:val="both"/>
      </w:pPr>
      <w:r>
        <w:t>d)</w:t>
        <w:tab/>
      </w:r>
      <w:r>
        <w:rPr/>
        <w:t>La obtención de cualquier resultado que dependa de la decisión, criterio, facultad discrecional, sistemas o disponibilidad de la Autoridad;</w:t>
      </w:r>
    </w:p>
    <w:p>
      <w:pPr>
        <w:ind w:left="567" w:hanging="340"/>
        <w:jc w:val="both"/>
      </w:pPr>
      <w:r>
        <w:t>e)</w:t>
        <w:tab/>
      </w:r>
      <w:r>
        <w:rPr/>
        <w:t>Asuntos aduaneros, de comercio exterior, migratorios, laborales, corporativos, de propiedad intelectual o de protección al consumidor;</w:t>
      </w:r>
    </w:p>
    <w:p>
      <w:pPr>
        <w:ind w:left="567" w:hanging="340"/>
        <w:jc w:val="both"/>
      </w:pPr>
      <w:r>
        <w:t>f)</w:t>
        <w:tab/>
      </w:r>
      <w:r>
        <w:rPr/>
        <w:t>La defensa o representación en procedimientos administrativos, de fiscalización o contenciosos, así como la atención de requerimientos, aclaraciones o invitaciones de la Autoridad posteriores a la Entrega;</w:t>
      </w:r>
    </w:p>
    <w:p>
      <w:pPr>
        <w:ind w:left="567" w:hanging="340"/>
        <w:jc w:val="both"/>
      </w:pPr>
      <w:r>
        <w:t>g)</w:t>
        <w:tab/>
      </w:r>
      <w:r>
        <w:rPr/>
        <w:t>Cualquier opinión o planeación fiscal, así como la apertura de cuentas bancarias o la obtención de un domicilio fiscal en México; y</w:t>
      </w:r>
    </w:p>
    <w:p>
      <w:pPr>
        <w:ind w:left="567" w:hanging="340"/>
        <w:jc w:val="both"/>
      </w:pPr>
      <w:r>
        <w:t>h)</w:t>
        <w:tab/>
      </w:r>
      <w:r>
        <w:rPr/>
        <w:t>Cualquier otro servicio no previsto expresamente en la Cláusula Segunda o en el Anexo A.</w:t>
      </w:r>
    </w:p>
    <w:p>
      <w:pPr>
        <w:jc w:val="both"/>
      </w:pPr>
      <w:r>
        <w:rPr/>
        <w:t>3.2. El cumplimiento fiscal periódico y cualquier otro de los Servicios Excluidos podrá contratarse por separado, mediante contrato o propuesta escrita independiente con sus propios honorarios. La prestación de cualquier asesoría informal por el Prestador sobre Servicios Excluidos no implicará la ampliación del objeto de este Contrato ni generará responsabilidad para el Prestador.</w:t>
      </w:r>
    </w:p>
    <w:p>
      <w:pPr>
        <w:keepNext/>
        <w:spacing w:before="160"/>
        <w:jc w:val="left"/>
      </w:pPr>
      <w:r>
        <w:rPr>
          <w:b/>
        </w:rPr>
        <w:t>CUARTA. Coordinación obligatoria de Trámites notariales, de apostilla y de traducción.</w:t>
      </w:r>
    </w:p>
    <w:p>
      <w:pPr>
        <w:jc w:val="both"/>
      </w:pPr>
      <w:r>
        <w:rPr/>
        <w:t xml:space="preserve">4.1. La formalización notarial del Poder, su apostilla o legalización y su traducción por perito traductor deberán realizarse </w:t>
      </w:r>
      <w:r>
        <w:rPr>
          <w:b/>
        </w:rPr>
        <w:t>exclusivamente bajo la coordinación del Prestador</w:t>
      </w:r>
      <w:r>
        <w:rPr/>
        <w:t>, con el notario, la autoridad de apostilla, el perito traductor y los servicios de mensajería que el Prestador designe o apruebe por escrito. El Cliente no podrá realizar dichos Trámites por su cuenta ni a través de terceros no aprobados por el Prestador.</w:t>
      </w:r>
    </w:p>
    <w:p>
      <w:pPr>
        <w:jc w:val="both"/>
      </w:pPr>
      <w:r>
        <w:rPr/>
        <w:t>4.2. Lo anterior obedece a que el Prestador debe verificar que el Poder y su traducción cumplan con los requisitos de forma y contenido exigidos por la Autoridad, por lo que el Prestador no asume responsabilidad alguna por documentos preparados, formalizados, apostillados o traducidos sin su coordinación.</w:t>
      </w:r>
    </w:p>
    <w:p>
      <w:pPr>
        <w:jc w:val="both"/>
      </w:pPr>
      <w:r>
        <w:rPr/>
        <w:t>4.3. Si el Cliente incumple lo dispuesto en esta Cláusula, el Prestador podrá, a su elección: (a) rechazar los documentos y exigir que los Trámites se repitan bajo su coordinación, con cargo íntegro al Cliente; o (b) dar por terminado el Contrato conforme a la Cláusula Décima Cuarta, sin responsabilidad para el Prestador. En ningún caso el Prestador será responsable por rechazos, retrasos o costos derivados de dicho incumplimiento.</w:t>
      </w:r>
    </w:p>
    <w:p>
      <w:pPr>
        <w:keepNext/>
        <w:spacing w:before="160"/>
        <w:jc w:val="left"/>
      </w:pPr>
      <w:r>
        <w:rPr>
          <w:b/>
        </w:rPr>
        <w:t>QUINTA. Naturaleza de las obligaciones del Prestador: obligación de medios.</w:t>
      </w:r>
    </w:p>
    <w:p>
      <w:pPr>
        <w:jc w:val="both"/>
      </w:pPr>
      <w:r>
        <w:rPr/>
        <w:t xml:space="preserve">5.1. Las obligaciones del Prestador son de </w:t>
      </w:r>
      <w:r>
        <w:rPr>
          <w:b/>
        </w:rPr>
        <w:t>medios y no de resultados</w:t>
      </w:r>
      <w:r>
        <w:rPr/>
        <w:t>. El Prestador se obliga a prestar los Servicios con la diligencia, pericia y ética profesional que exige su profesión, pero no garantiza la obtención de la inscripción en el RFC, de la e.firma, de la CSF ni de cualquier otro resultado.</w:t>
      </w:r>
    </w:p>
    <w:p>
      <w:pPr>
        <w:jc w:val="both"/>
      </w:pPr>
      <w:r>
        <w:rPr/>
        <w:t xml:space="preserve">5.2. El Cliente reconoce que la recepción, revisión, aprobación o rechazo de los Trámites, los plazos de resolución, la disponibilidad de citas, la operación de los sistemas electrónicos y los criterios aplicables dependen exclusivamente de la Autoridad y de terceros, por lo que se encuentran fuera del control del Prestador. En consecuencia, el Prestador </w:t>
      </w:r>
      <w:r>
        <w:rPr>
          <w:b/>
        </w:rPr>
        <w:t>no garantiza fechas de citas, plazos de atención ni plazos de resolución</w:t>
      </w:r>
      <w:r>
        <w:rPr/>
        <w:t>, y cualquier plazo estimado que comunique tendrá carácter meramente informativo y no vinculante.</w:t>
      </w:r>
    </w:p>
    <w:p>
      <w:pPr>
        <w:jc w:val="both"/>
      </w:pPr>
      <w:r>
        <w:rPr/>
        <w:t>5.3. No constituirá incumplimiento del Prestador, ni dará lugar a devolución de Honorarios o Gastos de Terceros, ni a indemnización alguna: (a) el rechazo, requerimiento, prevención, suspensión o retraso de la Autoridad; (b) la falta de disponibilidad de citas; (c) fallas, cambios o mantenimiento de sistemas de la Autoridad; (d) cambios en la legislación, reglas, criterios o requisitos de la Autoridad; (e) el incumplimiento, retraso o error del Cliente o de terceros que no estén bajo la dirección del Prestador; ni (f) caso fortuito o fuerza mayor.</w:t>
      </w:r>
    </w:p>
    <w:p>
      <w:pPr>
        <w:jc w:val="both"/>
      </w:pPr>
      <w:r>
        <w:rPr/>
        <w:t>5.4. Si la Autoridad modifica sus requisitos o exige documentación o comparecencias adicionales, el Prestador lo notificará al Cliente, y los Gastos de Terceros adicionales correrán a cargo del Cliente. Si ello implica trabajo profesional adicional sustancial, las Partes acordarán por escrito los Honorarios adicionales; a falta de acuerdo, cualquiera de las Partes podrá terminar el Contrato conforme a la Cláusula Décima Cuarta.</w:t>
      </w:r>
    </w:p>
    <w:p>
      <w:pPr>
        <w:keepNext/>
        <w:spacing w:before="160"/>
        <w:jc w:val="left"/>
      </w:pPr>
      <w:r>
        <w:rPr>
          <w:b/>
        </w:rPr>
        <w:t>SEXTA. Obligaciones del Cliente.</w:t>
      </w:r>
    </w:p>
    <w:p>
      <w:pPr>
        <w:jc w:val="both"/>
      </w:pPr>
      <w:r>
        <w:rPr/>
        <w:t>El Cliente se obliga a:</w:t>
      </w:r>
    </w:p>
    <w:p>
      <w:pPr>
        <w:ind w:left="567" w:hanging="340"/>
        <w:jc w:val="both"/>
      </w:pPr>
      <w:r>
        <w:t>a)</w:t>
        <w:tab/>
      </w:r>
      <w:r>
        <w:rPr/>
        <w:t>Entregar oportunamente la documentación e información señaladas en el Anexo C, así como cualquier otra que el Prestador o la Autoridad le requieran, dentro de los cinco (5) Días Hábiles siguientes a su solicitud, salvo que se indique un plazo distinto;</w:t>
      </w:r>
    </w:p>
    <w:p>
      <w:pPr>
        <w:ind w:left="567" w:hanging="340"/>
        <w:jc w:val="both"/>
      </w:pPr>
      <w:r>
        <w:t>b)</w:t>
        <w:tab/>
      </w:r>
      <w:r>
        <w:rPr/>
        <w:t>Firmar el Poder en el texto que el Prestador proporcione o apruebe y llevar a cabo los actos de firma, comparecencia, identificación o validación que se requieran, incluida, en su caso, la comparecencia personal de su representante legal ante la Autoridad o el notario;</w:t>
      </w:r>
    </w:p>
    <w:p>
      <w:pPr>
        <w:ind w:left="567" w:hanging="340"/>
        <w:jc w:val="both"/>
      </w:pPr>
      <w:r>
        <w:t>c)</w:t>
        <w:tab/>
      </w:r>
      <w:r>
        <w:rPr/>
        <w:t>Pagar los Honorarios y los Gastos de Terceros en los términos de la Cláusula Octava y el Anexo B;</w:t>
      </w:r>
    </w:p>
    <w:p>
      <w:pPr>
        <w:ind w:left="567" w:hanging="340"/>
        <w:jc w:val="both"/>
      </w:pPr>
      <w:r>
        <w:t>d)</w:t>
        <w:tab/>
      </w:r>
      <w:r>
        <w:rPr/>
        <w:t>Responder las solicitudes del Prestador a través de los Canales Autorizados;</w:t>
      </w:r>
    </w:p>
    <w:p>
      <w:pPr>
        <w:ind w:left="567" w:hanging="340"/>
        <w:jc w:val="both"/>
      </w:pPr>
      <w:r>
        <w:t>e)</w:t>
        <w:tab/>
      </w:r>
      <w:r>
        <w:rPr/>
        <w:t>Informar inmediatamente por escrito al Prestador de cualquier cambio en su información, representantes, socios, beneficiarios controladores o domicilio; y</w:t>
      </w:r>
    </w:p>
    <w:p>
      <w:pPr>
        <w:ind w:left="567" w:hanging="340"/>
        <w:jc w:val="both"/>
      </w:pPr>
      <w:r>
        <w:t>f)</w:t>
        <w:tab/>
      </w:r>
      <w:r>
        <w:rPr/>
        <w:t>Abstenerse de realizar gestiones ante la Autoridad respecto de los Trámites sin previo aviso al Prestador.</w:t>
      </w:r>
    </w:p>
    <w:p>
      <w:pPr>
        <w:jc w:val="both"/>
      </w:pPr>
      <w:r>
        <w:rPr/>
        <w:t>Los plazos a cargo del Prestador se suspenderán, sin responsabilidad para éste, durante todo el tiempo en que el Cliente no cumpla con cualquiera de las obligaciones anteriores.</w:t>
      </w:r>
    </w:p>
    <w:p>
      <w:pPr>
        <w:keepNext/>
        <w:spacing w:before="160"/>
        <w:jc w:val="left"/>
      </w:pPr>
      <w:r>
        <w:rPr>
          <w:b/>
        </w:rPr>
        <w:t>SÉPTIMA. Declaraciones y garantías del Cliente; prevención de lavado de dinero; identificación.</w:t>
      </w:r>
    </w:p>
    <w:p>
      <w:pPr>
        <w:jc w:val="both"/>
      </w:pPr>
      <w:r>
        <w:rPr/>
        <w:t>7.1. El Cliente declara y garantiza, y será responsable de la veracidad de dichas declaraciones durante toda la vigencia del Contrato, que:</w:t>
      </w:r>
    </w:p>
    <w:p>
      <w:pPr>
        <w:ind w:left="567" w:hanging="340"/>
        <w:jc w:val="both"/>
      </w:pPr>
      <w:r>
        <w:t>a)</w:t>
        <w:tab/>
      </w:r>
      <w:r>
        <w:rPr/>
        <w:t>Toda la Información del Cliente es verdadera, exacta, completa y vigente, y todos los documentos que entregue son auténticos, no han sido alterados y fueron expedidos por quien aparece como su emisor;</w:t>
      </w:r>
    </w:p>
    <w:p>
      <w:pPr>
        <w:ind w:left="567" w:hanging="340"/>
        <w:jc w:val="both"/>
      </w:pPr>
      <w:r>
        <w:t>b)</w:t>
        <w:tab/>
      </w:r>
      <w:r>
        <w:rPr/>
        <w:t>Las firmas que obren en los documentos que entregue corresponden a las personas que aparecen como firmantes, quienes tienen facultades suficientes;</w:t>
      </w:r>
    </w:p>
    <w:p>
      <w:pPr>
        <w:ind w:left="567" w:hanging="340"/>
        <w:jc w:val="both"/>
      </w:pPr>
      <w:r>
        <w:t>c)</w:t>
        <w:tab/>
      </w:r>
      <w:r>
        <w:rPr/>
        <w:t>Los recursos con los que pague los Honorarios y los Gastos de Terceros, así como los recursos involucrados en sus actividades, proceden de fuentes lícitas y no se encuentran relacionados con operaciones con recursos de procedencia ilícita, financiamiento al terrorismo, evasión fiscal ni con cualquier otro delito;</w:t>
      </w:r>
    </w:p>
    <w:p>
      <w:pPr>
        <w:ind w:left="567" w:hanging="340"/>
        <w:jc w:val="both"/>
      </w:pPr>
      <w:r>
        <w:t>d)</w:t>
        <w:tab/>
      </w:r>
      <w:r>
        <w:rPr/>
        <w:t>Ni el Cliente, ni sus representantes, socios, accionistas o beneficiarios controladores se encuentran en listas de personas bloqueadas, sancionadas o con operaciones presuntamente inexistentes, nacionales o internacionales, incluyendo la Lista de Personas Bloqueadas de la Unidad de Inteligencia Financiera, los listados del artículo 69-B del Código Fiscal de la Federación, ni las listas de sanciones de la Organización de las Naciones Unidas; y</w:t>
      </w:r>
    </w:p>
    <w:p>
      <w:pPr>
        <w:ind w:left="567" w:hanging="340"/>
        <w:jc w:val="both"/>
      </w:pPr>
      <w:r>
        <w:t>e)</w:t>
        <w:tab/>
      </w:r>
      <w:r>
        <w:rPr/>
        <w:t>La inscripción en el RFC y la e.firma serán utilizadas exclusivamente para fines lícitos y propios del Cliente.</w:t>
      </w:r>
    </w:p>
    <w:p>
      <w:pPr>
        <w:jc w:val="both"/>
      </w:pPr>
      <w:r>
        <w:rPr/>
        <w:t xml:space="preserve">7.2. </w:t>
      </w:r>
      <w:r>
        <w:rPr>
          <w:b/>
        </w:rPr>
        <w:t>Identificación del Cliente.</w:t>
      </w:r>
      <w:r>
        <w:rPr/>
        <w:t xml:space="preserve"> El Cliente se obliga a proporcionar la información y documentación que el Prestador solicite para identificar al Cliente, a sus representantes y a sus beneficiarios controladores, conforme a la Ley Federal para la Prevención e Identificación de Operaciones con Recursos de Procedencia Ilícita y demás disposiciones aplicables, así como conforme a las políticas internas del Prestador. El Cliente autoriza al Prestador a verificar dicha información en fuentes públicas y a presentar, en su caso, los avisos o informes que la ley le exija, sin que ello constituya violación a la confidencialidad.</w:t>
      </w:r>
    </w:p>
    <w:p>
      <w:pPr>
        <w:jc w:val="both"/>
      </w:pPr>
      <w:r>
        <w:rPr/>
        <w:t xml:space="preserve">7.3. </w:t>
      </w:r>
      <w:r>
        <w:rPr>
          <w:b/>
        </w:rPr>
        <w:t>Facultad de suspensión y terminación.</w:t>
      </w:r>
      <w:r>
        <w:rPr/>
        <w:t xml:space="preserve"> El Prestador podrá suspender inmediatamente los Servicios y/o dar por terminado el presente Contrato sin responsabilidad alguna y sin necesidad de declaración judicial, mediante simple aviso por los Canales Autorizados, si: (a) el Cliente no proporciona la información de identificación solicitada; (b) a juicio razonable del Prestador existen indicios de que la Información del Cliente es falsa, alterada o incompleta; (c) existen indicios razonables de que los recursos o las operaciones del Cliente pudieran ser de procedencia ilícita; o (d) el Cliente o sus relacionados aparecen en cualquiera de las listas señaladas en la Cláusula 7.1(d). En estos supuestos, el Prestador no estará obligado a revelar las razones específicas cuando la ley lo impida.</w:t>
      </w:r>
    </w:p>
    <w:p>
      <w:pPr>
        <w:jc w:val="both"/>
      </w:pPr>
      <w:r>
        <w:rPr/>
        <w:t xml:space="preserve">7.4. </w:t>
      </w:r>
      <w:r>
        <w:rPr>
          <w:b/>
        </w:rPr>
        <w:t>Responsabilidad por información falsa.</w:t>
      </w:r>
      <w:r>
        <w:rPr/>
        <w:t xml:space="preserve"> El Cliente será el único responsable de cualquier consecuencia legal, fiscal, administrativa, penal o económica derivada de información o documentación falsa, alterada, incompleta o inexacta, y se obliga a sacar en paz y a salvo e indemnizar al Prestador, sus socios, empleados y colaboradores por cualquier reclamación, sanción, daño, gasto u honorarios de abogados que de ello resulten.</w:t>
      </w:r>
    </w:p>
    <w:p>
      <w:pPr>
        <w:keepNext/>
        <w:spacing w:before="160"/>
        <w:jc w:val="left"/>
      </w:pPr>
      <w:r>
        <w:rPr>
          <w:b/>
        </w:rPr>
        <w:t>OCTAVA. Honorarios, Gastos de Terceros y forma de pago.</w:t>
      </w:r>
    </w:p>
    <w:p>
      <w:pPr>
        <w:jc w:val="both"/>
      </w:pPr>
      <w:r>
        <w:rPr/>
        <w:t xml:space="preserve">8.1. </w:t>
      </w:r>
      <w:r>
        <w:rPr>
          <w:b/>
        </w:rPr>
        <w:t>Honorarios.</w:t>
      </w:r>
      <w:r>
        <w:rPr/>
        <w:t xml:space="preserve"> El Cliente pagará al Prestador los Honorarios señalados en el Anexo B, más el IVA correspondiente. Los Honorarios son fijos para el alcance descrito en el Anexo A y se pagarán en las siguientes etapas, salvo que el Anexo B disponga otra cosa:</w:t>
      </w:r>
    </w:p>
    <w:p>
      <w:pPr>
        <w:ind w:left="567" w:hanging="340"/>
        <w:jc w:val="both"/>
      </w:pPr>
      <w:r>
        <w:t>a)</w:t>
        <w:tab/>
      </w:r>
      <w:r>
        <w:rPr>
          <w:b/>
        </w:rPr>
        <w:t>[____]</w:t>
      </w:r>
      <w:r>
        <w:rPr/>
        <w:t>% de los Honorarios a la firma del presente Contrato, como condición para el inicio de los Servicios; y</w:t>
      </w:r>
    </w:p>
    <w:p>
      <w:pPr>
        <w:ind w:left="567" w:hanging="340"/>
        <w:jc w:val="both"/>
      </w:pPr>
      <w:r>
        <w:t>b)</w:t>
        <w:tab/>
      </w:r>
      <w:r>
        <w:rPr>
          <w:b/>
        </w:rPr>
        <w:t>[____]</w:t>
      </w:r>
      <w:r>
        <w:rPr/>
        <w:t>% de los Honorarios contra la Entrega de la inscripción en el RFC, la e.firma y la CSF, o de lo que resulte primero entre dicha Entrega y la fecha en que el Prestador notifique que los Trámites a su cargo han sido presentados y únicamente se encuentren pendientes por causas imputables al Cliente.</w:t>
      </w:r>
    </w:p>
    <w:p>
      <w:pPr>
        <w:jc w:val="both"/>
      </w:pPr>
      <w:r>
        <w:rPr/>
        <w:t xml:space="preserve">8.2. </w:t>
      </w:r>
      <w:r>
        <w:rPr>
          <w:b/>
        </w:rPr>
        <w:t>Gastos de Terceros.</w:t>
      </w:r>
      <w:r>
        <w:rPr/>
        <w:t xml:space="preserve"> Los Gastos de Terceros serán cubiertos por el Cliente </w:t>
      </w:r>
      <w:r>
        <w:rPr>
          <w:b/>
        </w:rPr>
        <w:t>en su totalidad (100%) y por anticipado</w:t>
      </w:r>
      <w:r>
        <w:rPr/>
        <w:t>, conforme a la estimación del Anexo B, antes de que el Prestador realice cualquier gestión que los genere. El Prestador no está obligado a financiar Gastos de Terceros ni a iniciar Trámite alguno sin haberlos recibido. Si los Gastos de Terceros reales exceden la estimación, el Cliente pagará la diferencia previamente a la realización del Trámite respectivo. Las cantidades anticipadas no devengadas al terminar los Servicios serán reembolsadas al Cliente dentro de los quince (15) Días Hábiles siguientes, o aplicadas a otros Servicios si así lo solicita por escrito.</w:t>
      </w:r>
    </w:p>
    <w:p>
      <w:pPr>
        <w:jc w:val="both"/>
      </w:pPr>
      <w:r>
        <w:rPr/>
        <w:t xml:space="preserve">8.3. </w:t>
      </w:r>
      <w:r>
        <w:rPr>
          <w:b/>
        </w:rPr>
        <w:t>No reembolso de Gastos Devengados.</w:t>
      </w:r>
      <w:r>
        <w:rPr/>
        <w:t xml:space="preserve"> Los Gastos Devengados </w:t>
      </w:r>
      <w:r>
        <w:rPr>
          <w:b/>
        </w:rPr>
        <w:t>no serán reembolsables</w:t>
      </w:r>
      <w:r>
        <w:rPr/>
        <w:t xml:space="preserve"> en ningún caso, incluyendo terminación anticipada, rechazo o retraso de la Autoridad o desistimiento del Cliente.</w:t>
      </w:r>
    </w:p>
    <w:p>
      <w:pPr>
        <w:jc w:val="both"/>
      </w:pPr>
      <w:r>
        <w:rPr/>
        <w:t xml:space="preserve">8.4. </w:t>
      </w:r>
      <w:r>
        <w:rPr>
          <w:b/>
        </w:rPr>
        <w:t>Forma de pago.</w:t>
      </w:r>
      <w:r>
        <w:rPr/>
        <w:t xml:space="preserve"> Los pagos se realizarán en moneda nacional (pesos mexicanos), mediante transferencia electrónica a la cuenta que el Prestador indique por escrito a través de los Canales Autorizados. Si el pago se realiza en moneda extranjera, se aplicará el tipo de cambio publicado por el Banco de México en el Diario Oficial de la Federación el día del pago y las comisiones bancarias y diferencias cambiarias serán a cargo del Cliente, de modo que el Prestador reciba el importe íntegro. Los pagos sólo deberán realizarse desde cuentas a nombre del Cliente, salvo autorización escrita del Prestador. El Prestador no será responsable de pagos hechos a cuentas comunicadas por medios distintos a los Canales Autorizados.</w:t>
      </w:r>
    </w:p>
    <w:p>
      <w:pPr>
        <w:jc w:val="both"/>
      </w:pPr>
      <w:r>
        <w:rPr/>
        <w:t xml:space="preserve">8.5. </w:t>
      </w:r>
      <w:r>
        <w:rPr>
          <w:b/>
        </w:rPr>
        <w:t>Impuestos.</w:t>
      </w:r>
      <w:r>
        <w:rPr/>
        <w:t xml:space="preserve"> Cada Parte será responsable de los impuestos que le correspondan conforme a la ley. Si el Cliente estuviera obligado a efectuar alguna retención, deberá incrementar el pago de manera que el Prestador reciba el monto neto pactado, salvo disposición legal en contrario. El Prestador emitirá los comprobantes fiscales correspondientes.</w:t>
      </w:r>
    </w:p>
    <w:p>
      <w:pPr>
        <w:jc w:val="both"/>
      </w:pPr>
      <w:r>
        <w:rPr/>
        <w:t xml:space="preserve">8.6. </w:t>
      </w:r>
      <w:r>
        <w:rPr>
          <w:b/>
        </w:rPr>
        <w:t>Mora.</w:t>
      </w:r>
      <w:r>
        <w:rPr/>
        <w:t xml:space="preserve"> Las cantidades no pagadas en la fecha acordada causarán un interés moratorio del </w:t>
      </w:r>
      <w:r>
        <w:rPr>
          <w:b/>
        </w:rPr>
        <w:t>[____]</w:t>
      </w:r>
      <w:r>
        <w:rPr/>
        <w:t>% mensual sobre saldos insolutos, desde la fecha de vencimiento hasta su pago total. Adicionalmente, el Prestador podrá suspender los Servicios, sin responsabilidad, hasta que el Cliente se encuentre al corriente, y los plazos se recorrerán por el tiempo de la suspensión. El Prestador podrá retener la Entrega de los Entregables hasta el pago íntegro de los Honorarios y Gastos de Terceros exigibles, sin perjuicio de lo previsto en la Cláusula Décima respecto de la e.firma.</w:t>
      </w:r>
    </w:p>
    <w:p>
      <w:pPr>
        <w:jc w:val="both"/>
      </w:pPr>
      <w:r>
        <w:rPr/>
        <w:t xml:space="preserve">8.7. </w:t>
      </w:r>
      <w:r>
        <w:rPr>
          <w:b/>
        </w:rPr>
        <w:t>No devolución de Honorarios por trabajo realizado.</w:t>
      </w:r>
      <w:r>
        <w:rPr/>
        <w:t xml:space="preserve"> Los Honorarios correspondientes a trabajo ya realizado no serán reembolsables. El Cliente reconoce que el pago a la firma retribuye trabajo profesional que comienza de inmediato (revisión documental, identificación del Cliente, preparación del Poder y coordinación con terceros), por lo que dicho pago se considera devengado al iniciar los Servicios, salvo lo previsto en la Cláusula 14.4.</w:t>
      </w:r>
    </w:p>
    <w:p>
      <w:pPr>
        <w:keepNext/>
        <w:spacing w:before="160"/>
        <w:jc w:val="left"/>
      </w:pPr>
      <w:r>
        <w:rPr>
          <w:b/>
        </w:rPr>
        <w:t>NOVENA. Facultades limitadas; ausencia de mandato implícito.</w:t>
      </w:r>
    </w:p>
    <w:p>
      <w:pPr>
        <w:jc w:val="both"/>
      </w:pPr>
      <w:r>
        <w:rPr/>
        <w:t>9.1. El Prestador y las personas designadas por éste actuarán única y exclusivamente dentro de las facultades expresamente conferidas en el Poder y para la realización de los Trámites. Ni el presente Contrato ni el Poder confieren al Prestador facultades generales, implícitas o tácitas para representar al Cliente en cualquier otro acto.</w:t>
      </w:r>
    </w:p>
    <w:p>
      <w:pPr>
        <w:jc w:val="both"/>
      </w:pPr>
      <w:r>
        <w:rPr/>
        <w:t>9.2. El Prestador no estará obligado a realizar actos que excedan las facultades del Poder, aunque el Cliente lo solicite, ni será responsable por no realizarlos. Ninguna instrucción, comunicación o conducta de las Partes se interpretará como ampliación del Poder o del objeto del Contrato.</w:t>
      </w:r>
    </w:p>
    <w:p>
      <w:pPr>
        <w:jc w:val="both"/>
      </w:pPr>
      <w:r>
        <w:rPr/>
        <w:t>9.3. El Prestador no asume obligación alguna como representante legal, retenedor, responsable solidario, domicilio fiscal ni representante del Cliente ante la Autoridad para efectos distintos de los Trámites, salvo pacto expreso por escrito. Al concluir los Servicios o terminar el Contrato, el Cliente podrá revocar el Poder; los apoderados designados por el Prestador podrán renunciar al mismo y el Prestador no tendrá obligación de realizar acto adicional alguno con base en él.</w:t>
      </w:r>
    </w:p>
    <w:p>
      <w:pPr>
        <w:keepNext/>
        <w:spacing w:before="160"/>
        <w:jc w:val="left"/>
      </w:pPr>
      <w:r>
        <w:rPr>
          <w:b/>
        </w:rPr>
        <w:t>DÉCIMA. Entrega y custodia de la e.firma; política de conservación.</w:t>
      </w:r>
    </w:p>
    <w:p>
      <w:pPr>
        <w:jc w:val="both"/>
      </w:pPr>
      <w:r>
        <w:rPr/>
        <w:t>10.1. La e.firma será entregada al Cliente o a la persona que éste designe por escrito mediante los Canales Autorizados, por el medio seguro que el Prestador determine (por ejemplo, archivo cifrado con contraseña transmitida por canal distinto). El Cliente acusará recibo por escrito; si no lo hace dentro de los tres (3) Días Hábiles siguientes, la Entrega se tendrá por realizada en la fecha de envío.</w:t>
      </w:r>
    </w:p>
    <w:p>
      <w:pPr>
        <w:jc w:val="both"/>
      </w:pPr>
      <w:r>
        <w:rPr/>
        <w:t xml:space="preserve">10.2. A partir de la Entrega, </w:t>
      </w:r>
      <w:r>
        <w:rPr>
          <w:b/>
        </w:rPr>
        <w:t>el Cliente es el único y exclusivo responsable</w:t>
      </w:r>
      <w:r>
        <w:rPr/>
        <w:t xml:space="preserve"> del uso, resguardo, confidencialidad, renovación, revocación y vigencia de la e.firma, así como de todos los actos, declaraciones, comprobantes y trámites que se realicen con ella. El Cliente reconoce que la e.firma produce los mismos efectos que su firma autógrafa ante la Autoridad.</w:t>
      </w:r>
    </w:p>
    <w:p>
      <w:pPr>
        <w:jc w:val="both"/>
      </w:pPr>
      <w:r>
        <w:rPr/>
        <w:t>10.3. Se recomienda al Cliente cambiar la contraseña de la clave privada inmediatamente después de la Entrega, conforme a los procedimientos de la Autoridad.</w:t>
      </w:r>
    </w:p>
    <w:p>
      <w:pPr>
        <w:jc w:val="both"/>
      </w:pPr>
      <w:r>
        <w:rPr/>
        <w:t xml:space="preserve">10.4. </w:t>
      </w:r>
      <w:r>
        <w:rPr>
          <w:b/>
        </w:rPr>
        <w:t>Política de conservación y eliminación.</w:t>
      </w:r>
      <w:r>
        <w:rPr/>
        <w:t xml:space="preserve"> Dentro de los cinco (5) Días Hábiles siguientes a la Entrega, el Prestador eliminará de sus equipos, cuentas y sistemas los archivos de clave privada (.key) y la contraseña de la e.firma, y no conservará copia de ellos. El Prestador podrá conservar únicamente: (a) el certificado público (.cer), la CSF, los acuses de la Autoridad y el acuse de recibo de la Entrega, y (b) copia de la documentación de identificación del Cliente y del expediente de los Servicios, por el plazo que exijan las disposiciones fiscales y de prevención de operaciones con recursos de procedencia ilícita aplicables (actualmente hasta cinco (5) años) o el necesario para la defensa de sus derechos, y posteriormente serán eliminados de forma segura. El Prestador confirmará la eliminación por escrito a solicitud del Cliente.</w:t>
      </w:r>
    </w:p>
    <w:p>
      <w:pPr>
        <w:jc w:val="both"/>
      </w:pPr>
      <w:r>
        <w:rPr/>
        <w:t>10.5. Una vez eliminados los archivos conforme a la Cláusula 10.4, el Prestador no estará obligado a entregarlos nuevamente; la recuperación, reposición o renovación de la e.firma será responsabilidad del Cliente o podrá contratarse por separado.</w:t>
      </w:r>
    </w:p>
    <w:p>
      <w:pPr>
        <w:keepNext/>
        <w:spacing w:before="160"/>
        <w:jc w:val="left"/>
      </w:pPr>
      <w:r>
        <w:rPr>
          <w:b/>
        </w:rPr>
        <w:t>DÉCIMA PRIMERA. Limitación de responsabilidad.</w:t>
      </w:r>
    </w:p>
    <w:p>
      <w:pPr>
        <w:jc w:val="both"/>
      </w:pPr>
      <w:r>
        <w:rPr/>
        <w:t xml:space="preserve">11.1. La responsabilidad total y acumulada del Prestador derivada o relacionada con el presente Contrato, por cualquier causa, ya sea contractual o extracontractual, </w:t>
      </w:r>
      <w:r>
        <w:rPr>
          <w:b/>
        </w:rPr>
        <w:t>no excederá del monto de los Honorarios efectivamente pagados por el Cliente al Prestador por el Servicio específico que dio origen a la reclamación</w:t>
      </w:r>
      <w:r>
        <w:rPr/>
        <w:t>. En ningún caso dicho límite incluirá los Gastos de Terceros.</w:t>
      </w:r>
    </w:p>
    <w:p>
      <w:pPr>
        <w:jc w:val="both"/>
      </w:pPr>
      <w:r>
        <w:rPr/>
        <w:t>11.2. En ningún caso el Prestador será responsable por daños indirectos, consecuenciales, punitivos, lucro cesante, pérdida de ventas, de ingresos, de oportunidades de negocio, de clientes, de reputación, ni por bloqueos, suspensiones o retenciones en la cuenta de Mercado Libre del Cliente o en cualquier otra plataforma.</w:t>
      </w:r>
    </w:p>
    <w:p>
      <w:pPr>
        <w:jc w:val="both"/>
      </w:pPr>
      <w:r>
        <w:rPr/>
        <w:t>11.3. El Prestador no será responsable por los actos u omisiones de la Autoridad, notarios, autoridades de apostilla, peritos traductores, empresas de mensajería u otros terceros, ni por la información o documentos proporcionados por el Cliente.</w:t>
      </w:r>
    </w:p>
    <w:p>
      <w:pPr>
        <w:jc w:val="both"/>
      </w:pPr>
      <w:r>
        <w:rPr/>
        <w:t>11.4. Las limitaciones anteriores no aplicarán en caso de dolo o mala fe del Prestador declarados por resolución judicial firme, en la medida en que la ley no permita su limitación.</w:t>
      </w:r>
    </w:p>
    <w:p>
      <w:pPr>
        <w:jc w:val="both"/>
      </w:pPr>
      <w:r>
        <w:rPr/>
        <w:t>11.5. Cualquier reclamación del Cliente deberá notificarse por escrito al Prestador dentro de los noventa (90) días naturales siguientes a la fecha en que el Cliente tuvo conocimiento del hecho que la origina, a efecto de que el Prestador pueda analizarla y, en su caso, subsanarla.</w:t>
      </w:r>
    </w:p>
    <w:p>
      <w:pPr>
        <w:keepNext/>
        <w:spacing w:before="160"/>
        <w:jc w:val="left"/>
      </w:pPr>
      <w:r>
        <w:rPr>
          <w:b/>
        </w:rPr>
        <w:t>DÉCIMA SEGUNDA. Independencia de las Partes.</w:t>
      </w:r>
    </w:p>
    <w:p>
      <w:pPr>
        <w:jc w:val="both"/>
      </w:pPr>
      <w:r>
        <w:rPr/>
        <w:t>El Prestador actúa como profesionista independiente. No existe relación laboral, de subordinación, sociedad, asociación, agencia, comisión mercantil ni representación general entre las Partes ni entre el Cliente y el personal del Prestador. Cada Parte es la única responsable de las obligaciones laborales, fiscales y de seguridad social respecto de su propio personal. El Prestador podrá auxiliarse de colaboradores y terceros especializados bajo su responsabilidad y dirección, salvo los terceros señalados en la Cláusula 11.3, cuya actuación es independiente.</w:t>
      </w:r>
    </w:p>
    <w:p>
      <w:pPr>
        <w:keepNext/>
        <w:spacing w:before="160"/>
        <w:jc w:val="left"/>
      </w:pPr>
      <w:r>
        <w:rPr>
          <w:b/>
        </w:rPr>
        <w:t>DÉCIMA TERCERA. Vigencia.</w:t>
      </w:r>
    </w:p>
    <w:p>
      <w:pPr>
        <w:jc w:val="both"/>
      </w:pPr>
      <w:r>
        <w:rPr/>
        <w:t>El presente Contrato entrará en vigor en la fecha de su firma y permanecerá vigente hasta la Entrega de los Entregables y el pago total de las cantidades adeudadas al Prestador, sin perjuicio de su terminación anticipada conforme a la Cláusula Décima Cuarta. Las Cláusulas Séptima, Octava (respecto de cantidades adeudadas), Décima, Décima Primera, Décima Sexta, Décima Séptima, Décima Octava, Vigésima Tercera y Vigésima Cuarta subsistirán a la terminación del Contrato.</w:t>
      </w:r>
    </w:p>
    <w:p>
      <w:pPr>
        <w:keepNext/>
        <w:spacing w:before="160"/>
        <w:jc w:val="left"/>
      </w:pPr>
      <w:r>
        <w:rPr>
          <w:b/>
        </w:rPr>
        <w:t>DÉCIMA CUARTA. Terminación y rescisión.</w:t>
      </w:r>
    </w:p>
    <w:p>
      <w:pPr>
        <w:jc w:val="both"/>
      </w:pPr>
      <w:r>
        <w:rPr/>
        <w:t xml:space="preserve">14.1. </w:t>
      </w:r>
      <w:r>
        <w:rPr>
          <w:b/>
        </w:rPr>
        <w:t>Terminación por el Cliente.</w:t>
      </w:r>
      <w:r>
        <w:rPr/>
        <w:t xml:space="preserve"> El Cliente podrá dar por terminado el presente Contrato en cualquier momento, mediante aviso por escrito con cinco (5) Días Hábiles de anticipación, quedando obligado a pagar lo previsto en la Cláusula 14.4.</w:t>
      </w:r>
    </w:p>
    <w:p>
      <w:pPr>
        <w:jc w:val="both"/>
      </w:pPr>
      <w:r>
        <w:rPr/>
        <w:t xml:space="preserve">14.2. </w:t>
      </w:r>
      <w:r>
        <w:rPr>
          <w:b/>
        </w:rPr>
        <w:t>Terminación por el Prestador.</w:t>
      </w:r>
      <w:r>
        <w:rPr/>
        <w:t xml:space="preserve"> El Prestador podrá dar por terminado el presente Contrato, sin responsabilidad, mediante aviso por escrito: (a) en los supuestos de las Cláusulas 4.3, 5.4 y 7.3; (b) si el Cliente no paga cualquier cantidad dentro de los diez (10) Días Hábiles siguientes a su vencimiento; (c) si el Cliente no entrega la documentación o información solicitada dentro de los treinta (30) días naturales siguientes a su solicitud; (d) si el Cliente instruye al Prestador a realizar actos contrarios a la ley, a la ética profesional o que excedan el Poder; o (e) por pérdida de confianza derivada de conducta del Cliente que ponga en riesgo la reputación o seguridad jurídica del Prestador.</w:t>
      </w:r>
    </w:p>
    <w:p>
      <w:pPr>
        <w:jc w:val="both"/>
      </w:pPr>
      <w:r>
        <w:rPr/>
        <w:t xml:space="preserve">14.3. </w:t>
      </w:r>
      <w:r>
        <w:rPr>
          <w:b/>
        </w:rPr>
        <w:t>Rescisión.</w:t>
      </w:r>
      <w:r>
        <w:rPr/>
        <w:t xml:space="preserve"> Cualquiera de las Partes podrá rescindir el presente Contrato si la otra incumple cualquiera de sus obligaciones y no subsana el incumplimiento dentro de los diez (10) Días Hábiles siguientes a la notificación escrita respectiva, sin necesidad de declaración judicial.</w:t>
      </w:r>
    </w:p>
    <w:p>
      <w:pPr>
        <w:jc w:val="both"/>
      </w:pPr>
      <w:r>
        <w:rPr/>
        <w:t xml:space="preserve">14.4. </w:t>
      </w:r>
      <w:r>
        <w:rPr>
          <w:b/>
        </w:rPr>
        <w:t>Efectos de la terminación.</w:t>
      </w:r>
      <w:r>
        <w:rPr/>
        <w:t xml:space="preserve"> En cualquier caso de terminación o rescisión, salvo la rescisión por incumplimiento grave del Prestador: (a) el Cliente pagará los Honorarios correspondientes al trabajo realizado hasta la fecha de terminación, que en ningún caso serán inferiores al pago de la etapa a la firma, más los Gastos Devengados; (b) si los Trámites ya hubieran sido presentados ante la Autoridad, se entenderá devengada la totalidad de los Honorarios; (c) el Prestador reembolsará los Gastos de Terceros anticipados que no sean Gastos Devengados, previa compensación de cualquier adeudo del Cliente; y (d) el Prestador entregará al Cliente los documentos originales de éste que obren en su poder y los Entregables obtenidos, una vez cubiertas las cantidades adeudadas. En caso de rescisión por incumplimiento grave del Prestador, éste reembolsará los Honorarios pagados correspondientes al trabajo no realizado, sujeto a la Cláusula Décima Primera.</w:t>
      </w:r>
    </w:p>
    <w:p>
      <w:pPr>
        <w:keepNext/>
        <w:spacing w:before="160"/>
        <w:jc w:val="left"/>
      </w:pPr>
      <w:r>
        <w:rPr>
          <w:b/>
        </w:rPr>
        <w:t>DÉCIMA QUINTA. Caso fortuito y fuerza mayor.</w:t>
      </w:r>
    </w:p>
    <w:p>
      <w:pPr>
        <w:jc w:val="both"/>
      </w:pPr>
      <w:r>
        <w:rPr/>
        <w:t>Ninguna de las Partes será responsable por el incumplimiento o retraso derivado de caso fortuito o fuerza mayor, incluyendo actos de autoridad, cierres o suspensión de labores de la Autoridad, fallas generalizadas de sistemas, epidemias, desastres naturales o disturbios. La obligación de pago de cantidades ya devengadas no se suspenderá por estas causas. Si la causa subsiste por más de sesenta (60) días naturales, cualquiera de las Partes podrá terminar el Contrato con los efectos de la Cláusula 14.4.</w:t>
      </w:r>
    </w:p>
    <w:p>
      <w:pPr>
        <w:keepNext/>
        <w:spacing w:before="160"/>
        <w:jc w:val="left"/>
      </w:pPr>
      <w:r>
        <w:rPr>
          <w:b/>
        </w:rPr>
        <w:t>DÉCIMA SEXTA. Confidencialidad.</w:t>
      </w:r>
    </w:p>
    <w:p>
      <w:pPr>
        <w:jc w:val="both"/>
      </w:pPr>
      <w:r>
        <w:rPr/>
        <w:t>16.1. Se considera “</w:t>
      </w:r>
      <w:r>
        <w:rPr>
          <w:b/>
        </w:rPr>
        <w:t>Información Confidencial</w:t>
      </w:r>
      <w:r>
        <w:rPr/>
        <w:t>” toda información, en cualquier formato, que una Parte (la “</w:t>
      </w:r>
      <w:r>
        <w:rPr>
          <w:b/>
        </w:rPr>
        <w:t>Parte Reveladora</w:t>
      </w:r>
      <w:r>
        <w:rPr/>
        <w:t>”) revele a la otra (la “</w:t>
      </w:r>
      <w:r>
        <w:rPr>
          <w:b/>
        </w:rPr>
        <w:t>Parte Receptora</w:t>
      </w:r>
      <w:r>
        <w:rPr/>
        <w:t>”) con motivo del Contrato, incluyendo la Información del Cliente, la e.firma, contraseñas, información financiera y comercial, así como las metodologías, formatos, modelos de Poder, listas de documentos, procesos, honorarios, proveedores y know-how del Prestador.</w:t>
      </w:r>
    </w:p>
    <w:p>
      <w:pPr>
        <w:jc w:val="both"/>
      </w:pPr>
      <w:r>
        <w:rPr/>
        <w:t>16.2. La Parte Receptora se obliga a: (a) utilizar la Información Confidencial exclusivamente para los fines del Contrato; (b) no divulgarla a terceros, salvo a su personal, colaboradores, notarios, peritos y demás terceros que necesiten conocerla para los Trámites y estén sujetos a deberes de confidencialidad; y (c) protegerla con medidas al menos equivalentes a las que utiliza para su propia información y nunca inferiores a un estándar razonable.</w:t>
      </w:r>
    </w:p>
    <w:p>
      <w:pPr>
        <w:jc w:val="both"/>
      </w:pPr>
      <w:r>
        <w:rPr/>
        <w:t>16.3. No será Información Confidencial la que: (a) sea o llegue a ser del dominio público sin culpa de la Parte Receptora; (b) obre legítimamente en poder de la Parte Receptora antes de su revelación; (c) sea recibida legítimamente de un tercero sin obligación de confidencialidad; o (d) deba revelarse por mandato de ley o de autoridad competente, en cuyo caso la Parte Receptora, cuando la ley lo permita, avisará a la otra Parte y revelará únicamente lo estrictamente requerido.</w:t>
      </w:r>
    </w:p>
    <w:p>
      <w:pPr>
        <w:jc w:val="both"/>
      </w:pPr>
      <w:r>
        <w:rPr/>
        <w:t>16.4. El Cliente no podrá divulgar, publicar ni compartir con terceros los modelos, formatos, listas y documentos de trabajo del Prestador, incluyendo el presente Contrato, salvo a sus asesores sujetos a confidencialidad.</w:t>
      </w:r>
    </w:p>
    <w:p>
      <w:pPr>
        <w:jc w:val="both"/>
      </w:pPr>
      <w:r>
        <w:rPr/>
        <w:t>16.5. Las obligaciones de esta Cláusula subsistirán durante la vigencia del Contrato y por cinco (5) años posteriores a su terminación, y por tiempo indefinido respecto de la e.firma, contraseñas y Datos Personales.</w:t>
      </w:r>
    </w:p>
    <w:p>
      <w:pPr>
        <w:keepNext/>
        <w:spacing w:before="160"/>
        <w:jc w:val="left"/>
      </w:pPr>
      <w:r>
        <w:rPr>
          <w:b/>
        </w:rPr>
        <w:t>DÉCIMA SÉPTIMA. Protección de Datos Personales.</w:t>
      </w:r>
    </w:p>
    <w:p>
      <w:pPr>
        <w:jc w:val="both"/>
      </w:pPr>
      <w:r>
        <w:rPr/>
        <w:t>17.1. Cada Parte tratará los Datos Personales que reciba de la otra conforme a la LFPDPPP, su Reglamento y demás disposiciones aplicables, exclusivamente para las finalidades del Contrato, y adoptará medidas de seguridad administrativas, técnicas y físicas adecuadas.</w:t>
      </w:r>
    </w:p>
    <w:p>
      <w:pPr>
        <w:jc w:val="both"/>
      </w:pPr>
      <w:r>
        <w:rPr/>
        <w:t>17.2. El Cliente garantiza que cuenta con el consentimiento o la base legal necesaria para transferir al Prestador los Datos Personales de sus representantes, socios, beneficiarios controladores y demás personas físicas que se incluyan en la Información del Cliente, y que les ha informado de dicha transferencia. El aviso de privacidad del Prestador se encuentra a disposición del Cliente a través de los Canales Autorizados.</w:t>
      </w:r>
    </w:p>
    <w:p>
      <w:pPr>
        <w:jc w:val="both"/>
      </w:pPr>
      <w:r>
        <w:rPr/>
        <w:t>17.3. El Cliente reconoce que, para la realización de los Trámites, el Prestador comunicará los Datos Personales a la Autoridad, notarios, autoridades de apostilla, peritos traductores y empresas de mensajería, y que dichas comunicaciones son necesarias para el cumplimiento del Contrato.</w:t>
      </w:r>
    </w:p>
    <w:p>
      <w:pPr>
        <w:jc w:val="both"/>
      </w:pPr>
      <w:r>
        <w:rPr/>
        <w:t>17.4. Los Datos Personales recibidos por el Prestador del extranjero se tratarán en México. Cada Parte será responsable frente a la otra por los incumplimientos a la legislación de datos personales que le sean imputables.</w:t>
      </w:r>
    </w:p>
    <w:p>
      <w:pPr>
        <w:keepNext/>
        <w:spacing w:before="160"/>
        <w:jc w:val="left"/>
      </w:pPr>
      <w:r>
        <w:rPr>
          <w:b/>
        </w:rPr>
        <w:t>DÉCIMA OCTAVA. No contratación de personal.</w:t>
      </w:r>
    </w:p>
    <w:p>
      <w:pPr>
        <w:jc w:val="both"/>
      </w:pPr>
      <w:r>
        <w:rPr/>
        <w:t xml:space="preserve">Durante la vigencia del Contrato y los doce (12) meses siguientes a su terminación, el Cliente, por sí o por interpósita persona, incluidas sus empresas relacionadas y Empresas Adicionales, no podrá contratar, emplear ni recibir servicios directamente de ningún socio, empleado o colaborador del Prestador que haya intervenido en los Servicios, ni inducirlo a dejar de prestar servicios al Prestador, salvo autorización escrita del Prestador. En caso de incumplimiento, el Cliente pagará al Prestador, como pena convencional, una cantidad equivalente a </w:t>
      </w:r>
      <w:r>
        <w:rPr>
          <w:b/>
        </w:rPr>
        <w:t>[__________]</w:t>
      </w:r>
      <w:r>
        <w:rPr/>
        <w:t>, sin perjuicio de que dicha pena no podrá exceder el límite previsto en la legislación civil aplicable. La contratación derivada de una convocatoria pública general no dirigida específicamente al personal del Prestador no constituirá incumplimiento.</w:t>
      </w:r>
    </w:p>
    <w:p>
      <w:pPr>
        <w:keepNext/>
        <w:spacing w:before="160"/>
        <w:jc w:val="left"/>
      </w:pPr>
      <w:r>
        <w:rPr>
          <w:b/>
        </w:rPr>
        <w:t>DÉCIMA NOVENA. Propiedad intelectual.</w:t>
      </w:r>
    </w:p>
    <w:p>
      <w:pPr>
        <w:jc w:val="both"/>
      </w:pPr>
      <w:r>
        <w:rPr/>
        <w:t>Los formatos, modelos, metodologías, listas y documentos de trabajo elaborados por el Prestador son y seguirán siendo de su propiedad. El Cliente adquiere únicamente el derecho a usar los Entregables para sus propios fines. Los documentos oficiales emitidos a nombre del Cliente (inscripción en el RFC, e.firma y CSF) pertenecen al Cliente.</w:t>
      </w:r>
    </w:p>
    <w:p>
      <w:pPr>
        <w:keepNext/>
        <w:spacing w:before="160"/>
        <w:jc w:val="left"/>
      </w:pPr>
      <w:r>
        <w:rPr>
          <w:b/>
        </w:rPr>
        <w:t>VIGÉSIMA. Cesión.</w:t>
      </w:r>
    </w:p>
    <w:p>
      <w:pPr>
        <w:jc w:val="both"/>
      </w:pPr>
      <w:r>
        <w:rPr/>
        <w:t>El Cliente no podrá ceder ni transmitir los derechos u obligaciones derivados del presente Contrato sin el consentimiento previo y por escrito del Prestador. El Prestador podrá ceder los derechos de cobro derivados del Contrato y subcontratar actividades auxiliares, manteniendo su responsabilidad frente al Cliente en los términos del Contrato.</w:t>
      </w:r>
    </w:p>
    <w:p>
      <w:pPr>
        <w:keepNext/>
        <w:spacing w:before="160"/>
        <w:jc w:val="left"/>
      </w:pPr>
      <w:r>
        <w:rPr>
          <w:b/>
        </w:rPr>
        <w:t>VIGÉSIMA PRIMERA. Comunicaciones y notificaciones.</w:t>
      </w:r>
    </w:p>
    <w:p>
      <w:pPr>
        <w:jc w:val="both"/>
      </w:pPr>
      <w:r>
        <w:rPr/>
        <w:t>21.1. Todas las comunicaciones, avisos, instrucciones, solicitudes, aprobaciones y Entregas relacionadas con el Contrato serán válidas y surtirán efectos únicamente cuando se envíen a través de los siguientes Canales Autorizados: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EEEEEE" w:val="clear"/>
          </w:tcPr>
          <w:p>
            <w:r>
              <w:rPr>
                <w:b/>
                <w:sz w:val="20"/>
              </w:rPr>
              <w:t>Parte</w:t>
            </w:r>
          </w:p>
        </w:tc>
        <w:tc>
          <w:tcPr>
            <w:tcW w:type="dxa" w:w="2353"/>
            <w:shd w:fill="EEEEEE" w:val="clear"/>
          </w:tcPr>
          <w:p>
            <w:r>
              <w:rPr>
                <w:b/>
                <w:sz w:val="20"/>
              </w:rPr>
              <w:t>Correo electrónico</w:t>
            </w:r>
          </w:p>
        </w:tc>
        <w:tc>
          <w:tcPr>
            <w:tcW w:type="dxa" w:w="2353"/>
            <w:shd w:fill="EEEEEE" w:val="clear"/>
          </w:tcPr>
          <w:p>
            <w:r>
              <w:rPr>
                <w:b/>
                <w:sz w:val="20"/>
              </w:rPr>
              <w:t>WhatsApp</w:t>
            </w:r>
          </w:p>
        </w:tc>
        <w:tc>
          <w:tcPr>
            <w:tcW w:type="dxa" w:w="2353"/>
            <w:shd w:fill="EEEEEE" w:val="clear"/>
          </w:tcPr>
          <w:p>
            <w:r>
              <w:rPr>
                <w:b/>
                <w:sz w:val="20"/>
              </w:rPr>
              <w:t>Persona de contacto</w:t>
            </w:r>
          </w:p>
        </w:tc>
      </w:tr>
      <w:tr>
        <w:tc>
          <w:tcPr>
            <w:tcW w:type="dxa" w:w="2353"/>
          </w:tcPr>
          <w:p>
            <w:r>
              <w:rPr>
                <w:sz w:val="20"/>
              </w:rPr>
              <w:t>Prestador</w:t>
            </w:r>
          </w:p>
        </w:tc>
        <w:tc>
          <w:tcPr>
            <w:tcW w:type="dxa" w:w="2353"/>
          </w:tcPr>
          <w:p>
            <w:r>
              <w:rPr>
                <w:sz w:val="20"/>
              </w:rPr>
              <w:t>taxgr.interno@gmail.com</w:t>
            </w:r>
          </w:p>
        </w:tc>
        <w:tc>
          <w:tcPr>
            <w:tcW w:type="dxa" w:w="2353"/>
          </w:tcPr>
          <w:p>
            <w:r>
              <w:rPr>
                <w:sz w:val="20"/>
              </w:rPr>
              <w:t>[__________]</w:t>
            </w:r>
          </w:p>
        </w:tc>
        <w:tc>
          <w:tcPr>
            <w:tcW w:type="dxa" w:w="2353"/>
          </w:tcPr>
          <w:p>
            <w:r>
              <w:rPr>
                <w:sz w:val="20"/>
              </w:rPr>
              <w:t>[__________]</w:t>
            </w:r>
          </w:p>
        </w:tc>
      </w:tr>
      <w:tr>
        <w:tc>
          <w:tcPr>
            <w:tcW w:type="dxa" w:w="2353"/>
          </w:tcPr>
          <w:p>
            <w:r>
              <w:rPr>
                <w:sz w:val="20"/>
              </w:rPr>
              <w:t>Cliente</w:t>
            </w:r>
          </w:p>
        </w:tc>
        <w:tc>
          <w:tcPr>
            <w:tcW w:type="dxa" w:w="2353"/>
          </w:tcPr>
          <w:p>
            <w:r>
              <w:rPr>
                <w:sz w:val="20"/>
              </w:rPr>
              <w:t>[__________]</w:t>
            </w:r>
          </w:p>
        </w:tc>
        <w:tc>
          <w:tcPr>
            <w:tcW w:type="dxa" w:w="2353"/>
          </w:tcPr>
          <w:p>
            <w:r>
              <w:rPr>
                <w:sz w:val="20"/>
              </w:rPr>
              <w:t>[__________]</w:t>
            </w:r>
          </w:p>
        </w:tc>
        <w:tc>
          <w:tcPr>
            <w:tcW w:type="dxa" w:w="2353"/>
          </w:tcPr>
          <w:p>
            <w:r>
              <w:rPr>
                <w:sz w:val="20"/>
              </w:rPr>
              <w:t>[__________]</w:t>
            </w:r>
          </w:p>
        </w:tc>
      </w:tr>
    </w:tbl>
    <w:p/>
    <w:p>
      <w:pPr>
        <w:jc w:val="both"/>
      </w:pPr>
      <w:r>
        <w:rPr/>
        <w:t>21.2. Las comunicaciones se tendrán por recibidas: (a) por correo electrónico, en la fecha de envío si se realiza en Día Hábil antes de las 18:00 horas, hora de la Ciudad de México, o el Día Hábil siguiente en caso contrario; y (b) por WhatsApp, en la fecha en que el mensaje aparezca como entregado. Las Partes reconocen el valor probatorio de dichas comunicaciones, así como de sus respaldos y capturas de pantalla.</w:t>
      </w:r>
    </w:p>
    <w:p>
      <w:pPr>
        <w:jc w:val="both"/>
      </w:pPr>
      <w:r>
        <w:rPr/>
        <w:t>21.3. Las instrucciones relativas a pagos, cuentas bancarias, cambios de alcance, terminación y Entrega de la e.firma deberán enviarse por correo electrónico; las enviadas sólo por WhatsApp deberán confirmarse por correo electrónico para surtir efectos.</w:t>
      </w:r>
    </w:p>
    <w:p>
      <w:pPr>
        <w:jc w:val="both"/>
      </w:pPr>
      <w:r>
        <w:rPr/>
        <w:t>21.4. Cualquier cambio de los Canales Autorizados deberá notificarse por escrito a la otra Parte a través del Canal Autorizado vigente; mientras no se notifique, las comunicaciones enviadas a los Canales Autorizados vigentes serán válidas. El Prestador no será responsable por comunicaciones enviadas o recibidas por medios distintos, ni por instrucciones de personas no identificadas como contacto del Cliente.</w:t>
      </w:r>
    </w:p>
    <w:p>
      <w:pPr>
        <w:jc w:val="both"/>
      </w:pPr>
      <w:r>
        <w:rPr/>
        <w:t>21.5. Las comunicaciones del Prestador se emitirán en idioma español; el Cliente será responsable de su traducción.</w:t>
      </w:r>
    </w:p>
    <w:p>
      <w:pPr>
        <w:jc w:val="both"/>
      </w:pPr>
      <w:r>
        <w:rPr/>
        <w:t xml:space="preserve">21.6. Para notificaciones judiciales, las Partes señalan como domicilios los indicados en las Declaraciones. El Cliente señala como domicilio en la Ciudad de México para oír y recibir notificaciones </w:t>
      </w:r>
      <w:r>
        <w:rPr>
          <w:b/>
        </w:rPr>
        <w:t>[__________]</w:t>
      </w:r>
      <w:r>
        <w:rPr/>
        <w:t>; a falta de éste, acepta que las notificaciones se practiquen en los términos que permita la legislación procesal aplicable.</w:t>
      </w:r>
    </w:p>
    <w:p>
      <w:pPr>
        <w:keepNext/>
        <w:spacing w:before="160"/>
        <w:jc w:val="left"/>
      </w:pPr>
      <w:r>
        <w:rPr>
          <w:b/>
        </w:rPr>
        <w:t>VIGÉSIMA SEGUNDA. Firma electrónica y ejemplares.</w:t>
      </w:r>
    </w:p>
    <w:p>
      <w:pPr>
        <w:jc w:val="both"/>
      </w:pPr>
      <w:r>
        <w:rPr/>
        <w:t>Las Partes acuerdan que el presente Contrato y sus Anexos podrán firmarse de forma autógrafa, mediante firma electrónica simple o avanzada, o mediante plataformas de firma electrónica, en términos de los artículos 1803 y 1834 bis del Código Civil Federal y demás disposiciones aplicables, produciendo los mismos efectos que la firma autógrafa. Podrá firmarse en varios ejemplares, que en conjunto constituirán un solo instrumento. Las Partes renuncian a impugnar la validez del Contrato por el medio de firma utilizado.</w:t>
      </w:r>
    </w:p>
    <w:p>
      <w:pPr>
        <w:keepNext/>
        <w:spacing w:before="160"/>
        <w:jc w:val="left"/>
      </w:pPr>
      <w:r>
        <w:rPr>
          <w:b/>
        </w:rPr>
        <w:t>VIGÉSIMA TERCERA. Idioma.</w:t>
      </w:r>
    </w:p>
    <w:p>
      <w:pPr>
        <w:jc w:val="both"/>
      </w:pPr>
      <w:r>
        <w:rPr/>
        <w:t>El presente Contrato se celebra en idioma español. Cualquier traducción que el Cliente realice o mande realizar será únicamente para su referencia, a su costa y bajo su responsabilidad, y no tendrá efecto legal alguno. En caso de discrepancia, contradicción o diferencia de interpretación entre la versión en español y cualquier traducción, prevalecerá en todo caso la versión en español.</w:t>
      </w:r>
    </w:p>
    <w:p>
      <w:pPr>
        <w:keepNext/>
        <w:spacing w:before="160"/>
        <w:jc w:val="left"/>
      </w:pPr>
      <w:r>
        <w:rPr>
          <w:b/>
        </w:rPr>
        <w:t>VIGÉSIMA CUARTA. Legislación aplicable y jurisdicción.</w:t>
      </w:r>
    </w:p>
    <w:p>
      <w:pPr>
        <w:jc w:val="both"/>
      </w:pPr>
      <w:r>
        <w:rPr/>
        <w:t>Para la interpretación y cumplimiento del presente Contrato, las Partes se someten a las leyes federales de los Estados Unidos Mexicanos y, en lo conducente, a la legislación aplicable en la Ciudad de México, así como a la jurisdicción de los tribunales competentes con sede en la Ciudad de México, renunciando expresamente a cualquier otro fuero o jurisdicción que pudiera corresponderles por razón de sus domicilios presentes o futuros, su nacionalidad o por cualquier otra causa. Previo al inicio de cualquier procedimiento, las Partes procurarán resolver sus diferencias mediante negociación de buena fe durante un plazo de quince (15) Días Hábiles contados a partir de la notificación de la controversia, sin que ello impida a cualquiera de las Partes solicitar medidas urgentes.</w:t>
      </w:r>
    </w:p>
    <w:p>
      <w:pPr>
        <w:keepNext/>
        <w:spacing w:before="160"/>
        <w:jc w:val="left"/>
      </w:pPr>
      <w:r>
        <w:rPr>
          <w:b/>
        </w:rPr>
        <w:t>VIGÉSIMA QUINTA. Disposiciones generales.</w:t>
      </w:r>
    </w:p>
    <w:p>
      <w:pPr>
        <w:jc w:val="both"/>
      </w:pPr>
      <w:r>
        <w:rPr/>
        <w:t xml:space="preserve">25.1. </w:t>
      </w:r>
      <w:r>
        <w:rPr>
          <w:b/>
        </w:rPr>
        <w:t>Acuerdo total.</w:t>
      </w:r>
      <w:r>
        <w:rPr/>
        <w:t xml:space="preserve"> El presente Contrato y sus Anexos constituyen el acuerdo total entre las Partes respecto de su objeto y sustituyen cualquier propuesta, cotización, mensaje, conversación o acuerdo previo, verbal o escrito. Ninguna declaración, promesa o garantía no contenida en este Contrato obligará a las Partes.</w:t>
      </w:r>
    </w:p>
    <w:p>
      <w:pPr>
        <w:jc w:val="both"/>
      </w:pPr>
      <w:r>
        <w:rPr/>
        <w:t xml:space="preserve">25.2. </w:t>
      </w:r>
      <w:r>
        <w:rPr>
          <w:b/>
        </w:rPr>
        <w:t>Modificaciones.</w:t>
      </w:r>
      <w:r>
        <w:rPr/>
        <w:t xml:space="preserve"> Cualquier modificación al Contrato o sus Anexos sólo será válida si consta por escrito y es firmada por ambas Partes, incluso por medios electrónicos conforme a la Cláusula Vigésima Segunda. Los mensajes por WhatsApp no modificarán el Contrato.</w:t>
      </w:r>
    </w:p>
    <w:p>
      <w:pPr>
        <w:jc w:val="both"/>
      </w:pPr>
      <w:r>
        <w:rPr/>
        <w:t xml:space="preserve">25.3. </w:t>
      </w:r>
      <w:r>
        <w:rPr>
          <w:b/>
        </w:rPr>
        <w:t>Prelación.</w:t>
      </w:r>
      <w:r>
        <w:rPr/>
        <w:t xml:space="preserve"> En caso de contradicción, prevalecerá el cuerpo del Contrato sobre los Anexos, salvo que un Anexo Adicional disponga expresamente otra cosa respecto de la Empresa Adicional correspondiente.</w:t>
      </w:r>
    </w:p>
    <w:p>
      <w:pPr>
        <w:jc w:val="both"/>
      </w:pPr>
      <w:r>
        <w:rPr/>
        <w:t xml:space="preserve">25.4. </w:t>
      </w:r>
      <w:r>
        <w:rPr>
          <w:b/>
        </w:rPr>
        <w:t>Divisibilidad.</w:t>
      </w:r>
      <w:r>
        <w:rPr/>
        <w:t xml:space="preserve"> Si alguna disposición del Contrato es declarada nula o inaplicable, las demás conservarán su validez, y la disposición afectada se sustituirá por la válida que más se aproxime a la intención de las Partes.</w:t>
      </w:r>
    </w:p>
    <w:p>
      <w:pPr>
        <w:jc w:val="both"/>
      </w:pPr>
      <w:r>
        <w:rPr/>
        <w:t xml:space="preserve">25.5. </w:t>
      </w:r>
      <w:r>
        <w:rPr>
          <w:b/>
        </w:rPr>
        <w:t>No renuncia.</w:t>
      </w:r>
      <w:r>
        <w:rPr/>
        <w:t xml:space="preserve"> La tolerancia o falta de ejercicio de cualquier derecho por una Parte no implicará renuncia al mismo.</w:t>
      </w:r>
    </w:p>
    <w:p>
      <w:pPr>
        <w:jc w:val="both"/>
      </w:pPr>
      <w:r>
        <w:rPr/>
        <w:t xml:space="preserve">25.6. </w:t>
      </w:r>
      <w:r>
        <w:rPr>
          <w:b/>
        </w:rPr>
        <w:t>Títulos.</w:t>
      </w:r>
      <w:r>
        <w:rPr/>
        <w:t xml:space="preserve"> Los títulos de las Cláusulas son únicamente de referencia y no afectan su interpretación.</w:t>
      </w:r>
    </w:p>
    <w:p>
      <w:pPr>
        <w:jc w:val="both"/>
      </w:pPr>
      <w:r>
        <w:rPr/>
        <w:t xml:space="preserve">25.7. </w:t>
      </w:r>
      <w:r>
        <w:rPr>
          <w:b/>
        </w:rPr>
        <w:t>Interpretación.</w:t>
      </w:r>
      <w:r>
        <w:rPr/>
        <w:t xml:space="preserve"> Las Partes reconocen que el Contrato fue revisado y negociado por ambas, por lo que no se interpretará en contra de ninguna de ellas por haberlo redactado.</w:t>
      </w:r>
    </w:p>
    <w:p>
      <w:pPr>
        <w:jc w:val="both"/>
      </w:pPr>
      <w:r>
        <w:rPr/>
        <w:t xml:space="preserve">Leído que fue el presente Contrato y enteradas las Partes de su contenido y alcance legal, lo firman en la Ciudad de México, el día </w:t>
      </w:r>
      <w:r>
        <w:rPr>
          <w:b/>
        </w:rPr>
        <w:t>[__________]</w:t>
      </w:r>
      <w:r>
        <w:rPr/>
        <w:t>.</w:t>
      </w:r>
    </w:p>
    <w:tbl>
      <w:tblPr>
        <w:tblW w:type="auto" w:w="0"/>
        <w:tblLook w:firstColumn="1" w:firstRow="1" w:lastColumn="0" w:lastRow="0" w:noHBand="0" w:noVBand="1" w:val="04A0"/>
      </w:tblPr>
      <w:tblGrid>
        <w:gridCol w:w="4706"/>
        <w:gridCol w:w="4706"/>
      </w:tblGrid>
      <w:tr>
        <w:tc>
          <w:tcPr>
            <w:tcW w:type="dxa" w:w="4706"/>
          </w:tcPr>
          <w:p>
            <w:pPr>
              <w:jc w:val="center"/>
            </w:pPr>
            <w:r>
              <w:br/>
            </w:r>
            <w:r>
              <w:br/>
            </w:r>
            <w:r>
              <w:br/>
            </w:r>
            <w:r>
              <w:rPr/>
              <w:t>_______________________________</w:t>
            </w:r>
            <w:r>
              <w:br/>
            </w:r>
            <w:r>
              <w:rPr>
                <w:b/>
              </w:rPr>
              <w:t>EL PRESTADOR</w:t>
            </w:r>
            <w:r>
              <w:br/>
            </w:r>
            <w:r>
              <w:rPr/>
              <w:t>[__________]</w:t>
            </w:r>
            <w:r>
              <w:br/>
            </w:r>
            <w:r>
              <w:rPr/>
              <w:t>(G&amp;R TAX-LEGAL CONSULTING)</w:t>
            </w:r>
            <w:r>
              <w:br/>
            </w:r>
            <w:r>
              <w:rPr/>
              <w:t>Por: [__________]</w:t>
            </w:r>
            <w:r>
              <w:br/>
            </w:r>
            <w:r>
              <w:rPr/>
              <w:t>Cargo: [__________]</w:t>
            </w:r>
          </w:p>
        </w:tc>
        <w:tc>
          <w:tcPr>
            <w:tcW w:type="dxa" w:w="4706"/>
          </w:tcPr>
          <w:p>
            <w:pPr>
              <w:jc w:val="center"/>
            </w:pPr>
            <w:r>
              <w:br/>
            </w:r>
            <w:r>
              <w:br/>
            </w:r>
            <w:r>
              <w:br/>
            </w:r>
            <w:r>
              <w:rPr/>
              <w:t>_______________________________</w:t>
            </w:r>
            <w:r>
              <w:br/>
            </w:r>
            <w:r>
              <w:rPr>
                <w:b/>
              </w:rPr>
              <w:t>EL CLIENTE</w:t>
            </w:r>
            <w:r>
              <w:br/>
            </w:r>
            <w:r>
              <w:rPr/>
              <w:t>[__________]</w:t>
            </w:r>
            <w:r>
              <w:br/>
            </w:r>
            <w:r>
              <w:rPr/>
              <w:t>Por: [__________]</w:t>
            </w:r>
            <w:r>
              <w:br/>
            </w:r>
            <w:r>
              <w:rPr/>
              <w:t>Representante legal</w:t>
            </w:r>
          </w:p>
        </w:tc>
      </w:tr>
    </w:tbl>
    <w:p/>
    <w:p>
      <w:r>
        <w:br w:type="page"/>
      </w:r>
    </w:p>
    <w:p>
      <w:pPr>
        <w:keepNext/>
        <w:spacing w:before="280"/>
        <w:jc w:val="center"/>
      </w:pPr>
      <w:r>
        <w:rPr>
          <w:b/>
          <w:caps/>
          <w:sz w:val="24"/>
        </w:rPr>
        <w:t>Anexo A</w:t>
      </w:r>
      <w:r>
        <w:rPr>
          <w:caps/>
        </w:rPr>
        <w:br/>
      </w:r>
      <w:r>
        <w:rPr>
          <w:b/>
          <w:caps/>
          <w:sz w:val="24"/>
        </w:rPr>
        <w:t>Alcance y Entregables</w:t>
      </w:r>
    </w:p>
    <w:p>
      <w:pPr>
        <w:jc w:val="both"/>
      </w:pPr>
      <w:r>
        <w:rPr>
          <w:b/>
        </w:rPr>
        <w:t>Cliente:</w:t>
      </w:r>
      <w:r>
        <w:rPr/>
        <w:t xml:space="preserve"> [__________]    </w:t>
      </w:r>
      <w:r>
        <w:rPr>
          <w:b/>
        </w:rPr>
        <w:t>Fase:</w:t>
      </w:r>
      <w:r>
        <w:rPr/>
        <w:t xml:space="preserve"> Piloto – una (1) persona moral / un (1) RFC</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EEEEEE" w:val="clear"/>
          </w:tcPr>
          <w:p>
            <w:r>
              <w:rPr>
                <w:b/>
                <w:sz w:val="20"/>
              </w:rPr>
              <w:t>Etapa</w:t>
            </w:r>
          </w:p>
        </w:tc>
        <w:tc>
          <w:tcPr>
            <w:tcW w:type="dxa" w:w="2353"/>
            <w:shd w:fill="EEEEEE" w:val="clear"/>
          </w:tcPr>
          <w:p>
            <w:r>
              <w:rPr>
                <w:b/>
                <w:sz w:val="20"/>
              </w:rPr>
              <w:t>Actividad del Prestador</w:t>
            </w:r>
          </w:p>
        </w:tc>
        <w:tc>
          <w:tcPr>
            <w:tcW w:type="dxa" w:w="2353"/>
            <w:shd w:fill="EEEEEE" w:val="clear"/>
          </w:tcPr>
          <w:p>
            <w:r>
              <w:rPr>
                <w:b/>
                <w:sz w:val="20"/>
              </w:rPr>
              <w:t>Requisito previo a cargo del Cliente</w:t>
            </w:r>
          </w:p>
        </w:tc>
        <w:tc>
          <w:tcPr>
            <w:tcW w:type="dxa" w:w="2353"/>
            <w:shd w:fill="EEEEEE" w:val="clear"/>
          </w:tcPr>
          <w:p>
            <w:r>
              <w:rPr>
                <w:b/>
                <w:sz w:val="20"/>
              </w:rPr>
              <w:t>Entregable</w:t>
            </w:r>
          </w:p>
        </w:tc>
      </w:tr>
      <w:tr>
        <w:tc>
          <w:tcPr>
            <w:tcW w:type="dxa" w:w="2353"/>
          </w:tcPr>
          <w:p>
            <w:r>
              <w:rPr>
                <w:sz w:val="20"/>
              </w:rPr>
              <w:t>1</w:t>
            </w:r>
          </w:p>
        </w:tc>
        <w:tc>
          <w:tcPr>
            <w:tcW w:type="dxa" w:w="2353"/>
          </w:tcPr>
          <w:p>
            <w:r>
              <w:rPr>
                <w:sz w:val="20"/>
              </w:rPr>
              <w:t>Revisión de la documentación del Anexo C e identificación del Cliente y sus beneficiarios controladores.</w:t>
            </w:r>
          </w:p>
        </w:tc>
        <w:tc>
          <w:tcPr>
            <w:tcW w:type="dxa" w:w="2353"/>
          </w:tcPr>
          <w:p>
            <w:r>
              <w:rPr>
                <w:sz w:val="20"/>
              </w:rPr>
              <w:t>Entrega completa del Anexo C; pago de la primera etapa de Honorarios.</w:t>
            </w:r>
          </w:p>
        </w:tc>
        <w:tc>
          <w:tcPr>
            <w:tcW w:type="dxa" w:w="2353"/>
          </w:tcPr>
          <w:p>
            <w:r>
              <w:rPr>
                <w:sz w:val="20"/>
              </w:rPr>
              <w:t>Confirmación escrita de documentación completa o lista de faltantes.</w:t>
            </w:r>
          </w:p>
        </w:tc>
      </w:tr>
      <w:tr>
        <w:tc>
          <w:tcPr>
            <w:tcW w:type="dxa" w:w="2353"/>
          </w:tcPr>
          <w:p>
            <w:r>
              <w:rPr>
                <w:sz w:val="20"/>
              </w:rPr>
              <w:t>2</w:t>
            </w:r>
          </w:p>
        </w:tc>
        <w:tc>
          <w:tcPr>
            <w:tcW w:type="dxa" w:w="2353"/>
          </w:tcPr>
          <w:p>
            <w:r>
              <w:rPr>
                <w:sz w:val="20"/>
              </w:rPr>
              <w:t>Proporcionar o aprobar el texto del Poder; coordinar su formalización notarial, apostilla o legalización y traducción por perito traductor, con los terceros que designe el Prestador.</w:t>
            </w:r>
          </w:p>
        </w:tc>
        <w:tc>
          <w:tcPr>
            <w:tcW w:type="dxa" w:w="2353"/>
          </w:tcPr>
          <w:p>
            <w:r>
              <w:rPr>
                <w:sz w:val="20"/>
              </w:rPr>
              <w:t>Pago del 100% de los Gastos de Terceros estimados; firma del Poder y, en su caso, comparecencia.</w:t>
            </w:r>
          </w:p>
        </w:tc>
        <w:tc>
          <w:tcPr>
            <w:tcW w:type="dxa" w:w="2353"/>
          </w:tcPr>
          <w:p>
            <w:r>
              <w:rPr>
                <w:sz w:val="20"/>
              </w:rPr>
              <w:t>Poder formalizado, apostillado y traducido (copia digital; original en resguardo del Prestador mientras dure el Trámite).</w:t>
            </w:r>
          </w:p>
        </w:tc>
      </w:tr>
      <w:tr>
        <w:tc>
          <w:tcPr>
            <w:tcW w:type="dxa" w:w="2353"/>
          </w:tcPr>
          <w:p>
            <w:r>
              <w:rPr>
                <w:sz w:val="20"/>
              </w:rPr>
              <w:t>3</w:t>
            </w:r>
          </w:p>
        </w:tc>
        <w:tc>
          <w:tcPr>
            <w:tcW w:type="dxa" w:w="2353"/>
          </w:tcPr>
          <w:p>
            <w:r>
              <w:rPr>
                <w:sz w:val="20"/>
              </w:rPr>
              <w:t>Gestión de la inscripción del Cliente en el RFC como persona moral extranjera ante el SAT, incluida la gestión de cita cuando sea necesaria.</w:t>
            </w:r>
          </w:p>
        </w:tc>
        <w:tc>
          <w:tcPr>
            <w:tcW w:type="dxa" w:w="2353"/>
          </w:tcPr>
          <w:p>
            <w:r>
              <w:rPr>
                <w:sz w:val="20"/>
              </w:rPr>
              <w:t>Documentación e información requeridas por el SAT; comparecencia de su representante si la Autoridad la exige.</w:t>
            </w:r>
          </w:p>
        </w:tc>
        <w:tc>
          <w:tcPr>
            <w:tcW w:type="dxa" w:w="2353"/>
          </w:tcPr>
          <w:p>
            <w:r>
              <w:rPr>
                <w:sz w:val="20"/>
              </w:rPr>
              <w:t>Acuse de inscripción en el RFC / cédula de identificación fiscal.</w:t>
            </w:r>
          </w:p>
        </w:tc>
      </w:tr>
      <w:tr>
        <w:tc>
          <w:tcPr>
            <w:tcW w:type="dxa" w:w="2353"/>
          </w:tcPr>
          <w:p>
            <w:r>
              <w:rPr>
                <w:sz w:val="20"/>
              </w:rPr>
              <w:t>4</w:t>
            </w:r>
          </w:p>
        </w:tc>
        <w:tc>
          <w:tcPr>
            <w:tcW w:type="dxa" w:w="2353"/>
          </w:tcPr>
          <w:p>
            <w:r>
              <w:rPr>
                <w:sz w:val="20"/>
              </w:rPr>
              <w:t>Gestión del trámite de e.firma del Cliente ante el SAT.</w:t>
            </w:r>
          </w:p>
        </w:tc>
        <w:tc>
          <w:tcPr>
            <w:tcW w:type="dxa" w:w="2353"/>
          </w:tcPr>
          <w:p>
            <w:r>
              <w:rPr>
                <w:sz w:val="20"/>
              </w:rPr>
              <w:t>Datos y comparecencia o validación que la Autoridad requiera.</w:t>
            </w:r>
          </w:p>
        </w:tc>
        <w:tc>
          <w:tcPr>
            <w:tcW w:type="dxa" w:w="2353"/>
          </w:tcPr>
          <w:p>
            <w:r>
              <w:rPr>
                <w:sz w:val="20"/>
              </w:rPr>
              <w:t>e.firma (.cer, .key y contraseña) entregada conforme a la Cláusula Décima; acuse de recibo.</w:t>
            </w:r>
          </w:p>
        </w:tc>
      </w:tr>
      <w:tr>
        <w:tc>
          <w:tcPr>
            <w:tcW w:type="dxa" w:w="2353"/>
          </w:tcPr>
          <w:p>
            <w:r>
              <w:rPr>
                <w:sz w:val="20"/>
              </w:rPr>
              <w:t>5</w:t>
            </w:r>
          </w:p>
        </w:tc>
        <w:tc>
          <w:tcPr>
            <w:tcW w:type="dxa" w:w="2353"/>
          </w:tcPr>
          <w:p>
            <w:r>
              <w:rPr>
                <w:sz w:val="20"/>
              </w:rPr>
              <w:t>Obtención de la Constancia de Situación Fiscal.</w:t>
            </w:r>
          </w:p>
        </w:tc>
        <w:tc>
          <w:tcPr>
            <w:tcW w:type="dxa" w:w="2353"/>
          </w:tcPr>
          <w:p>
            <w:r>
              <w:rPr>
                <w:sz w:val="20"/>
              </w:rPr>
              <w:t>—</w:t>
            </w:r>
          </w:p>
        </w:tc>
        <w:tc>
          <w:tcPr>
            <w:tcW w:type="dxa" w:w="2353"/>
          </w:tcPr>
          <w:p>
            <w:r>
              <w:rPr>
                <w:sz w:val="20"/>
              </w:rPr>
              <w:t>CSF en formato PDF.</w:t>
            </w:r>
          </w:p>
        </w:tc>
      </w:tr>
    </w:tbl>
    <w:p/>
    <w:p>
      <w:pPr>
        <w:jc w:val="both"/>
      </w:pPr>
      <w:r>
        <w:rPr>
          <w:b/>
        </w:rPr>
        <w:t>Notas:</w:t>
      </w:r>
    </w:p>
    <w:p>
      <w:pPr>
        <w:ind w:left="567" w:hanging="340"/>
        <w:jc w:val="both"/>
      </w:pPr>
      <w:r>
        <w:t>1.</w:t>
        <w:tab/>
      </w:r>
      <w:r>
        <w:rPr/>
        <w:t>Los tiempos estimados son informativos y no vinculantes (Cláusula Quinta). Tiempo estimado total: [__________], sujeto a la disponibilidad de citas y a la actuación de la Autoridad y de terceros.</w:t>
      </w:r>
    </w:p>
    <w:p>
      <w:pPr>
        <w:ind w:left="567" w:hanging="340"/>
        <w:jc w:val="both"/>
      </w:pPr>
      <w:r>
        <w:t>2.</w:t>
        <w:tab/>
      </w:r>
      <w:r>
        <w:rPr/>
        <w:t>El alcance comprende la presentación de los Trámites y hasta [____] (número) atenciones a requerimientos o subsanaciones formales de la Autoridad durante los Trámites, siempre que no se deban a información incorrecta del Cliente. Las gestiones adicionales se cotizarán por separado.</w:t>
      </w:r>
    </w:p>
    <w:p>
      <w:pPr>
        <w:ind w:left="567" w:hanging="340"/>
        <w:jc w:val="both"/>
      </w:pPr>
      <w:r>
        <w:t>3.</w:t>
        <w:tab/>
      </w:r>
      <w:r>
        <w:rPr/>
        <w:t>No forman parte del alcance los Servicios Excluidos de la Cláusula Tercera.</w:t>
      </w:r>
    </w:p>
    <w:p>
      <w:pPr>
        <w:ind w:left="567" w:hanging="340"/>
        <w:jc w:val="both"/>
      </w:pPr>
      <w:r>
        <w:t>4.</w:t>
        <w:tab/>
      </w:r>
      <w:r>
        <w:rPr/>
        <w:t>La Entrega se realizará por los Canales Autorizados; los documentos originales se entregarán por mensajería a costa del Cliente o en las oficinas del Prestador.</w:t>
      </w:r>
    </w:p>
    <w:p>
      <w:r>
        <w:br w:type="page"/>
      </w:r>
    </w:p>
    <w:p>
      <w:pPr>
        <w:keepNext/>
        <w:spacing w:before="280"/>
        <w:jc w:val="center"/>
      </w:pPr>
      <w:r>
        <w:rPr>
          <w:b/>
          <w:caps/>
          <w:sz w:val="24"/>
        </w:rPr>
        <w:t>Anexo B</w:t>
      </w:r>
      <w:r>
        <w:rPr>
          <w:caps/>
        </w:rPr>
        <w:br/>
      </w:r>
      <w:r>
        <w:rPr>
          <w:b/>
          <w:caps/>
          <w:sz w:val="24"/>
        </w:rPr>
        <w:t>Honorarios y Gastos de Terceros</w:t>
      </w:r>
    </w:p>
    <w:p>
      <w:pPr>
        <w:keepNext/>
        <w:spacing w:before="160"/>
        <w:jc w:val="left"/>
      </w:pPr>
      <w:r>
        <w:rPr>
          <w:b/>
        </w:rPr>
        <w:t>1. Honorarios (Fase Piloto – un RFC)</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EEEEEE" w:val="clear"/>
          </w:tcPr>
          <w:p>
            <w:r>
              <w:rPr>
                <w:b/>
                <w:sz w:val="20"/>
              </w:rPr>
              <w:t>Concepto</w:t>
            </w:r>
          </w:p>
        </w:tc>
        <w:tc>
          <w:tcPr>
            <w:tcW w:type="dxa" w:w="2353"/>
            <w:shd w:fill="EEEEEE" w:val="clear"/>
          </w:tcPr>
          <w:p>
            <w:r>
              <w:rPr>
                <w:b/>
                <w:sz w:val="20"/>
              </w:rPr>
              <w:t>Importe (MXN)</w:t>
            </w:r>
          </w:p>
        </w:tc>
        <w:tc>
          <w:tcPr>
            <w:tcW w:type="dxa" w:w="2353"/>
            <w:shd w:fill="EEEEEE" w:val="clear"/>
          </w:tcPr>
          <w:p>
            <w:r>
              <w:rPr>
                <w:b/>
                <w:sz w:val="20"/>
              </w:rPr>
              <w:t>IVA</w:t>
            </w:r>
          </w:p>
        </w:tc>
        <w:tc>
          <w:tcPr>
            <w:tcW w:type="dxa" w:w="2353"/>
            <w:shd w:fill="EEEEEE" w:val="clear"/>
          </w:tcPr>
          <w:p>
            <w:r>
              <w:rPr>
                <w:b/>
                <w:sz w:val="20"/>
              </w:rPr>
              <w:t>Total (MXN)</w:t>
            </w:r>
          </w:p>
        </w:tc>
      </w:tr>
      <w:tr>
        <w:tc>
          <w:tcPr>
            <w:tcW w:type="dxa" w:w="2353"/>
          </w:tcPr>
          <w:p>
            <w:r>
              <w:rPr>
                <w:sz w:val="20"/>
              </w:rPr>
              <w:t>Honorarios por los Servicios (Anexo A, etapas 1 a 5)</w:t>
            </w:r>
          </w:p>
        </w:tc>
        <w:tc>
          <w:tcPr>
            <w:tcW w:type="dxa" w:w="2353"/>
          </w:tcPr>
          <w:p>
            <w:r>
              <w:rPr>
                <w:sz w:val="20"/>
              </w:rPr>
              <w:t>[__________]</w:t>
            </w:r>
          </w:p>
        </w:tc>
        <w:tc>
          <w:tcPr>
            <w:tcW w:type="dxa" w:w="2353"/>
          </w:tcPr>
          <w:p>
            <w:r>
              <w:rPr>
                <w:sz w:val="20"/>
              </w:rPr>
              <w:t>[__________]</w:t>
            </w:r>
          </w:p>
        </w:tc>
        <w:tc>
          <w:tcPr>
            <w:tcW w:type="dxa" w:w="2353"/>
          </w:tcPr>
          <w:p>
            <w:r>
              <w:rPr>
                <w:sz w:val="20"/>
              </w:rPr>
              <w:t>[__________]</w:t>
            </w:r>
          </w:p>
        </w:tc>
      </w:tr>
    </w:tbl>
    <w:p/>
    <w:p>
      <w:pPr>
        <w:keepNext/>
        <w:spacing w:before="160"/>
        <w:jc w:val="left"/>
      </w:pPr>
      <w:r>
        <w:rPr>
          <w:b/>
        </w:rPr>
        <w:t>2. Calendario de pago de Honorarios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EEEEEE" w:val="clear"/>
          </w:tcPr>
          <w:p>
            <w:r>
              <w:rPr>
                <w:b/>
                <w:sz w:val="20"/>
              </w:rPr>
              <w:t>Etapa de pago</w:t>
            </w:r>
          </w:p>
        </w:tc>
        <w:tc>
          <w:tcPr>
            <w:tcW w:type="dxa" w:w="2353"/>
            <w:shd w:fill="EEEEEE" w:val="clear"/>
          </w:tcPr>
          <w:p>
            <w:r>
              <w:rPr>
                <w:b/>
                <w:sz w:val="20"/>
              </w:rPr>
              <w:t>Porcentaje</w:t>
            </w:r>
          </w:p>
        </w:tc>
        <w:tc>
          <w:tcPr>
            <w:tcW w:type="dxa" w:w="2353"/>
            <w:shd w:fill="EEEEEE" w:val="clear"/>
          </w:tcPr>
          <w:p>
            <w:r>
              <w:rPr>
                <w:b/>
                <w:sz w:val="20"/>
              </w:rPr>
              <w:t>Importe (MXN, más IVA)</w:t>
            </w:r>
          </w:p>
        </w:tc>
        <w:tc>
          <w:tcPr>
            <w:tcW w:type="dxa" w:w="2353"/>
            <w:shd w:fill="EEEEEE" w:val="clear"/>
          </w:tcPr>
          <w:p>
            <w:r>
              <w:rPr>
                <w:b/>
                <w:sz w:val="20"/>
              </w:rPr>
              <w:t>Exigibilidad</w:t>
            </w:r>
          </w:p>
        </w:tc>
      </w:tr>
      <w:tr>
        <w:tc>
          <w:tcPr>
            <w:tcW w:type="dxa" w:w="2353"/>
          </w:tcPr>
          <w:p>
            <w:r>
              <w:rPr>
                <w:sz w:val="20"/>
              </w:rPr>
              <w:t>Primera etapa</w:t>
            </w:r>
          </w:p>
        </w:tc>
        <w:tc>
          <w:tcPr>
            <w:tcW w:type="dxa" w:w="2353"/>
          </w:tcPr>
          <w:p>
            <w:r>
              <w:rPr>
                <w:sz w:val="20"/>
              </w:rPr>
              <w:t>[____]%</w:t>
            </w:r>
          </w:p>
        </w:tc>
        <w:tc>
          <w:tcPr>
            <w:tcW w:type="dxa" w:w="2353"/>
          </w:tcPr>
          <w:p>
            <w:r>
              <w:rPr>
                <w:sz w:val="20"/>
              </w:rPr>
              <w:t>[__________]</w:t>
            </w:r>
          </w:p>
        </w:tc>
        <w:tc>
          <w:tcPr>
            <w:tcW w:type="dxa" w:w="2353"/>
          </w:tcPr>
          <w:p>
            <w:r>
              <w:rPr>
                <w:sz w:val="20"/>
              </w:rPr>
              <w:t>A la firma del Contrato.</w:t>
            </w:r>
          </w:p>
        </w:tc>
      </w:tr>
      <w:tr>
        <w:tc>
          <w:tcPr>
            <w:tcW w:type="dxa" w:w="2353"/>
          </w:tcPr>
          <w:p>
            <w:r>
              <w:rPr>
                <w:sz w:val="20"/>
              </w:rPr>
              <w:t>Segunda etapa</w:t>
            </w:r>
          </w:p>
        </w:tc>
        <w:tc>
          <w:tcPr>
            <w:tcW w:type="dxa" w:w="2353"/>
          </w:tcPr>
          <w:p>
            <w:r>
              <w:rPr>
                <w:sz w:val="20"/>
              </w:rPr>
              <w:t>[____]%</w:t>
            </w:r>
          </w:p>
        </w:tc>
        <w:tc>
          <w:tcPr>
            <w:tcW w:type="dxa" w:w="2353"/>
          </w:tcPr>
          <w:p>
            <w:r>
              <w:rPr>
                <w:sz w:val="20"/>
              </w:rPr>
              <w:t>[__________]</w:t>
            </w:r>
          </w:p>
        </w:tc>
        <w:tc>
          <w:tcPr>
            <w:tcW w:type="dxa" w:w="2353"/>
          </w:tcPr>
          <w:p>
            <w:r>
              <w:rPr>
                <w:sz w:val="20"/>
              </w:rPr>
              <w:t>Contra Entrega de RFC, e.firma y CSF, o según la Cláusula 8.1(b).</w:t>
            </w:r>
          </w:p>
        </w:tc>
      </w:tr>
      <w:tr>
        <w:tc>
          <w:tcPr>
            <w:tcW w:type="dxa" w:w="4706"/>
            <w:gridSpan w:val="2"/>
          </w:tcPr>
          <w:p>
            <w:r>
              <w:rPr>
                <w:b/>
                <w:sz w:val="20"/>
              </w:rPr>
              <w:t>Total</w:t>
            </w:r>
          </w:p>
        </w:tc>
        <w:tc>
          <w:tcPr>
            <w:tcW w:type="dxa" w:w="2353"/>
          </w:tcPr>
          <w:p>
            <w:r>
              <w:rPr>
                <w:sz w:val="20"/>
              </w:rPr>
              <w:t>[__________]</w:t>
            </w:r>
          </w:p>
        </w:tc>
        <w:tc>
          <w:tcPr>
            <w:tcW w:type="dxa" w:w="2353"/>
          </w:tcPr>
          <w:p/>
        </w:tc>
      </w:tr>
    </w:tbl>
    <w:p/>
    <w:p>
      <w:pPr>
        <w:keepNext/>
        <w:spacing w:before="160"/>
        <w:jc w:val="left"/>
      </w:pPr>
      <w:r>
        <w:rPr>
          <w:b/>
        </w:rPr>
        <w:t>3. Gastos de Terceros (estimación – pago 100% anticipado, no reembolsable una vez devengado)</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EEEEEE" w:val="clear"/>
          </w:tcPr>
          <w:p>
            <w:r>
              <w:rPr>
                <w:b/>
                <w:sz w:val="20"/>
              </w:rPr>
              <w:t>Concepto</w:t>
            </w:r>
          </w:p>
        </w:tc>
        <w:tc>
          <w:tcPr>
            <w:tcW w:type="dxa" w:w="2353"/>
            <w:shd w:fill="EEEEEE" w:val="clear"/>
          </w:tcPr>
          <w:p>
            <w:r>
              <w:rPr>
                <w:b/>
                <w:sz w:val="20"/>
              </w:rPr>
              <w:t>Proveedor / Autoridad</w:t>
            </w:r>
          </w:p>
        </w:tc>
        <w:tc>
          <w:tcPr>
            <w:tcW w:type="dxa" w:w="2353"/>
            <w:shd w:fill="EEEEEE" w:val="clear"/>
          </w:tcPr>
          <w:p>
            <w:r>
              <w:rPr>
                <w:b/>
                <w:sz w:val="20"/>
              </w:rPr>
              <w:t>Importe estimado (MXN)</w:t>
            </w:r>
          </w:p>
        </w:tc>
        <w:tc>
          <w:tcPr>
            <w:tcW w:type="dxa" w:w="2353"/>
            <w:shd w:fill="EEEEEE" w:val="clear"/>
          </w:tcPr>
          <w:p>
            <w:r>
              <w:rPr>
                <w:b/>
                <w:sz w:val="20"/>
              </w:rPr>
              <w:t>Observaciones</w:t>
            </w:r>
          </w:p>
        </w:tc>
      </w:tr>
      <w:tr>
        <w:tc>
          <w:tcPr>
            <w:tcW w:type="dxa" w:w="2353"/>
          </w:tcPr>
          <w:p>
            <w:r>
              <w:rPr>
                <w:sz w:val="20"/>
              </w:rPr>
              <w:t>Honorarios y derechos notariales (formalización del Poder)</w:t>
            </w:r>
          </w:p>
        </w:tc>
        <w:tc>
          <w:tcPr>
            <w:tcW w:type="dxa" w:w="2353"/>
          </w:tcPr>
          <w:p>
            <w:r>
              <w:rPr>
                <w:sz w:val="20"/>
              </w:rPr>
              <w:t>[__________]</w:t>
            </w:r>
          </w:p>
        </w:tc>
        <w:tc>
          <w:tcPr>
            <w:tcW w:type="dxa" w:w="2353"/>
          </w:tcPr>
          <w:p>
            <w:r>
              <w:rPr>
                <w:sz w:val="20"/>
              </w:rPr>
              <w:t>[__________]</w:t>
            </w:r>
          </w:p>
        </w:tc>
        <w:tc>
          <w:tcPr>
            <w:tcW w:type="dxa" w:w="2353"/>
          </w:tcPr>
          <w:p>
            <w:r>
              <w:rPr>
                <w:sz w:val="20"/>
              </w:rPr>
              <w:t>[__________]</w:t>
            </w:r>
          </w:p>
        </w:tc>
      </w:tr>
      <w:tr>
        <w:tc>
          <w:tcPr>
            <w:tcW w:type="dxa" w:w="2353"/>
          </w:tcPr>
          <w:p>
            <w:r>
              <w:rPr>
                <w:sz w:val="20"/>
              </w:rPr>
              <w:t>Apostilla o legalización</w:t>
            </w:r>
          </w:p>
        </w:tc>
        <w:tc>
          <w:tcPr>
            <w:tcW w:type="dxa" w:w="2353"/>
          </w:tcPr>
          <w:p>
            <w:r>
              <w:rPr>
                <w:sz w:val="20"/>
              </w:rPr>
              <w:t>[__________]</w:t>
            </w:r>
          </w:p>
        </w:tc>
        <w:tc>
          <w:tcPr>
            <w:tcW w:type="dxa" w:w="2353"/>
          </w:tcPr>
          <w:p>
            <w:r>
              <w:rPr>
                <w:sz w:val="20"/>
              </w:rPr>
              <w:t>[__________]</w:t>
            </w:r>
          </w:p>
        </w:tc>
        <w:tc>
          <w:tcPr>
            <w:tcW w:type="dxa" w:w="2353"/>
          </w:tcPr>
          <w:p>
            <w:r>
              <w:rPr>
                <w:sz w:val="20"/>
              </w:rPr>
              <w:t>[__________]</w:t>
            </w:r>
          </w:p>
        </w:tc>
      </w:tr>
      <w:tr>
        <w:tc>
          <w:tcPr>
            <w:tcW w:type="dxa" w:w="2353"/>
          </w:tcPr>
          <w:p>
            <w:r>
              <w:rPr>
                <w:sz w:val="20"/>
              </w:rPr>
              <w:t>Traducción por perito traductor</w:t>
            </w:r>
          </w:p>
        </w:tc>
        <w:tc>
          <w:tcPr>
            <w:tcW w:type="dxa" w:w="2353"/>
          </w:tcPr>
          <w:p>
            <w:r>
              <w:rPr>
                <w:sz w:val="20"/>
              </w:rPr>
              <w:t>[__________]</w:t>
            </w:r>
          </w:p>
        </w:tc>
        <w:tc>
          <w:tcPr>
            <w:tcW w:type="dxa" w:w="2353"/>
          </w:tcPr>
          <w:p>
            <w:r>
              <w:rPr>
                <w:sz w:val="20"/>
              </w:rPr>
              <w:t>[__________]</w:t>
            </w:r>
          </w:p>
        </w:tc>
        <w:tc>
          <w:tcPr>
            <w:tcW w:type="dxa" w:w="2353"/>
          </w:tcPr>
          <w:p>
            <w:r>
              <w:rPr>
                <w:sz w:val="20"/>
              </w:rPr>
              <w:t>[__________]</w:t>
            </w:r>
          </w:p>
        </w:tc>
      </w:tr>
      <w:tr>
        <w:tc>
          <w:tcPr>
            <w:tcW w:type="dxa" w:w="2353"/>
          </w:tcPr>
          <w:p>
            <w:r>
              <w:rPr>
                <w:sz w:val="20"/>
              </w:rPr>
              <w:t>Mensajería nacional e internacional</w:t>
            </w:r>
          </w:p>
        </w:tc>
        <w:tc>
          <w:tcPr>
            <w:tcW w:type="dxa" w:w="2353"/>
          </w:tcPr>
          <w:p>
            <w:r>
              <w:rPr>
                <w:sz w:val="20"/>
              </w:rPr>
              <w:t>[__________]</w:t>
            </w:r>
          </w:p>
        </w:tc>
        <w:tc>
          <w:tcPr>
            <w:tcW w:type="dxa" w:w="2353"/>
          </w:tcPr>
          <w:p>
            <w:r>
              <w:rPr>
                <w:sz w:val="20"/>
              </w:rPr>
              <w:t>[__________]</w:t>
            </w:r>
          </w:p>
        </w:tc>
        <w:tc>
          <w:tcPr>
            <w:tcW w:type="dxa" w:w="2353"/>
          </w:tcPr>
          <w:p>
            <w:r>
              <w:rPr>
                <w:sz w:val="20"/>
              </w:rPr>
              <w:t>[__________]</w:t>
            </w:r>
          </w:p>
        </w:tc>
      </w:tr>
      <w:tr>
        <w:tc>
          <w:tcPr>
            <w:tcW w:type="dxa" w:w="2353"/>
          </w:tcPr>
          <w:p>
            <w:r>
              <w:rPr>
                <w:sz w:val="20"/>
              </w:rPr>
              <w:t>Derechos o cargos ante el SAT u otra Autoridad (en su caso)</w:t>
            </w:r>
          </w:p>
        </w:tc>
        <w:tc>
          <w:tcPr>
            <w:tcW w:type="dxa" w:w="2353"/>
          </w:tcPr>
          <w:p>
            <w:r>
              <w:rPr>
                <w:sz w:val="20"/>
              </w:rPr>
              <w:t>[__________]</w:t>
            </w:r>
          </w:p>
        </w:tc>
        <w:tc>
          <w:tcPr>
            <w:tcW w:type="dxa" w:w="2353"/>
          </w:tcPr>
          <w:p>
            <w:r>
              <w:rPr>
                <w:sz w:val="20"/>
              </w:rPr>
              <w:t>[__________]</w:t>
            </w:r>
          </w:p>
        </w:tc>
        <w:tc>
          <w:tcPr>
            <w:tcW w:type="dxa" w:w="2353"/>
          </w:tcPr>
          <w:p>
            <w:r>
              <w:rPr>
                <w:sz w:val="20"/>
              </w:rPr>
              <w:t>[__________]</w:t>
            </w:r>
          </w:p>
        </w:tc>
      </w:tr>
      <w:tr>
        <w:tc>
          <w:tcPr>
            <w:tcW w:type="dxa" w:w="2353"/>
          </w:tcPr>
          <w:p>
            <w:r>
              <w:rPr>
                <w:sz w:val="20"/>
              </w:rPr>
              <w:t>Otros (copias certificadas, etc.)</w:t>
            </w:r>
          </w:p>
        </w:tc>
        <w:tc>
          <w:tcPr>
            <w:tcW w:type="dxa" w:w="2353"/>
          </w:tcPr>
          <w:p>
            <w:r>
              <w:rPr>
                <w:sz w:val="20"/>
              </w:rPr>
              <w:t>[__________]</w:t>
            </w:r>
          </w:p>
        </w:tc>
        <w:tc>
          <w:tcPr>
            <w:tcW w:type="dxa" w:w="2353"/>
          </w:tcPr>
          <w:p>
            <w:r>
              <w:rPr>
                <w:sz w:val="20"/>
              </w:rPr>
              <w:t>[__________]</w:t>
            </w:r>
          </w:p>
        </w:tc>
        <w:tc>
          <w:tcPr>
            <w:tcW w:type="dxa" w:w="2353"/>
          </w:tcPr>
          <w:p>
            <w:r>
              <w:rPr>
                <w:sz w:val="20"/>
              </w:rPr>
              <w:t>[__________]</w:t>
            </w:r>
          </w:p>
        </w:tc>
      </w:tr>
      <w:tr>
        <w:tc>
          <w:tcPr>
            <w:tcW w:type="dxa" w:w="4706"/>
            <w:gridSpan w:val="2"/>
          </w:tcPr>
          <w:p>
            <w:r>
              <w:rPr>
                <w:b/>
                <w:sz w:val="20"/>
              </w:rPr>
              <w:t>Total estimado de Gastos de Terceros</w:t>
            </w:r>
          </w:p>
        </w:tc>
        <w:tc>
          <w:tcPr>
            <w:tcW w:type="dxa" w:w="2353"/>
          </w:tcPr>
          <w:p>
            <w:r>
              <w:rPr>
                <w:sz w:val="20"/>
              </w:rPr>
              <w:t>[__________]</w:t>
            </w:r>
          </w:p>
        </w:tc>
        <w:tc>
          <w:tcPr>
            <w:tcW w:type="dxa" w:w="2353"/>
          </w:tcPr>
          <w:p/>
        </w:tc>
      </w:tr>
    </w:tbl>
    <w:p/>
    <w:p>
      <w:pPr>
        <w:jc w:val="both"/>
      </w:pPr>
      <w:r>
        <w:rPr>
          <w:i/>
          <w:sz w:val="20"/>
        </w:rPr>
        <w:t>Los Gastos de Terceros pueden variar por causas ajenas al Prestador; cualquier diferencia se cubrirá conforme a la Cláusula 8.2.</w:t>
      </w:r>
    </w:p>
    <w:p>
      <w:pPr>
        <w:keepNext/>
        <w:spacing w:before="160"/>
        <w:jc w:val="left"/>
      </w:pPr>
      <w:r>
        <w:rPr>
          <w:b/>
        </w:rPr>
        <w:t>4. Empresas Adicionales – descuento por volumen (sólo sobre Honorarios)</w:t>
      </w:r>
    </w:p>
    <w:tbl>
      <w:tblPr>
        <w:tblStyle w:val="TableGrid"/>
        <w:tblW w:type="auto" w:w="0"/>
        <w:tblLook w:firstColumn="1" w:firstRow="1" w:lastColumn="0" w:lastRow="0" w:noHBand="0" w:noVBand="1" w:val="04A0"/>
      </w:tblPr>
      <w:tblGrid>
        <w:gridCol w:w="4706"/>
        <w:gridCol w:w="4706"/>
      </w:tblGrid>
      <w:tr>
        <w:tc>
          <w:tcPr>
            <w:tcW w:type="dxa" w:w="4706"/>
            <w:shd w:fill="EEEEEE" w:val="clear"/>
          </w:tcPr>
          <w:p>
            <w:r>
              <w:rPr>
                <w:b/>
                <w:sz w:val="20"/>
              </w:rPr>
              <w:t>Número total de empresas (incluido el Cliente)</w:t>
            </w:r>
          </w:p>
        </w:tc>
        <w:tc>
          <w:tcPr>
            <w:tcW w:type="dxa" w:w="4706"/>
            <w:shd w:fill="EEEEEE" w:val="clear"/>
          </w:tcPr>
          <w:p>
            <w:r>
              <w:rPr>
                <w:b/>
                <w:sz w:val="20"/>
              </w:rPr>
              <w:t>Descuento sobre Honorarios por empresa adicional</w:t>
            </w:r>
          </w:p>
        </w:tc>
      </w:tr>
      <w:tr>
        <w:tc>
          <w:tcPr>
            <w:tcW w:type="dxa" w:w="4706"/>
          </w:tcPr>
          <w:p>
            <w:r>
              <w:rPr>
                <w:sz w:val="20"/>
              </w:rPr>
              <w:t>2 a [____]</w:t>
            </w:r>
          </w:p>
        </w:tc>
        <w:tc>
          <w:tcPr>
            <w:tcW w:type="dxa" w:w="4706"/>
          </w:tcPr>
          <w:p>
            <w:r>
              <w:rPr>
                <w:sz w:val="20"/>
              </w:rPr>
              <w:t>[____]%</w:t>
            </w:r>
          </w:p>
        </w:tc>
      </w:tr>
      <w:tr>
        <w:tc>
          <w:tcPr>
            <w:tcW w:type="dxa" w:w="4706"/>
          </w:tcPr>
          <w:p>
            <w:r>
              <w:rPr>
                <w:sz w:val="20"/>
              </w:rPr>
              <w:t>[____] a [____]</w:t>
            </w:r>
          </w:p>
        </w:tc>
        <w:tc>
          <w:tcPr>
            <w:tcW w:type="dxa" w:w="4706"/>
          </w:tcPr>
          <w:p>
            <w:r>
              <w:rPr>
                <w:sz w:val="20"/>
              </w:rPr>
              <w:t>[____]%</w:t>
            </w:r>
          </w:p>
        </w:tc>
      </w:tr>
      <w:tr>
        <w:tc>
          <w:tcPr>
            <w:tcW w:type="dxa" w:w="4706"/>
          </w:tcPr>
          <w:p>
            <w:r>
              <w:rPr>
                <w:sz w:val="20"/>
              </w:rPr>
              <w:t>[____] o más</w:t>
            </w:r>
          </w:p>
        </w:tc>
        <w:tc>
          <w:tcPr>
            <w:tcW w:type="dxa" w:w="4706"/>
          </w:tcPr>
          <w:p>
            <w:r>
              <w:rPr>
                <w:sz w:val="20"/>
              </w:rPr>
              <w:t>[____]%</w:t>
            </w:r>
          </w:p>
        </w:tc>
      </w:tr>
    </w:tbl>
    <w:p/>
    <w:p>
      <w:pPr>
        <w:jc w:val="both"/>
      </w:pPr>
      <w:r>
        <w:rPr>
          <w:i/>
          <w:sz w:val="20"/>
        </w:rPr>
        <w:t>El descuento aplica exclusivamente a los Honorarios de las Empresas Adicionales incorporadas mediante Anexo Adicional firmado; no aplica a Gastos de Terceros ni tiene efectos retroactivos. Cada Empresa Adicional está sujeta a la identificación y requisitos de la Cláusula Séptima.</w:t>
      </w:r>
    </w:p>
    <w:p>
      <w:pPr>
        <w:keepNext/>
        <w:spacing w:before="160"/>
        <w:jc w:val="left"/>
      </w:pPr>
      <w:r>
        <w:rPr>
          <w:b/>
        </w:rPr>
        <w:t>5. Datos para pago</w:t>
      </w:r>
    </w:p>
    <w:p>
      <w:pPr>
        <w:jc w:val="both"/>
      </w:pPr>
      <w:r>
        <w:rPr/>
        <w:t>Los datos bancarios se comunicarán exclusivamente por escrito desde taxgr.interno@gmail.com (Cláusula 8.4). Banco: [__________] · Titular: [__________] · CLABE: [__________].</w:t>
      </w:r>
    </w:p>
    <w:p>
      <w:r>
        <w:br w:type="page"/>
      </w:r>
    </w:p>
    <w:p>
      <w:pPr>
        <w:keepNext/>
        <w:spacing w:before="280"/>
        <w:jc w:val="center"/>
      </w:pPr>
      <w:r>
        <w:rPr>
          <w:b/>
          <w:caps/>
          <w:sz w:val="24"/>
        </w:rPr>
        <w:t>Anexo C</w:t>
      </w:r>
      <w:r>
        <w:rPr>
          <w:caps/>
        </w:rPr>
        <w:br/>
      </w:r>
      <w:r>
        <w:rPr>
          <w:b/>
          <w:caps/>
          <w:sz w:val="24"/>
        </w:rPr>
        <w:t>Lista de Documentos</w:t>
      </w:r>
    </w:p>
    <w:p>
      <w:pPr>
        <w:jc w:val="both"/>
      </w:pPr>
      <w:r>
        <w:rPr/>
        <w:t>El Cliente entregará los siguientes documentos. El Prestador indicará cuáles se requieren en original, copia certificada, apostillados y/o traducidos. La lista podrá ampliarse si la Autoridad o el notario lo requieren.</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EEEEEE" w:val="clear"/>
          </w:tcPr>
          <w:p>
            <w:r>
              <w:rPr>
                <w:b/>
                <w:sz w:val="20"/>
              </w:rPr>
              <w:t>#</w:t>
            </w:r>
          </w:p>
        </w:tc>
        <w:tc>
          <w:tcPr>
            <w:tcW w:type="dxa" w:w="2353"/>
            <w:shd w:fill="EEEEEE" w:val="clear"/>
          </w:tcPr>
          <w:p>
            <w:r>
              <w:rPr>
                <w:b/>
                <w:sz w:val="20"/>
              </w:rPr>
              <w:t>Documento</w:t>
            </w:r>
          </w:p>
        </w:tc>
        <w:tc>
          <w:tcPr>
            <w:tcW w:type="dxa" w:w="2353"/>
            <w:shd w:fill="EEEEEE" w:val="clear"/>
          </w:tcPr>
          <w:p>
            <w:r>
              <w:rPr>
                <w:b/>
                <w:sz w:val="20"/>
              </w:rPr>
              <w:t>Forma</w:t>
            </w:r>
          </w:p>
        </w:tc>
        <w:tc>
          <w:tcPr>
            <w:tcW w:type="dxa" w:w="2353"/>
            <w:shd w:fill="EEEEEE" w:val="clear"/>
          </w:tcPr>
          <w:p>
            <w:r>
              <w:rPr>
                <w:b/>
                <w:sz w:val="20"/>
              </w:rPr>
              <w:t>Recibido</w:t>
            </w:r>
          </w:p>
        </w:tc>
      </w:tr>
      <w:tr>
        <w:tc>
          <w:tcPr>
            <w:tcW w:type="dxa" w:w="2353"/>
          </w:tcPr>
          <w:p>
            <w:r>
              <w:rPr>
                <w:sz w:val="20"/>
              </w:rPr>
              <w:t>1</w:t>
            </w:r>
          </w:p>
        </w:tc>
        <w:tc>
          <w:tcPr>
            <w:tcW w:type="dxa" w:w="2353"/>
          </w:tcPr>
          <w:p>
            <w:r>
              <w:rPr>
                <w:sz w:val="20"/>
              </w:rPr>
              <w:t>Acta constitutiva o documento de constitución del Cliente (certificado de incorporación / licencia comercial) y sus modificaciones vigentes.</w:t>
            </w:r>
          </w:p>
        </w:tc>
        <w:tc>
          <w:tcPr>
            <w:tcW w:type="dxa" w:w="2353"/>
          </w:tcPr>
          <w:p>
            <w:r>
              <w:rPr>
                <w:sz w:val="20"/>
              </w:rPr>
              <w:t>Copia certificada, apostillada y traducida</w:t>
            </w:r>
          </w:p>
        </w:tc>
        <w:tc>
          <w:tcPr>
            <w:tcW w:type="dxa" w:w="2353"/>
          </w:tcPr>
          <w:p>
            <w:r>
              <w:rPr>
                <w:sz w:val="20"/>
              </w:rPr>
              <w:t>☐</w:t>
            </w:r>
          </w:p>
        </w:tc>
      </w:tr>
      <w:tr>
        <w:tc>
          <w:tcPr>
            <w:tcW w:type="dxa" w:w="2353"/>
          </w:tcPr>
          <w:p>
            <w:r>
              <w:rPr>
                <w:sz w:val="20"/>
              </w:rPr>
              <w:t>2</w:t>
            </w:r>
          </w:p>
        </w:tc>
        <w:tc>
          <w:tcPr>
            <w:tcW w:type="dxa" w:w="2353"/>
          </w:tcPr>
          <w:p>
            <w:r>
              <w:rPr>
                <w:sz w:val="20"/>
              </w:rPr>
              <w:t>Documento que acredite la existencia y vigencia actual del Cliente en su país de origen.</w:t>
            </w:r>
          </w:p>
        </w:tc>
        <w:tc>
          <w:tcPr>
            <w:tcW w:type="dxa" w:w="2353"/>
          </w:tcPr>
          <w:p>
            <w:r>
              <w:rPr>
                <w:sz w:val="20"/>
              </w:rPr>
              <w:t>Original / apostillado y traducido</w:t>
            </w:r>
          </w:p>
        </w:tc>
        <w:tc>
          <w:tcPr>
            <w:tcW w:type="dxa" w:w="2353"/>
          </w:tcPr>
          <w:p>
            <w:r>
              <w:rPr>
                <w:sz w:val="20"/>
              </w:rPr>
              <w:t>☐</w:t>
            </w:r>
          </w:p>
        </w:tc>
      </w:tr>
      <w:tr>
        <w:tc>
          <w:tcPr>
            <w:tcW w:type="dxa" w:w="2353"/>
          </w:tcPr>
          <w:p>
            <w:r>
              <w:rPr>
                <w:sz w:val="20"/>
              </w:rPr>
              <w:t>3</w:t>
            </w:r>
          </w:p>
        </w:tc>
        <w:tc>
          <w:tcPr>
            <w:tcW w:type="dxa" w:w="2353"/>
          </w:tcPr>
          <w:p>
            <w:r>
              <w:rPr>
                <w:sz w:val="20"/>
              </w:rPr>
              <w:t>Número de identificación fiscal del Cliente en su país de residencia (p. ej., código de crédito social unificado) y constancia de residencia fiscal, en su caso.</w:t>
            </w:r>
          </w:p>
        </w:tc>
        <w:tc>
          <w:tcPr>
            <w:tcW w:type="dxa" w:w="2353"/>
          </w:tcPr>
          <w:p>
            <w:r>
              <w:rPr>
                <w:sz w:val="20"/>
              </w:rPr>
              <w:t>Copia / apostillado y traducido si se requiere</w:t>
            </w:r>
          </w:p>
        </w:tc>
        <w:tc>
          <w:tcPr>
            <w:tcW w:type="dxa" w:w="2353"/>
          </w:tcPr>
          <w:p>
            <w:r>
              <w:rPr>
                <w:sz w:val="20"/>
              </w:rPr>
              <w:t>☐</w:t>
            </w:r>
          </w:p>
        </w:tc>
      </w:tr>
      <w:tr>
        <w:tc>
          <w:tcPr>
            <w:tcW w:type="dxa" w:w="2353"/>
          </w:tcPr>
          <w:p>
            <w:r>
              <w:rPr>
                <w:sz w:val="20"/>
              </w:rPr>
              <w:t>4</w:t>
            </w:r>
          </w:p>
        </w:tc>
        <w:tc>
          <w:tcPr>
            <w:tcW w:type="dxa" w:w="2353"/>
          </w:tcPr>
          <w:p>
            <w:r>
              <w:rPr>
                <w:sz w:val="20"/>
              </w:rPr>
              <w:t>Documento que acredite las facultades del representante legal que otorgará el Poder.</w:t>
            </w:r>
          </w:p>
        </w:tc>
        <w:tc>
          <w:tcPr>
            <w:tcW w:type="dxa" w:w="2353"/>
          </w:tcPr>
          <w:p>
            <w:r>
              <w:rPr>
                <w:sz w:val="20"/>
              </w:rPr>
              <w:t>Copia certificada, apostillada y traducida</w:t>
            </w:r>
          </w:p>
        </w:tc>
        <w:tc>
          <w:tcPr>
            <w:tcW w:type="dxa" w:w="2353"/>
          </w:tcPr>
          <w:p>
            <w:r>
              <w:rPr>
                <w:sz w:val="20"/>
              </w:rPr>
              <w:t>☐</w:t>
            </w:r>
          </w:p>
        </w:tc>
      </w:tr>
      <w:tr>
        <w:tc>
          <w:tcPr>
            <w:tcW w:type="dxa" w:w="2353"/>
          </w:tcPr>
          <w:p>
            <w:r>
              <w:rPr>
                <w:sz w:val="20"/>
              </w:rPr>
              <w:t>5</w:t>
            </w:r>
          </w:p>
        </w:tc>
        <w:tc>
          <w:tcPr>
            <w:tcW w:type="dxa" w:w="2353"/>
          </w:tcPr>
          <w:p>
            <w:r>
              <w:rPr>
                <w:sz w:val="20"/>
              </w:rPr>
              <w:t>Pasaporte vigente del representante legal.</w:t>
            </w:r>
          </w:p>
        </w:tc>
        <w:tc>
          <w:tcPr>
            <w:tcW w:type="dxa" w:w="2353"/>
          </w:tcPr>
          <w:p>
            <w:r>
              <w:rPr>
                <w:sz w:val="20"/>
              </w:rPr>
              <w:t>Copia legible a color</w:t>
            </w:r>
          </w:p>
        </w:tc>
        <w:tc>
          <w:tcPr>
            <w:tcW w:type="dxa" w:w="2353"/>
          </w:tcPr>
          <w:p>
            <w:r>
              <w:rPr>
                <w:sz w:val="20"/>
              </w:rPr>
              <w:t>☐</w:t>
            </w:r>
          </w:p>
        </w:tc>
      </w:tr>
      <w:tr>
        <w:tc>
          <w:tcPr>
            <w:tcW w:type="dxa" w:w="2353"/>
          </w:tcPr>
          <w:p>
            <w:r>
              <w:rPr>
                <w:sz w:val="20"/>
              </w:rPr>
              <w:t>6</w:t>
            </w:r>
          </w:p>
        </w:tc>
        <w:tc>
          <w:tcPr>
            <w:tcW w:type="dxa" w:w="2353"/>
          </w:tcPr>
          <w:p>
            <w:r>
              <w:rPr>
                <w:sz w:val="20"/>
              </w:rPr>
              <w:t>Información de socios, accionistas y beneficiarios controladores (nombre, nacionalidad, porcentaje, identificación).</w:t>
            </w:r>
          </w:p>
        </w:tc>
        <w:tc>
          <w:tcPr>
            <w:tcW w:type="dxa" w:w="2353"/>
          </w:tcPr>
          <w:p>
            <w:r>
              <w:rPr>
                <w:sz w:val="20"/>
              </w:rPr>
              <w:t>Formato del Prestador firmado</w:t>
            </w:r>
          </w:p>
        </w:tc>
        <w:tc>
          <w:tcPr>
            <w:tcW w:type="dxa" w:w="2353"/>
          </w:tcPr>
          <w:p>
            <w:r>
              <w:rPr>
                <w:sz w:val="20"/>
              </w:rPr>
              <w:t>☐</w:t>
            </w:r>
          </w:p>
        </w:tc>
      </w:tr>
      <w:tr>
        <w:tc>
          <w:tcPr>
            <w:tcW w:type="dxa" w:w="2353"/>
          </w:tcPr>
          <w:p>
            <w:r>
              <w:rPr>
                <w:sz w:val="20"/>
              </w:rPr>
              <w:t>7</w:t>
            </w:r>
          </w:p>
        </w:tc>
        <w:tc>
          <w:tcPr>
            <w:tcW w:type="dxa" w:w="2353"/>
          </w:tcPr>
          <w:p>
            <w:r>
              <w:rPr>
                <w:sz w:val="20"/>
              </w:rPr>
              <w:t>Comprobante de domicilio del Cliente en el extranjero (no mayor a tres meses).</w:t>
            </w:r>
          </w:p>
        </w:tc>
        <w:tc>
          <w:tcPr>
            <w:tcW w:type="dxa" w:w="2353"/>
          </w:tcPr>
          <w:p>
            <w:r>
              <w:rPr>
                <w:sz w:val="20"/>
              </w:rPr>
              <w:t>Copia / traducción si se requiere</w:t>
            </w:r>
          </w:p>
        </w:tc>
        <w:tc>
          <w:tcPr>
            <w:tcW w:type="dxa" w:w="2353"/>
          </w:tcPr>
          <w:p>
            <w:r>
              <w:rPr>
                <w:sz w:val="20"/>
              </w:rPr>
              <w:t>☐</w:t>
            </w:r>
          </w:p>
        </w:tc>
      </w:tr>
      <w:tr>
        <w:tc>
          <w:tcPr>
            <w:tcW w:type="dxa" w:w="2353"/>
          </w:tcPr>
          <w:p>
            <w:r>
              <w:rPr>
                <w:sz w:val="20"/>
              </w:rPr>
              <w:t>8</w:t>
            </w:r>
          </w:p>
        </w:tc>
        <w:tc>
          <w:tcPr>
            <w:tcW w:type="dxa" w:w="2353"/>
          </w:tcPr>
          <w:p>
            <w:r>
              <w:rPr>
                <w:sz w:val="20"/>
              </w:rPr>
              <w:t>Datos de contacto del Cliente: correo electrónico y teléfono para el SAT y para los Canales Autorizados.</w:t>
            </w:r>
          </w:p>
        </w:tc>
        <w:tc>
          <w:tcPr>
            <w:tcW w:type="dxa" w:w="2353"/>
          </w:tcPr>
          <w:p>
            <w:r>
              <w:rPr>
                <w:sz w:val="20"/>
              </w:rPr>
              <w:t>Por escrito</w:t>
            </w:r>
          </w:p>
        </w:tc>
        <w:tc>
          <w:tcPr>
            <w:tcW w:type="dxa" w:w="2353"/>
          </w:tcPr>
          <w:p>
            <w:r>
              <w:rPr>
                <w:sz w:val="20"/>
              </w:rPr>
              <w:t>☐</w:t>
            </w:r>
          </w:p>
        </w:tc>
      </w:tr>
      <w:tr>
        <w:tc>
          <w:tcPr>
            <w:tcW w:type="dxa" w:w="2353"/>
          </w:tcPr>
          <w:p>
            <w:r>
              <w:rPr>
                <w:sz w:val="20"/>
              </w:rPr>
              <w:t>9</w:t>
            </w:r>
          </w:p>
        </w:tc>
        <w:tc>
          <w:tcPr>
            <w:tcW w:type="dxa" w:w="2353"/>
          </w:tcPr>
          <w:p>
            <w:r>
              <w:rPr>
                <w:sz w:val="20"/>
              </w:rPr>
              <w:t>Descripción de la actividad económica en México (ventas a través de Mercado Libre) y, en su caso, información de la cuenta de vendedor que el SAT requiera.</w:t>
            </w:r>
          </w:p>
        </w:tc>
        <w:tc>
          <w:tcPr>
            <w:tcW w:type="dxa" w:w="2353"/>
          </w:tcPr>
          <w:p>
            <w:r>
              <w:rPr>
                <w:sz w:val="20"/>
              </w:rPr>
              <w:t>Por escrito</w:t>
            </w:r>
          </w:p>
        </w:tc>
        <w:tc>
          <w:tcPr>
            <w:tcW w:type="dxa" w:w="2353"/>
          </w:tcPr>
          <w:p>
            <w:r>
              <w:rPr>
                <w:sz w:val="20"/>
              </w:rPr>
              <w:t>☐</w:t>
            </w:r>
          </w:p>
        </w:tc>
      </w:tr>
      <w:tr>
        <w:tc>
          <w:tcPr>
            <w:tcW w:type="dxa" w:w="2353"/>
          </w:tcPr>
          <w:p>
            <w:r>
              <w:rPr>
                <w:sz w:val="20"/>
              </w:rPr>
              <w:t>10</w:t>
            </w:r>
          </w:p>
        </w:tc>
        <w:tc>
          <w:tcPr>
            <w:tcW w:type="dxa" w:w="2353"/>
          </w:tcPr>
          <w:p>
            <w:r>
              <w:rPr>
                <w:sz w:val="20"/>
              </w:rPr>
              <w:t>Poder firmado en el texto proporcionado o aprobado por el Prestador, junto con el Certificado Notarial conforme al modelo del Prestador.</w:t>
            </w:r>
          </w:p>
        </w:tc>
        <w:tc>
          <w:tcPr>
            <w:tcW w:type="dxa" w:w="2353"/>
          </w:tcPr>
          <w:p>
            <w:r>
              <w:rPr>
                <w:sz w:val="20"/>
              </w:rPr>
              <w:t>Original, formalizado bajo coordinación del Prestador</w:t>
            </w:r>
          </w:p>
        </w:tc>
        <w:tc>
          <w:tcPr>
            <w:tcW w:type="dxa" w:w="2353"/>
          </w:tcPr>
          <w:p>
            <w:r>
              <w:rPr>
                <w:sz w:val="20"/>
              </w:rPr>
              <w:t>☐</w:t>
            </w:r>
          </w:p>
        </w:tc>
      </w:tr>
      <w:tr>
        <w:tc>
          <w:tcPr>
            <w:tcW w:type="dxa" w:w="2353"/>
          </w:tcPr>
          <w:p>
            <w:r>
              <w:rPr>
                <w:sz w:val="20"/>
              </w:rPr>
              <w:t>11</w:t>
            </w:r>
          </w:p>
        </w:tc>
        <w:tc>
          <w:tcPr>
            <w:tcW w:type="dxa" w:w="2353"/>
          </w:tcPr>
          <w:p>
            <w:r>
              <w:rPr>
                <w:sz w:val="20"/>
              </w:rPr>
              <w:t>Declaración de origen lícito de recursos y formato de identificación del cliente (KYC) del Prestador.</w:t>
            </w:r>
          </w:p>
        </w:tc>
        <w:tc>
          <w:tcPr>
            <w:tcW w:type="dxa" w:w="2353"/>
          </w:tcPr>
          <w:p>
            <w:r>
              <w:rPr>
                <w:sz w:val="20"/>
              </w:rPr>
              <w:t>Formato del Prestador firmado</w:t>
            </w:r>
          </w:p>
        </w:tc>
        <w:tc>
          <w:tcPr>
            <w:tcW w:type="dxa" w:w="2353"/>
          </w:tcPr>
          <w:p>
            <w:r>
              <w:rPr>
                <w:sz w:val="20"/>
              </w:rPr>
              <w:t>☐</w:t>
            </w:r>
          </w:p>
        </w:tc>
      </w:tr>
      <w:tr>
        <w:tc>
          <w:tcPr>
            <w:tcW w:type="dxa" w:w="2353"/>
          </w:tcPr>
          <w:p>
            <w:r>
              <w:rPr>
                <w:sz w:val="20"/>
              </w:rPr>
              <w:t>12</w:t>
            </w:r>
          </w:p>
        </w:tc>
        <w:tc>
          <w:tcPr>
            <w:tcW w:type="dxa" w:w="2353"/>
          </w:tcPr>
          <w:p>
            <w:r>
              <w:rPr>
                <w:sz w:val="20"/>
              </w:rPr>
              <w:t>Otros: [__________]</w:t>
            </w:r>
          </w:p>
        </w:tc>
        <w:tc>
          <w:tcPr>
            <w:tcW w:type="dxa" w:w="2353"/>
          </w:tcPr>
          <w:p>
            <w:r>
              <w:rPr>
                <w:sz w:val="20"/>
              </w:rPr>
              <w:t>[__________]</w:t>
            </w:r>
          </w:p>
        </w:tc>
        <w:tc>
          <w:tcPr>
            <w:tcW w:type="dxa" w:w="2353"/>
          </w:tcPr>
          <w:p>
            <w:r>
              <w:rPr>
                <w:sz w:val="20"/>
              </w:rPr>
              <w:t>☐</w:t>
            </w:r>
          </w:p>
        </w:tc>
      </w:tr>
    </w:tbl>
    <w:p/>
    <w:p>
      <w:pPr/>
      <w:r>
        <w:rPr>
          <w:i/>
          <w:sz w:val="20"/>
        </w:rPr>
        <w:t>El Poder y los documentos corporativos del Cliente se integran en un solo Certificado Notarial emitido por notario del país de origen, conforme al modelo “Certificado Notarial – Modelo” (archivo certificado-notarial-modelo) proporcionado por el Prestador.</w:t>
      </w:r>
    </w:p>
    <w:p>
      <w:pPr>
        <w:jc w:val="both"/>
      </w:pPr>
      <w:r>
        <w:rPr>
          <w:i/>
          <w:sz w:val="20"/>
        </w:rPr>
        <w:t>Los documentos públicos extranjeros deberán apostillarse (o legalizarse, según corresponda) y traducirse al español por perito traductor, en todos los casos bajo la coordinación del Prestador (Cláusula Cuarta).</w:t>
      </w:r>
    </w:p>
    <w:tbl>
      <w:tblPr>
        <w:tblW w:type="auto" w:w="0"/>
        <w:tblLook w:firstColumn="1" w:firstRow="1" w:lastColumn="0" w:lastRow="0" w:noHBand="0" w:noVBand="1" w:val="04A0"/>
      </w:tblPr>
      <w:tblGrid>
        <w:gridCol w:w="4706"/>
        <w:gridCol w:w="4706"/>
      </w:tblGrid>
      <w:tr>
        <w:tc>
          <w:tcPr>
            <w:tcW w:type="dxa" w:w="4706"/>
          </w:tcPr>
          <w:p>
            <w:pPr>
              <w:jc w:val="center"/>
            </w:pPr>
            <w:r>
              <w:br/>
            </w:r>
            <w:r>
              <w:br/>
            </w:r>
            <w:r>
              <w:br/>
            </w:r>
            <w:r>
              <w:rPr/>
              <w:t>_______________________________</w:t>
            </w:r>
            <w:r>
              <w:br/>
            </w:r>
            <w:r>
              <w:rPr>
                <w:b/>
              </w:rPr>
              <w:t>EL PRESTADOR</w:t>
            </w:r>
          </w:p>
        </w:tc>
        <w:tc>
          <w:tcPr>
            <w:tcW w:type="dxa" w:w="4706"/>
          </w:tcPr>
          <w:p>
            <w:pPr>
              <w:jc w:val="center"/>
            </w:pPr>
            <w:r>
              <w:br/>
            </w:r>
            <w:r>
              <w:br/>
            </w:r>
            <w:r>
              <w:br/>
            </w:r>
            <w:r>
              <w:rPr/>
              <w:t>_______________________________</w:t>
            </w:r>
            <w:r>
              <w:br/>
            </w:r>
            <w:r>
              <w:rPr>
                <w:b/>
              </w:rPr>
              <w:t>EL CLIENTE</w:t>
            </w:r>
          </w:p>
        </w:tc>
      </w:tr>
    </w:tbl>
    <w:p/>
    <w:sectPr w:rsidR="00FC693F" w:rsidRPr="0006063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