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28"/>
        </w:rPr>
        <w:t xml:space="preserve">Notation</w:t>
      </w:r>
    </w:p>
    <w:p>
      <w:r>
        <w:rPr>
          <w:rFonts w:ascii="Helvetica" w:hAnsi="Helvetica" w:cs="Helvetica"/>
          <w:sz w:val="22"/>
        </w:rPr>
        <w:t xml:space="preserve">Le 3</w:t>
      </w:r>
      <w:r>
        <w:rPr>
          <w:rFonts w:ascii="Helvetica" w:hAnsi="Helvetica" w:cs="Helvetica"/>
          <w:vertAlign w:val="superscript"/>
          <w:sz w:val="14"/>
        </w:rPr>
        <w:t xml:space="preserve">ème</w:t>
      </w:r>
      <w:r>
        <w:rPr>
          <w:rFonts w:ascii="Helvetica" w:hAnsi="Helvetica" w:cs="Helvetica"/>
          <w:sz w:val="22"/>
        </w:rPr>
        <w:t xml:space="preserve"> niveau décrit la deuxième forme normale.</w:t>
      </w:r>
      <w:r>
        <w:t xml:space="preserve"> </w:t>
      </w:r>
      <w:r>
        <w:rPr>
          <w:rFonts w:ascii="Helvetica" w:hAnsi="Helvetica" w:cs="Helvetica"/>
          <w:sz w:val="22"/>
        </w:rPr>
        <w:t xml:space="preserve">Le 2</w:t>
      </w:r>
    </w:p>
    <w:p>
      <w:r>
        <w:rPr>
          <w:rFonts w:ascii="Helvetica" w:hAnsi="Helvetica" w:cs="Helvetica"/>
          <w:sz w:val="22"/>
        </w:rPr>
        <w:t xml:space="preserve">Chaque forme normale élimine une classe d'anomalie.</w:t>
      </w:r>
      <w:r>
        <w:t xml:space="preserve"> </w:t>
      </w:r>
      <w:r>
        <w:rPr>
          <w:rFonts w:ascii="Helvetica" w:hAnsi="Helvetica" w:cs="Helvetica"/>
          <w:sz w:val="22"/>
        </w:rPr>
        <w:t xml:space="preserve">La normalisation réduit la redondance des données.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</dc:title>
  <dc:description>make_fixtures.py</dc:description>
</cp:coreProperties>
</file>