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4"/>
        </w:rPr>
        <w:t>SPORT INSIGHT - PRODUIT</w:t>
      </w:r>
    </w:p>
    <w:p/>
    <w:p>
      <w:r>
        <w:rPr>
          <w:b/>
          <w:sz w:val="26"/>
        </w:rPr>
        <w:t>1. Sprint Backlog  Sprint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top"/>
            <w:shd w:fill="D9D9D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/>
                <w:sz w:val="22"/>
              </w:rPr>
              <w:t>ID</w:t>
            </w:r>
          </w:p>
        </w:tc>
        <w:tc>
          <w:tcPr>
            <w:tcW w:type="dxa" w:w="1440"/>
            <w:vAlign w:val="top"/>
            <w:shd w:fill="D9D9D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/>
                <w:sz w:val="22"/>
              </w:rPr>
              <w:t>User Story</w:t>
            </w:r>
          </w:p>
        </w:tc>
        <w:tc>
          <w:tcPr>
            <w:tcW w:type="dxa" w:w="1440"/>
            <w:vAlign w:val="top"/>
            <w:shd w:fill="D9D9D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/>
                <w:sz w:val="22"/>
              </w:rPr>
              <w:t>Priorite</w:t>
            </w:r>
          </w:p>
        </w:tc>
        <w:tc>
          <w:tcPr>
            <w:tcW w:type="dxa" w:w="1440"/>
            <w:vAlign w:val="top"/>
            <w:shd w:fill="D9D9D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/>
                <w:sz w:val="22"/>
              </w:rPr>
              <w:t>Points</w:t>
            </w:r>
          </w:p>
        </w:tc>
        <w:tc>
          <w:tcPr>
            <w:tcW w:type="dxa" w:w="1440"/>
            <w:vAlign w:val="top"/>
            <w:shd w:fill="D9D9D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/>
                <w:sz w:val="22"/>
              </w:rPr>
              <w:t>Taches</w:t>
            </w:r>
          </w:p>
        </w:tc>
        <w:tc>
          <w:tcPr>
            <w:tcW w:type="dxa" w:w="1440"/>
            <w:vAlign w:val="top"/>
            <w:shd w:fill="D9D9D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/>
                <w:sz w:val="22"/>
              </w:rPr>
              <w:t>Responsable</w:t>
            </w:r>
          </w:p>
        </w:tc>
        <w:tc>
          <w:tcPr>
            <w:tcW w:type="dxa" w:w="1440"/>
            <w:vAlign w:val="top"/>
            <w:shd w:fill="D9D9D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/>
                <w:sz w:val="22"/>
              </w:rPr>
              <w:t>Statut</w:t>
            </w:r>
          </w:p>
        </w:tc>
      </w:tr>
      <w:tr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US-PR-01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En tant qu'administrateur, je souhaite ajouter, modifier et supprimer un produit dans le catalogue.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HAUTE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Formulaire produit, ProductService, validations nom/categorie/prix/stock, actions table et detail panel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Amine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Termine</w:t>
            </w:r>
          </w:p>
        </w:tc>
      </w:tr>
      <w:tr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US-PR-02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En tant qu'administrateur, je souhaite rechercher et trier les produits pour analyser rapidement le catalogue.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HAUTE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searchField, ProductRepository.ProductSortField, ordre ASC/DESC, refreshProducts()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Amine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Termine</w:t>
            </w:r>
          </w:p>
        </w:tc>
      </w:tr>
      <w:tr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US-PR-03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En tant qu'administrateur, je souhaite visualiser le stock et la repartition des categories.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MOYENNE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BarChart stockStatusChart, PieChart categoryDistributionChart, metriques low stock et rupture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Amine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Termine</w:t>
            </w:r>
          </w:p>
        </w:tc>
      </w:tr>
      <w:tr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US-PR-04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En tant qu'administrateur, je souhaite exporter la liste des produits en PDF.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MOYENNE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ProductPdfExportService, choix du fichier cible, export PDF avec resume du stock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Amine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Termine</w:t>
            </w:r>
          </w:p>
        </w:tc>
      </w:tr>
      <w:tr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US-PR-05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En tant qu'utilisateur, je souhaite ajouter des produits au panier et modifier les quantites.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HAUTE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StoreController, CartLine, catalogue, panier, total dynamique, synchronisation avec le stock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Amine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Termine</w:t>
            </w:r>
          </w:p>
        </w:tc>
      </w:tr>
      <w:tr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US-PR-06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En tant qu'utilisateur, je souhaite valider le paiement pour enregistrer la commande et recevoir une facture PDF.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HAUTE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OrderService, reduction de stock, validation checkout, OrderPdfExportService, facture dans Downloads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Amine</w:t>
            </w:r>
          </w:p>
        </w:tc>
        <w:tc>
          <w:tcPr>
            <w:tcW w:type="dxa" w:w="1440"/>
            <w:vAlign w:val="top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Termine</w:t>
            </w:r>
          </w:p>
        </w:tc>
      </w:tr>
    </w:tbl>
    <w:p/>
    <w:p>
      <w:r>
        <w:rPr>
          <w:b/>
          <w:sz w:val="26"/>
        </w:rPr>
        <w:t>2. Tableau des Story Tests</w:t>
      </w:r>
    </w:p>
    <w:p>
      <w:r>
        <w:rPr>
          <w:b/>
        </w:rPr>
        <w:t xml:space="preserve">User Story testee : </w:t>
      </w:r>
      <w:r>
        <w:t>US-PR-06  Payer le panier et generer une facture PDF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D9D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/>
                <w:sz w:val="22"/>
              </w:rPr>
              <w:t>User Story</w:t>
            </w:r>
          </w:p>
        </w:tc>
        <w:tc>
          <w:tcPr>
            <w:tcW w:type="dxa" w:w="3360"/>
            <w:vAlign w:val="top"/>
            <w:shd w:fill="D9D9D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/>
                <w:sz w:val="22"/>
              </w:rPr>
              <w:t>Story test d'acceptation</w:t>
            </w:r>
          </w:p>
        </w:tc>
        <w:tc>
          <w:tcPr>
            <w:tcW w:type="dxa" w:w="3360"/>
            <w:vAlign w:val="top"/>
            <w:shd w:fill="D9D9D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left"/>
            </w:pPr>
            <w:r/>
            <w:r>
              <w:rPr>
                <w:b/>
                <w:sz w:val="22"/>
              </w:rPr>
              <w:t>Story Test de refus</w:t>
            </w:r>
          </w:p>
        </w:tc>
      </w:tr>
      <w:tr>
        <w:tc>
          <w:tcPr>
            <w:tcW w:type="dxa" w:w="336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b/>
                <w:i/>
                <w:sz w:val="22"/>
              </w:rPr>
              <w:t>En tant qu'utilisateur, je souhaite payer mon panier depuis le store afin d'enregistrer la commande, mettre a jour le stock et generer automatiquement une facture PDF.</w:t>
            </w:r>
          </w:p>
        </w:tc>
        <w:tc>
          <w:tcPr>
            <w:tcW w:type="dxa" w:w="336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b/>
                <w:sz w:val="22"/>
                <w:highlight w:val="yellow"/>
              </w:rPr>
              <w:t>Etant donne</w:t>
            </w:r>
            <w:r>
              <w:rPr>
                <w:sz w:val="22"/>
              </w:rPr>
              <w:t xml:space="preserve"> un utilisateur connecte, un panier non vide, un produit en stock et des informations de paiement et de livraison valides</w:t>
            </w:r>
          </w:p>
          <w:p>
            <w:r>
              <w:rPr>
                <w:b/>
                <w:sz w:val="22"/>
                <w:highlight w:val="yellow"/>
              </w:rPr>
              <w:t>Quand</w:t>
            </w:r>
            <w:r>
              <w:rPr>
                <w:sz w:val="22"/>
              </w:rPr>
              <w:t xml:space="preserve"> l'utilisateur clique sur Pay now</w:t>
            </w:r>
          </w:p>
          <w:p>
            <w:r>
              <w:rPr>
                <w:b/>
                <w:sz w:val="22"/>
                <w:highlight w:val="yellow"/>
              </w:rPr>
              <w:t>Alors</w:t>
            </w:r>
            <w:r>
              <w:rPr>
                <w:sz w:val="22"/>
              </w:rPr>
              <w:t xml:space="preserve"> la commande est enregistree, le stock des produits est mis a jour, le panier est vide et une facture PDF est generee automatiquement.</w:t>
            </w:r>
          </w:p>
        </w:tc>
        <w:tc>
          <w:tcPr>
            <w:tcW w:type="dxa" w:w="336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b/>
                <w:sz w:val="22"/>
                <w:highlight w:val="yellow"/>
              </w:rPr>
              <w:t>Etant donne</w:t>
            </w:r>
            <w:r>
              <w:rPr>
                <w:sz w:val="22"/>
              </w:rPr>
              <w:t xml:space="preserve"> un panier vide, un formulaire de paiement invalide ou un stock insuffisant</w:t>
            </w:r>
          </w:p>
          <w:p>
            <w:r>
              <w:rPr>
                <w:b/>
                <w:sz w:val="22"/>
                <w:highlight w:val="yellow"/>
              </w:rPr>
              <w:t>Quand</w:t>
            </w:r>
            <w:r>
              <w:rPr>
                <w:sz w:val="22"/>
              </w:rPr>
              <w:t xml:space="preserve"> l'utilisateur tente de finaliser la commande</w:t>
            </w:r>
          </w:p>
          <w:p>
            <w:r>
              <w:rPr>
                <w:b/>
                <w:sz w:val="22"/>
                <w:highlight w:val="yellow"/>
              </w:rPr>
              <w:t>Alors</w:t>
            </w:r>
            <w:r>
              <w:rPr>
                <w:sz w:val="22"/>
              </w:rPr>
              <w:t xml:space="preserve"> un message de validation ou d'erreur s'affiche et aucune commande n'est enregistree.</w:t>
            </w:r>
          </w:p>
        </w:tc>
      </w:tr>
    </w:tbl>
    <w:p/>
    <w:p>
      <w:r>
        <w:rPr>
          <w:b/>
          <w:sz w:val="26"/>
        </w:rPr>
        <w:t>3. Diagramme de Sequence  Paiement du panier et generation automatique de la facture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52688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it_sequ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688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4. Architectures logique et physique</w:t>
      </w:r>
    </w:p>
    <w:p>
      <w:r>
        <w:rPr>
          <w:b/>
        </w:rPr>
        <w:t>Architecture logique 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637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it_logical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37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Architecture physique 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637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it_physical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371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