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6FFE" w14:textId="77777777" w:rsidR="00E5706F" w:rsidRPr="00426DF8" w:rsidRDefault="00E5706F" w:rsidP="00E5706F">
      <w:r w:rsidRPr="00426DF8">
        <w:rPr>
          <w:b/>
          <w:bCs/>
        </w:rPr>
        <w:t>How to Apply</w:t>
      </w:r>
    </w:p>
    <w:p w14:paraId="63D35131" w14:textId="77777777" w:rsidR="00E5706F" w:rsidRPr="00426DF8" w:rsidRDefault="00E5706F" w:rsidP="00E5706F">
      <w:r w:rsidRPr="00426DF8">
        <w:t>Students are invited to submit a 250-word abstract via (</w:t>
      </w:r>
      <w:proofErr w:type="spellStart"/>
      <w:r w:rsidRPr="00426DF8">
        <w:t>i</w:t>
      </w:r>
      <w:proofErr w:type="spellEnd"/>
      <w:r w:rsidRPr="00426DF8">
        <w:t>) the URECA abstract submission system by 28 February 2026, followed by (ii) submission through the Oxford Abstracts Portal by 30 March 2026. Students whose abstracts are selected by ICUR organising committee will deliver a 10-minute oral presentation, followed by a 5-minute Q&amp;A session, on 29 or 30 September 2026. ICUR is an interdisciplinary conference, hence research presentations are organized by theme instead of discipline.</w:t>
      </w:r>
    </w:p>
    <w:p w14:paraId="3CDEB08C" w14:textId="77777777" w:rsidR="00E5706F" w:rsidRDefault="00E5706F" w:rsidP="00E5706F"/>
    <w:p w14:paraId="4627CC57" w14:textId="77777777" w:rsidR="00E5706F" w:rsidRDefault="00E5706F" w:rsidP="00E5706F">
      <w:r>
        <w:t xml:space="preserve">URECA </w:t>
      </w:r>
      <w:proofErr w:type="gramStart"/>
      <w:r>
        <w:t>abstract;</w:t>
      </w:r>
      <w:proofErr w:type="gramEnd"/>
    </w:p>
    <w:p w14:paraId="2DB3D7FD" w14:textId="77777777" w:rsidR="002D1073" w:rsidRPr="002D1073" w:rsidRDefault="002D1073" w:rsidP="002D1073">
      <w:r w:rsidRPr="002D1073">
        <w:t>As artificial intelligence evolves from passive models to autonomous entities, the development of audio-centric agents has emerged as a critical frontier. These agents process spoken language and interact with their environments by actively invoking external tools. However, a significant architectural challenge lies in maintaining a coherent context: specifically, how to effectively handle memory insertion when an agent transitions between audio processing, tool execution, and response generation.</w:t>
      </w:r>
    </w:p>
    <w:p w14:paraId="6771BF94" w14:textId="77777777" w:rsidR="002D1073" w:rsidRPr="002D1073" w:rsidRDefault="002D1073" w:rsidP="002D1073">
      <w:r w:rsidRPr="002D1073">
        <w:t xml:space="preserve">This research investigates memory management and context-retention strategies for audio agents during external tool use. Utilizing high-performance computing (HPC) environments equipped with NVIDIA A100 GPUs, this study evaluates the deployment of multimodal pipelines that integrate speech-recognition models, such as Whisper, with large language models. The methodology involves systematically benchmarking different memory insertion mechanisms to </w:t>
      </w:r>
      <w:proofErr w:type="spellStart"/>
      <w:r w:rsidRPr="002D1073">
        <w:t>analyze</w:t>
      </w:r>
      <w:proofErr w:type="spellEnd"/>
      <w:r w:rsidRPr="002D1073">
        <w:t xml:space="preserve"> how tool outputs and intermediate reasoning steps are dynamically appended to the agent's context window.</w:t>
      </w:r>
    </w:p>
    <w:p w14:paraId="11CF7339" w14:textId="61BB15A7" w:rsidR="002D1073" w:rsidRPr="002D1073" w:rsidRDefault="002D1073" w:rsidP="002D1073">
      <w:r w:rsidRPr="002D1073">
        <w:t xml:space="preserve">By </w:t>
      </w:r>
      <w:proofErr w:type="spellStart"/>
      <w:r w:rsidRPr="002D1073">
        <w:t>analyzing</w:t>
      </w:r>
      <w:proofErr w:type="spellEnd"/>
      <w:r w:rsidRPr="002D1073">
        <w:t xml:space="preserve"> the intersection of memory orchestration and inference engines like </w:t>
      </w:r>
      <w:proofErr w:type="spellStart"/>
      <w:r w:rsidRPr="002D1073">
        <w:t>vLLM</w:t>
      </w:r>
      <w:proofErr w:type="spellEnd"/>
      <w:r w:rsidRPr="002D1073">
        <w:t xml:space="preserve">, </w:t>
      </w:r>
      <w:r w:rsidR="002F1EC8">
        <w:t xml:space="preserve">and </w:t>
      </w:r>
      <w:proofErr w:type="spellStart"/>
      <w:r w:rsidR="002F1EC8">
        <w:t>vLLM</w:t>
      </w:r>
      <w:proofErr w:type="spellEnd"/>
      <w:r w:rsidR="002F1EC8">
        <w:t xml:space="preserve">-Omni </w:t>
      </w:r>
      <w:r w:rsidRPr="002D1073">
        <w:t xml:space="preserve">this study assesses the impact of these insertion strategies on critical system metrics, including latency, throughput, and context degradation. The findings aim to identify optimal techniques for handling dynamic memory updates without overwhelming computational resources. Ultimately, this research contributes to reducing cognitive bottlenecks in autonomous systems, paving the way for more seamless, responsive, and contextually aware human-AI interactions. </w:t>
      </w:r>
    </w:p>
    <w:p w14:paraId="1ADB9249" w14:textId="21D9AC9A" w:rsidR="00426DF8" w:rsidRDefault="001B1975" w:rsidP="001B1975">
      <w:r>
        <w:t>(</w:t>
      </w:r>
      <w:r w:rsidR="002D1073">
        <w:t>20</w:t>
      </w:r>
      <w:r w:rsidR="002F1EC8">
        <w:t>8</w:t>
      </w:r>
      <w:r>
        <w:t xml:space="preserve"> words)</w:t>
      </w:r>
    </w:p>
    <w:sectPr w:rsidR="00426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115"/>
    <w:rsid w:val="00011220"/>
    <w:rsid w:val="000D7912"/>
    <w:rsid w:val="00133F71"/>
    <w:rsid w:val="001B1975"/>
    <w:rsid w:val="002D1073"/>
    <w:rsid w:val="002F1EC8"/>
    <w:rsid w:val="00426DF8"/>
    <w:rsid w:val="00763115"/>
    <w:rsid w:val="00AE13B6"/>
    <w:rsid w:val="00B30D22"/>
    <w:rsid w:val="00D34711"/>
    <w:rsid w:val="00E30DA1"/>
    <w:rsid w:val="00E5706F"/>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222D"/>
  <w15:chartTrackingRefBased/>
  <w15:docId w15:val="{7785FFA0-5882-4343-9255-809B79ED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1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1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1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1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1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1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1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1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1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1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115"/>
    <w:rPr>
      <w:rFonts w:eastAsiaTheme="majorEastAsia" w:cstheme="majorBidi"/>
      <w:color w:val="272727" w:themeColor="text1" w:themeTint="D8"/>
    </w:rPr>
  </w:style>
  <w:style w:type="paragraph" w:styleId="Title">
    <w:name w:val="Title"/>
    <w:basedOn w:val="Normal"/>
    <w:next w:val="Normal"/>
    <w:link w:val="TitleChar"/>
    <w:uiPriority w:val="10"/>
    <w:qFormat/>
    <w:rsid w:val="00763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115"/>
    <w:pPr>
      <w:spacing w:before="160"/>
      <w:jc w:val="center"/>
    </w:pPr>
    <w:rPr>
      <w:i/>
      <w:iCs/>
      <w:color w:val="404040" w:themeColor="text1" w:themeTint="BF"/>
    </w:rPr>
  </w:style>
  <w:style w:type="character" w:customStyle="1" w:styleId="QuoteChar">
    <w:name w:val="Quote Char"/>
    <w:basedOn w:val="DefaultParagraphFont"/>
    <w:link w:val="Quote"/>
    <w:uiPriority w:val="29"/>
    <w:rsid w:val="00763115"/>
    <w:rPr>
      <w:i/>
      <w:iCs/>
      <w:color w:val="404040" w:themeColor="text1" w:themeTint="BF"/>
    </w:rPr>
  </w:style>
  <w:style w:type="paragraph" w:styleId="ListParagraph">
    <w:name w:val="List Paragraph"/>
    <w:basedOn w:val="Normal"/>
    <w:uiPriority w:val="34"/>
    <w:qFormat/>
    <w:rsid w:val="00763115"/>
    <w:pPr>
      <w:ind w:left="720"/>
      <w:contextualSpacing/>
    </w:pPr>
  </w:style>
  <w:style w:type="character" w:styleId="IntenseEmphasis">
    <w:name w:val="Intense Emphasis"/>
    <w:basedOn w:val="DefaultParagraphFont"/>
    <w:uiPriority w:val="21"/>
    <w:qFormat/>
    <w:rsid w:val="00763115"/>
    <w:rPr>
      <w:i/>
      <w:iCs/>
      <w:color w:val="0F4761" w:themeColor="accent1" w:themeShade="BF"/>
    </w:rPr>
  </w:style>
  <w:style w:type="paragraph" w:styleId="IntenseQuote">
    <w:name w:val="Intense Quote"/>
    <w:basedOn w:val="Normal"/>
    <w:next w:val="Normal"/>
    <w:link w:val="IntenseQuoteChar"/>
    <w:uiPriority w:val="30"/>
    <w:qFormat/>
    <w:rsid w:val="007631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115"/>
    <w:rPr>
      <w:i/>
      <w:iCs/>
      <w:color w:val="0F4761" w:themeColor="accent1" w:themeShade="BF"/>
    </w:rPr>
  </w:style>
  <w:style w:type="character" w:styleId="IntenseReference">
    <w:name w:val="Intense Reference"/>
    <w:basedOn w:val="DefaultParagraphFont"/>
    <w:uiPriority w:val="32"/>
    <w:qFormat/>
    <w:rsid w:val="007631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1484</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LEE YI SHAN#</dc:creator>
  <cp:keywords/>
  <dc:description/>
  <cp:lastModifiedBy>#ESTHER LEE YI SHAN#</cp:lastModifiedBy>
  <cp:revision>4</cp:revision>
  <dcterms:created xsi:type="dcterms:W3CDTF">2026-01-09T10:12:00Z</dcterms:created>
  <dcterms:modified xsi:type="dcterms:W3CDTF">2026-02-25T06:37:00Z</dcterms:modified>
</cp:coreProperties>
</file>