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jpg" ContentType="image/jpeg"/>
  <Override PartName="/word/media/rId28.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esson-2.01-data-types-casting"/>
      <w:r>
        <w:t xml:space="preserve">Lesson 2.01: Data Types &amp; Casting</w:t>
      </w:r>
      <w:bookmarkEnd w:id="20"/>
    </w:p>
    <w:p>
      <w:pPr>
        <w:pStyle w:val="Heading2"/>
      </w:pPr>
      <w:bookmarkStart w:id="21" w:name="learning-objectives"/>
      <w:r>
        <w:t xml:space="preserve">Learning Objectives</w:t>
      </w:r>
      <w:bookmarkEnd w:id="21"/>
    </w:p>
    <w:p>
      <w:pPr>
        <w:pStyle w:val="FirstParagraph"/>
      </w:pPr>
      <w:r>
        <w:t xml:space="preserve">Students will be able to…</w:t>
      </w:r>
    </w:p>
    <w:p>
      <w:pPr>
        <w:numPr>
          <w:ilvl w:val="0"/>
          <w:numId w:val="1001"/>
        </w:numPr>
      </w:pPr>
      <w:r>
        <w:t xml:space="preserve">Define and identify:</w:t>
      </w:r>
      <w:r>
        <w:t xml:space="preserve"> </w:t>
      </w:r>
      <w:r>
        <w:rPr>
          <w:b/>
        </w:rPr>
        <w:t xml:space="preserve">type, string, casting, floating point number (float), integer</w:t>
      </w:r>
    </w:p>
    <w:p>
      <w:pPr>
        <w:numPr>
          <w:ilvl w:val="0"/>
          <w:numId w:val="1001"/>
        </w:numPr>
      </w:pPr>
      <w:r>
        <w:t xml:space="preserve">Describe different representations of data in Python</w:t>
      </w:r>
    </w:p>
    <w:p>
      <w:pPr>
        <w:numPr>
          <w:ilvl w:val="0"/>
          <w:numId w:val="1001"/>
        </w:numPr>
      </w:pPr>
      <w:r>
        <w:t xml:space="preserve">Convert from one data type to another data type</w:t>
      </w:r>
    </w:p>
    <w:p>
      <w:pPr>
        <w:pStyle w:val="Heading2"/>
      </w:pPr>
      <w:bookmarkStart w:id="22" w:name="materialspreparation"/>
      <w:r>
        <w:t xml:space="preserve">Materials/Preparation</w:t>
      </w:r>
      <w:bookmarkEnd w:id="22"/>
    </w:p>
    <w:p>
      <w:pPr>
        <w:numPr>
          <w:ilvl w:val="0"/>
          <w:numId w:val="1002"/>
        </w:numPr>
      </w:pPr>
      <w:hyperlink r:id="rId23">
        <w:r>
          <w:rPr>
            <w:rStyle w:val="Hyperlink"/>
          </w:rPr>
          <w:t xml:space="preserve">Do Now</w:t>
        </w:r>
      </w:hyperlink>
    </w:p>
    <w:p>
      <w:pPr>
        <w:numPr>
          <w:ilvl w:val="0"/>
          <w:numId w:val="1002"/>
        </w:numPr>
      </w:pPr>
      <w:hyperlink r:id="rId24">
        <w:r>
          <w:rPr>
            <w:rStyle w:val="Hyperlink"/>
          </w:rPr>
          <w:t xml:space="preserve">Lab - Casting</w:t>
        </w:r>
      </w:hyperlink>
      <w:r>
        <w:t xml:space="preserve"> </w:t>
      </w:r>
      <w:r>
        <w:t xml:space="preserve">(</w:t>
      </w:r>
      <w:hyperlink r:id="rId25">
        <w:r>
          <w:rPr>
            <w:rStyle w:val="Hyperlink"/>
          </w:rPr>
          <w:t xml:space="preserve">printable lab document</w:t>
        </w:r>
      </w:hyperlink>
      <w:r>
        <w:t xml:space="preserve">) (</w:t>
      </w:r>
      <w:hyperlink r:id="rId26">
        <w:r>
          <w:rPr>
            <w:rStyle w:val="Hyperlink"/>
          </w:rPr>
          <w:t xml:space="preserve">editable lab document</w:t>
        </w:r>
      </w:hyperlink>
      <w:r>
        <w:t xml:space="preserve">)</w:t>
      </w:r>
    </w:p>
    <w:p>
      <w:pPr>
        <w:numPr>
          <w:ilvl w:val="0"/>
          <w:numId w:val="1002"/>
        </w:numPr>
      </w:pPr>
      <w:hyperlink r:id="rId27">
        <w:r>
          <w:rPr>
            <w:rStyle w:val="Hyperlink"/>
          </w:rPr>
          <w:t xml:space="preserve">Associated Readings 2.1</w:t>
        </w:r>
      </w:hyperlink>
    </w:p>
    <w:p>
      <w:pPr>
        <w:numPr>
          <w:ilvl w:val="0"/>
          <w:numId w:val="1002"/>
        </w:numPr>
      </w:pPr>
      <w:r>
        <w:t xml:space="preserve">Read through the do now, lesson, and lab so that you are familiar with the requirements and can assist students</w:t>
      </w:r>
    </w:p>
    <w:p>
      <w:pPr>
        <w:numPr>
          <w:ilvl w:val="0"/>
          <w:numId w:val="1002"/>
        </w:numPr>
      </w:pPr>
      <w:r>
        <w:rPr>
          <w:b/>
        </w:rPr>
        <w:t xml:space="preserve">Microsoft Learn - String Concepts Data Types Video</w:t>
      </w:r>
    </w:p>
    <w:p>
      <w:pPr>
        <w:numPr>
          <w:ilvl w:val="0"/>
          <w:numId w:val="1000"/>
        </w:numPr>
      </w:pPr>
      <w:hyperlink r:id="rId29">
        <w:r>
          <w:drawing>
            <wp:inline>
              <wp:extent cx="6096000" cy="4572000"/>
              <wp:effectExtent b="0" l="0" r="0" t="0"/>
              <wp:docPr descr="Data Types Video" title="" id="1" name="Picture"/>
              <a:graphic>
                <a:graphicData uri="http://schemas.openxmlformats.org/drawingml/2006/picture">
                  <pic:pic>
                    <pic:nvPicPr>
                      <pic:cNvPr descr="https://img.youtube.com/vi/tSebLz1hNpA/0.jpg" id="0" name="Picture"/>
                      <pic:cNvPicPr>
                        <a:picLocks noChangeArrowheads="1" noChangeAspect="1"/>
                      </pic:cNvPicPr>
                    </pic:nvPicPr>
                    <pic:blipFill>
                      <a:blip r:embed="rId28"/>
                      <a:stretch>
                        <a:fillRect/>
                      </a:stretch>
                    </pic:blipFill>
                    <pic:spPr bwMode="auto">
                      <a:xfrm>
                        <a:off x="0" y="0"/>
                        <a:ext cx="6096000" cy="4572000"/>
                      </a:xfrm>
                      <a:prstGeom prst="rect">
                        <a:avLst/>
                      </a:prstGeom>
                      <a:noFill/>
                      <a:ln w="9525">
                        <a:noFill/>
                        <a:headEnd/>
                        <a:tailEnd/>
                      </a:ln>
                    </pic:spPr>
                  </pic:pic>
                </a:graphicData>
              </a:graphic>
            </wp:inline>
          </w:drawing>
        </w:r>
      </w:hyperlink>
    </w:p>
    <w:p>
      <w:pPr>
        <w:numPr>
          <w:ilvl w:val="0"/>
          <w:numId w:val="1002"/>
        </w:numPr>
      </w:pPr>
      <w:r>
        <w:rPr>
          <w:b/>
        </w:rPr>
        <w:t xml:space="preserve">Microsoft Learn - Numerical Data Types Video</w:t>
      </w:r>
    </w:p>
    <w:p>
      <w:pPr>
        <w:numPr>
          <w:ilvl w:val="0"/>
          <w:numId w:val="1000"/>
        </w:numPr>
      </w:pPr>
      <w:hyperlink r:id="rId31">
        <w:r>
          <w:drawing>
            <wp:inline>
              <wp:extent cx="6096000" cy="4572000"/>
              <wp:effectExtent b="0" l="0" r="0" t="0"/>
              <wp:docPr descr="Data Types Video" title="" id="1" name="Picture"/>
              <a:graphic>
                <a:graphicData uri="http://schemas.openxmlformats.org/drawingml/2006/picture">
                  <pic:pic>
                    <pic:nvPicPr>
                      <pic:cNvPr descr="https://img.youtube.com/vi/5yhn0MFLcu8/0.jpg" id="0" name="Picture"/>
                      <pic:cNvPicPr>
                        <a:picLocks noChangeArrowheads="1" noChangeAspect="1"/>
                      </pic:cNvPicPr>
                    </pic:nvPicPr>
                    <pic:blipFill>
                      <a:blip r:embed="rId30"/>
                      <a:stretch>
                        <a:fillRect/>
                      </a:stretch>
                    </pic:blipFill>
                    <pic:spPr bwMode="auto">
                      <a:xfrm>
                        <a:off x="0" y="0"/>
                        <a:ext cx="6096000" cy="4572000"/>
                      </a:xfrm>
                      <a:prstGeom prst="rect">
                        <a:avLst/>
                      </a:prstGeom>
                      <a:noFill/>
                      <a:ln w="9525">
                        <a:noFill/>
                        <a:headEnd/>
                        <a:tailEnd/>
                      </a:ln>
                    </pic:spPr>
                  </pic:pic>
                </a:graphicData>
              </a:graphic>
            </wp:inline>
          </w:drawing>
        </w:r>
      </w:hyperlink>
    </w:p>
    <w:p>
      <w:pPr>
        <w:pStyle w:val="Heading2"/>
      </w:pPr>
      <w:bookmarkStart w:id="32" w:name="pacing-guide"/>
      <w:r>
        <w:t xml:space="preserve">Pacing Guide</w:t>
      </w:r>
      <w:bookmarkEnd w:id="32"/>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Duration</w:t>
            </w:r>
          </w:p>
        </w:tc>
        <w:tc>
          <w:tcPr>
            <w:tcBorders>
              <w:bottom w:val="single"/>
            </w:tcBorders>
            <w:vAlign w:val="bottom"/>
          </w:tcPr>
          <w:p>
            <w:pPr>
              <w:pStyle w:val="Compact"/>
              <w:jc w:val="left"/>
            </w:pPr>
            <w:r>
              <w:rPr>
                <w:b/>
              </w:rPr>
              <w:t xml:space="preserve">Description</w:t>
            </w:r>
          </w:p>
        </w:tc>
      </w:tr>
      <w:tr>
        <w:tc>
          <w:p>
            <w:pPr>
              <w:pStyle w:val="Compact"/>
              <w:jc w:val="left"/>
            </w:pPr>
            <w:r>
              <w:t xml:space="preserve">5 Minutes</w:t>
            </w:r>
          </w:p>
        </w:tc>
        <w:tc>
          <w:p>
            <w:pPr>
              <w:pStyle w:val="Compact"/>
              <w:jc w:val="left"/>
            </w:pPr>
            <w:r>
              <w:t xml:space="preserve">Do Now</w:t>
            </w:r>
          </w:p>
        </w:tc>
      </w:tr>
      <w:tr>
        <w:tc>
          <w:p>
            <w:pPr>
              <w:pStyle w:val="Compact"/>
              <w:jc w:val="left"/>
            </w:pPr>
            <w:r>
              <w:t xml:space="preserve">10 Minutes</w:t>
            </w:r>
          </w:p>
        </w:tc>
        <w:tc>
          <w:p>
            <w:pPr>
              <w:pStyle w:val="Compact"/>
              <w:jc w:val="left"/>
            </w:pPr>
            <w:r>
              <w:t xml:space="preserve">Lesson</w:t>
            </w:r>
          </w:p>
        </w:tc>
      </w:tr>
      <w:tr>
        <w:tc>
          <w:p>
            <w:pPr>
              <w:pStyle w:val="Compact"/>
              <w:jc w:val="left"/>
            </w:pPr>
            <w:r>
              <w:t xml:space="preserve">35 Minutes</w:t>
            </w:r>
          </w:p>
        </w:tc>
        <w:tc>
          <w:p>
            <w:pPr>
              <w:pStyle w:val="Compact"/>
              <w:jc w:val="left"/>
            </w:pPr>
            <w:r>
              <w:t xml:space="preserve">Lab</w:t>
            </w:r>
          </w:p>
        </w:tc>
      </w:tr>
      <w:tr>
        <w:tc>
          <w:p>
            <w:pPr>
              <w:pStyle w:val="Compact"/>
              <w:jc w:val="left"/>
            </w:pPr>
            <w:r>
              <w:t xml:space="preserve">5 Minutes</w:t>
            </w:r>
          </w:p>
        </w:tc>
        <w:tc>
          <w:p>
            <w:pPr>
              <w:pStyle w:val="Compact"/>
              <w:jc w:val="left"/>
            </w:pPr>
            <w:r>
              <w:t xml:space="preserve">Debrief</w:t>
            </w:r>
          </w:p>
        </w:tc>
      </w:tr>
    </w:tbl>
    <w:p>
      <w:pPr>
        <w:pStyle w:val="Heading2"/>
      </w:pPr>
      <w:bookmarkStart w:id="33" w:name="instructors-notes"/>
      <w:r>
        <w:t xml:space="preserve">Instructor’s Notes</w:t>
      </w:r>
      <w:bookmarkEnd w:id="33"/>
    </w:p>
    <w:p>
      <w:pPr>
        <w:pStyle w:val="Heading3"/>
      </w:pPr>
      <w:bookmarkStart w:id="34" w:name="do-now"/>
      <w:r>
        <w:t xml:space="preserve">1. Do Now</w:t>
      </w:r>
      <w:bookmarkEnd w:id="34"/>
    </w:p>
    <w:p>
      <w:pPr>
        <w:numPr>
          <w:ilvl w:val="0"/>
          <w:numId w:val="1003"/>
        </w:numPr>
      </w:pPr>
      <w:r>
        <w:t xml:space="preserve">Project the Do Now on the board, circulate around the class to check that students are working and understand the instructions.</w:t>
      </w:r>
    </w:p>
    <w:p>
      <w:pPr>
        <w:pStyle w:val="Heading3"/>
      </w:pPr>
      <w:bookmarkStart w:id="35" w:name="lesson"/>
      <w:r>
        <w:t xml:space="preserve">2. Lesson</w:t>
      </w:r>
      <w:bookmarkEnd w:id="35"/>
    </w:p>
    <w:p>
      <w:pPr>
        <w:pStyle w:val="Heading4"/>
      </w:pPr>
      <w:bookmarkStart w:id="36" w:name="discussion"/>
      <w:r>
        <w:t xml:space="preserve">Discussion</w:t>
      </w:r>
      <w:bookmarkEnd w:id="36"/>
    </w:p>
    <w:p>
      <w:pPr>
        <w:numPr>
          <w:ilvl w:val="0"/>
          <w:numId w:val="1004"/>
        </w:numPr>
      </w:pPr>
      <w:r>
        <w:t xml:space="preserve">Ask students to define</w:t>
      </w:r>
      <w:r>
        <w:t xml:space="preserve"> </w:t>
      </w:r>
      <w:r>
        <w:rPr>
          <w:b/>
        </w:rPr>
        <w:t xml:space="preserve">type</w:t>
      </w:r>
      <w:r>
        <w:t xml:space="preserve">. Talk about types as a way to represent data (give examples of strings, ints, and floats).</w:t>
      </w:r>
    </w:p>
    <w:p>
      <w:pPr>
        <w:numPr>
          <w:ilvl w:val="0"/>
          <w:numId w:val="1004"/>
        </w:numPr>
      </w:pPr>
      <w:r>
        <w:t xml:space="preserve">Ask students what they thought typing the command str(123) does.</w:t>
      </w:r>
    </w:p>
    <w:p>
      <w:pPr>
        <w:pStyle w:val="Heading4"/>
      </w:pPr>
      <w:bookmarkStart w:id="37" w:name="instruction"/>
      <w:r>
        <w:t xml:space="preserve">Instruction</w:t>
      </w:r>
      <w:bookmarkEnd w:id="37"/>
    </w:p>
    <w:p>
      <w:pPr>
        <w:numPr>
          <w:ilvl w:val="0"/>
          <w:numId w:val="1005"/>
        </w:numPr>
      </w:pPr>
      <w:r>
        <w:t xml:space="preserve">Define this process of changing data types as</w:t>
      </w:r>
      <w:r>
        <w:t xml:space="preserve"> </w:t>
      </w:r>
      <w:r>
        <w:rPr>
          <w:b/>
        </w:rPr>
        <w:t xml:space="preserve">casting</w:t>
      </w:r>
      <w:r>
        <w:t xml:space="preserve">.</w:t>
      </w:r>
    </w:p>
    <w:p>
      <w:pPr>
        <w:numPr>
          <w:ilvl w:val="0"/>
          <w:numId w:val="1005"/>
        </w:numPr>
      </w:pPr>
      <w:r>
        <w:t xml:space="preserve">Define the int function if the students were unable to guess it from the do now.</w:t>
      </w:r>
    </w:p>
    <w:p>
      <w:pPr>
        <w:numPr>
          <w:ilvl w:val="0"/>
          <w:numId w:val="1005"/>
        </w:numPr>
      </w:pPr>
      <w:r>
        <w:t xml:space="preserve">Take a few minutes to have students write down how they would produce the following output:</w:t>
      </w:r>
    </w:p>
    <w:p>
      <w:pPr>
        <w:numPr>
          <w:ilvl w:val="0"/>
          <w:numId w:val="1000"/>
        </w:numPr>
        <w:pStyle w:val="SourceCode"/>
      </w:pPr>
      <w:r>
        <w:rPr>
          <w:rStyle w:val="NormalTok"/>
        </w:rPr>
        <w:t xml:space="preserve"> </w:t>
      </w:r>
      <w:r>
        <w:rPr>
          <w:rStyle w:val="OperatorTok"/>
        </w:rPr>
        <w:t xml:space="preserve">&gt;</w:t>
      </w:r>
      <w:r>
        <w:br/>
      </w:r>
      <w:r>
        <w:rPr>
          <w:rStyle w:val="NormalTok"/>
        </w:rPr>
        <w:t xml:space="preserve"> Give me a number you want to multiply by </w:t>
      </w:r>
      <w:r>
        <w:rPr>
          <w:rStyle w:val="DecValTok"/>
        </w:rPr>
        <w:t xml:space="preserve">2</w:t>
      </w:r>
      <w:r>
        <w:rPr>
          <w:rStyle w:val="NormalTok"/>
        </w:rPr>
        <w:t xml:space="preserve">: </w:t>
      </w:r>
      <w:r>
        <w:rPr>
          <w:rStyle w:val="DecValTok"/>
        </w:rPr>
        <w:t xml:space="preserve">4</w:t>
      </w:r>
      <w:r>
        <w:br/>
      </w:r>
      <w:r>
        <w:rPr>
          <w:rStyle w:val="NormalTok"/>
        </w:rPr>
        <w:t xml:space="preserve"> </w:t>
      </w:r>
      <w:r>
        <w:rPr>
          <w:rStyle w:val="DecValTok"/>
        </w:rPr>
        <w:t xml:space="preserve">8</w:t>
      </w:r>
      <w:r>
        <w:br/>
      </w:r>
      <w:r>
        <w:rPr>
          <w:rStyle w:val="NormalTok"/>
        </w:rPr>
        <w:t xml:space="preserve"> </w:t>
      </w:r>
      <w:r>
        <w:rPr>
          <w:rStyle w:val="OperatorTok"/>
        </w:rPr>
        <w:t xml:space="preserve">=&gt;</w:t>
      </w:r>
      <w:r>
        <w:rPr>
          <w:rStyle w:val="NormalTok"/>
        </w:rPr>
        <w:t xml:space="preserve"> </w:t>
      </w:r>
      <w:r>
        <w:rPr>
          <w:rStyle w:val="VariableTok"/>
        </w:rPr>
        <w:t xml:space="preserve">None</w:t>
      </w:r>
    </w:p>
    <w:p>
      <w:pPr>
        <w:numPr>
          <w:ilvl w:val="0"/>
          <w:numId w:val="1005"/>
        </w:numPr>
      </w:pPr>
      <w:r>
        <w:t xml:space="preserve">Explain to students that in Python</w:t>
      </w:r>
    </w:p>
    <w:p>
      <w:pPr>
        <w:numPr>
          <w:ilvl w:val="1"/>
          <w:numId w:val="1006"/>
        </w:numPr>
      </w:pPr>
      <w:r>
        <w:t xml:space="preserve">When asking for input from the user the input is automatically stored as a string and will</w:t>
      </w:r>
    </w:p>
    <w:p>
      <w:pPr>
        <w:numPr>
          <w:ilvl w:val="1"/>
          <w:numId w:val="1006"/>
        </w:numPr>
      </w:pPr>
      <w:r>
        <w:t xml:space="preserve">if the input will need to used for calculations or another purpose it will need to be casted to another data type.</w:t>
      </w:r>
    </w:p>
    <w:p>
      <w:pPr>
        <w:pStyle w:val="Heading4"/>
      </w:pPr>
      <w:bookmarkStart w:id="38" w:name="student-sharing"/>
      <w:r>
        <w:t xml:space="preserve">Student Sharing</w:t>
      </w:r>
      <w:bookmarkEnd w:id="38"/>
    </w:p>
    <w:p>
      <w:pPr>
        <w:numPr>
          <w:ilvl w:val="0"/>
          <w:numId w:val="1007"/>
        </w:numPr>
      </w:pPr>
      <w:r>
        <w:t xml:space="preserve">Call on 2-3 students to write their answers on the board.</w:t>
      </w:r>
    </w:p>
    <w:p>
      <w:pPr>
        <w:numPr>
          <w:ilvl w:val="0"/>
          <w:numId w:val="1007"/>
        </w:numPr>
      </w:pPr>
      <w:r>
        <w:t xml:space="preserve">Discuss what would happen if the user types in 1.5 instead of 4.</w:t>
      </w:r>
    </w:p>
    <w:p>
      <w:pPr>
        <w:numPr>
          <w:ilvl w:val="0"/>
          <w:numId w:val="1007"/>
        </w:numPr>
      </w:pPr>
      <w:r>
        <w:t xml:space="preserve">If input is a float, can cast with float(num)</w:t>
      </w:r>
    </w:p>
    <w:p>
      <w:pPr>
        <w:numPr>
          <w:ilvl w:val="0"/>
          <w:numId w:val="1007"/>
        </w:numPr>
      </w:pPr>
      <w:r>
        <w:rPr>
          <w:rStyle w:val="VerbatimChar"/>
        </w:rPr>
        <w:t xml:space="preserve">type</w:t>
      </w:r>
      <w:r>
        <w:t xml:space="preserve">: ask students what they think</w:t>
      </w:r>
      <w:r>
        <w:t xml:space="preserve"> </w:t>
      </w:r>
      <w:r>
        <w:rPr>
          <w:rStyle w:val="VerbatimChar"/>
        </w:rPr>
        <w:t xml:space="preserve">type('a')</w:t>
      </w:r>
      <w:r>
        <w:t xml:space="preserve"> </w:t>
      </w:r>
      <w:r>
        <w:t xml:space="preserve">would output.</w:t>
      </w:r>
      <w:r>
        <w:br/>
      </w:r>
    </w:p>
    <w:p>
      <w:pPr>
        <w:numPr>
          <w:ilvl w:val="0"/>
          <w:numId w:val="1007"/>
        </w:numPr>
      </w:pPr>
      <w:r>
        <w:t xml:space="preserve">Why might you want to use</w:t>
      </w:r>
      <w:r>
        <w:t xml:space="preserve"> </w:t>
      </w:r>
      <w:r>
        <w:rPr>
          <w:rStyle w:val="VerbatimChar"/>
        </w:rPr>
        <w:t xml:space="preserve">type</w:t>
      </w:r>
      <w:r>
        <w:t xml:space="preserve">?</w:t>
      </w:r>
    </w:p>
    <w:p>
      <w:pPr>
        <w:pStyle w:val="Heading3"/>
      </w:pPr>
      <w:bookmarkStart w:id="39" w:name="lab"/>
      <w:r>
        <w:t xml:space="preserve">3. Lab</w:t>
      </w:r>
      <w:bookmarkEnd w:id="39"/>
    </w:p>
    <w:p>
      <w:pPr>
        <w:numPr>
          <w:ilvl w:val="0"/>
          <w:numId w:val="1008"/>
        </w:numPr>
      </w:pPr>
      <w:r>
        <w:t xml:space="preserve">Practice predicting what casting will do to inputs.</w:t>
      </w:r>
    </w:p>
    <w:p>
      <w:pPr>
        <w:numPr>
          <w:ilvl w:val="0"/>
          <w:numId w:val="1008"/>
        </w:numPr>
      </w:pPr>
      <w:r>
        <w:t xml:space="preserve">Create a halving program as well as program that halves to whole numbers.</w:t>
      </w:r>
    </w:p>
    <w:p>
      <w:pPr>
        <w:pStyle w:val="Heading3"/>
      </w:pPr>
      <w:bookmarkStart w:id="40" w:name="debrief"/>
      <w:r>
        <w:t xml:space="preserve">4. Debrief</w:t>
      </w:r>
      <w:bookmarkEnd w:id="40"/>
    </w:p>
    <w:p>
      <w:pPr>
        <w:numPr>
          <w:ilvl w:val="0"/>
          <w:numId w:val="1009"/>
        </w:numPr>
      </w:pPr>
      <w:r>
        <w:t xml:space="preserve">Check student progress and completion of the lab, wrap up by taking any final questions.</w:t>
      </w:r>
    </w:p>
    <w:p>
      <w:pPr>
        <w:pStyle w:val="Heading2"/>
      </w:pPr>
      <w:bookmarkStart w:id="41" w:name="accommodationdifferentiation"/>
      <w:r>
        <w:t xml:space="preserve">Accommodation/Differentiation</w:t>
      </w:r>
      <w:bookmarkEnd w:id="41"/>
    </w:p>
    <w:p>
      <w:pPr>
        <w:pStyle w:val="FirstParagraph"/>
      </w:pPr>
      <w:r>
        <w:t xml:space="preserve">If students are moving quickly, it is possible to introduce the concepts of booleans here. Discuss how students would represent binary (0’s and 1’s). In practice these translate to True and False. Convert numbers to boolean, and booleans to numbers.</w:t>
      </w:r>
    </w:p>
    <w:p>
      <w:pPr>
        <w:pStyle w:val="Heading2"/>
      </w:pPr>
      <w:bookmarkStart w:id="42" w:name="forum-discussion"/>
      <w:r>
        <w:t xml:space="preserve">Forum discussion</w:t>
      </w:r>
      <w:bookmarkEnd w:id="42"/>
    </w:p>
    <w:p>
      <w:pPr>
        <w:pStyle w:val="FirstParagraph"/>
      </w:pPr>
      <w:hyperlink r:id="rId43">
        <w:r>
          <w:rPr>
            <w:rStyle w:val="Hyperlink"/>
          </w:rPr>
          <w:t xml:space="preserve">Lesson 2.01: Data Types and Casting (TEALS Forums Account Required)</w:t>
        </w:r>
      </w:hyperlink>
    </w:p>
    <w:sectPr w:rsidR="00E622B5" w:rsidRPr="00E622B5" w:rsidSect="00E622B5">
      <w:footerReference w:type="default" r:id="rId9"/>
      <w:pgSz w:w="12240" w:h="15840"/>
      <w:pgMar w:top="1440" w:right="1080" w:bottom="1440" w:left="1080"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20DE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0A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9485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7A16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62C7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EE7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FEFF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88D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0E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185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8B2"/>
    <w:rPr>
      <w:rFonts w:ascii="Segoe UI" w:hAnsi="Segoe UI"/>
      <w:sz w:val="22"/>
    </w:rPr>
  </w:style>
  <w:style w:type="paragraph" w:styleId="Heading1">
    <w:name w:val="heading 1"/>
    <w:basedOn w:val="Normal"/>
    <w:next w:val="BodyText"/>
    <w:uiPriority w:val="9"/>
    <w:qFormat/>
    <w:rsid w:val="00C658B2"/>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C658B2"/>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rsid w:val="00C658B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C658B2"/>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58B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658B2"/>
    <w:pPr>
      <w:keepNext/>
      <w:keepLines/>
      <w:jc w:val="center"/>
    </w:pPr>
    <w:rPr>
      <w:rFonts w:ascii="Segoe UI" w:hAnsi="Segoe U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character" w:customStyle="1" w:styleId="BodyTextChar">
    <w:name w:val="Body Text Char"/>
    <w:basedOn w:val="DefaultParagraphFont"/>
    <w:link w:val="BodyText"/>
    <w:rsid w:val="00C658B2"/>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hyperlink" Id="rId23" Target="do_now.md" TargetMode="External" /><Relationship Type="http://schemas.openxmlformats.org/officeDocument/2006/relationships/hyperlink" Id="rId43" Target="https://forums.tealsk12.org/c/2nd-semester-unit-2/lesson-2-01-data-types-casting" TargetMode="External" /><Relationship Type="http://schemas.openxmlformats.org/officeDocument/2006/relationships/hyperlink" Id="rId26" Target="https://github.com/TEALSK12/2nd-semester-introduction-to-computer-science/raw/master/units/2_unit/01_lesson/lab.docx" TargetMode="External" /><Relationship Type="http://schemas.openxmlformats.org/officeDocument/2006/relationships/hyperlink" Id="rId25" Target="https://github.com/TEALSK12/2nd-semester-introduction-to-computer-science/raw/master/units/2_unit/01_lesson/lab.pdf" TargetMode="External" /><Relationship Type="http://schemas.openxmlformats.org/officeDocument/2006/relationships/hyperlink" Id="rId27" Target="https://tealsk12.gitbook.io/intro-cs-2/readings#2-1" TargetMode="External" /><Relationship Type="http://schemas.openxmlformats.org/officeDocument/2006/relationships/hyperlink" Id="rId31" Target="https://youtu.be/5yhn0MFLcu8" TargetMode="External" /><Relationship Type="http://schemas.openxmlformats.org/officeDocument/2006/relationships/hyperlink" Id="rId29" Target="https://youtu.be/tSebLz1hNpA" TargetMode="External" /><Relationship Type="http://schemas.openxmlformats.org/officeDocument/2006/relationships/hyperlink" Id="rId24" Target="lab.md"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23" Target="do_now.md" TargetMode="External" /><Relationship Type="http://schemas.openxmlformats.org/officeDocument/2006/relationships/hyperlink" Id="rId43" Target="https://forums.tealsk12.org/c/2nd-semester-unit-2/lesson-2-01-data-types-casting" TargetMode="External" /><Relationship Type="http://schemas.openxmlformats.org/officeDocument/2006/relationships/hyperlink" Id="rId26" Target="https://github.com/TEALSK12/2nd-semester-introduction-to-computer-science/raw/master/units/2_unit/01_lesson/lab.docx" TargetMode="External" /><Relationship Type="http://schemas.openxmlformats.org/officeDocument/2006/relationships/hyperlink" Id="rId25" Target="https://github.com/TEALSK12/2nd-semester-introduction-to-computer-science/raw/master/units/2_unit/01_lesson/lab.pdf" TargetMode="External" /><Relationship Type="http://schemas.openxmlformats.org/officeDocument/2006/relationships/hyperlink" Id="rId27" Target="https://tealsk12.gitbook.io/intro-cs-2/readings#2-1" TargetMode="External" /><Relationship Type="http://schemas.openxmlformats.org/officeDocument/2006/relationships/hyperlink" Id="rId31" Target="https://youtu.be/5yhn0MFLcu8" TargetMode="External" /><Relationship Type="http://schemas.openxmlformats.org/officeDocument/2006/relationships/hyperlink" Id="rId29" Target="https://youtu.be/tSebLz1hNpA" TargetMode="External" /><Relationship Type="http://schemas.openxmlformats.org/officeDocument/2006/relationships/hyperlink" Id="rId24" Target="lab.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2020-01-23T01:06:03Z</dcterms:created>
  <dcterms:modified xsi:type="dcterms:W3CDTF">2020-01-23T01:06:03Z</dcterms:modified>
</cp:coreProperties>
</file>

<file path=docProps/custom.xml><?xml version="1.0" encoding="utf-8"?>
<Properties xmlns="http://schemas.openxmlformats.org/officeDocument/2006/custom-properties" xmlns:vt="http://schemas.openxmlformats.org/officeDocument/2006/docPropsVTypes"/>
</file>