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F45F" w14:textId="77777777" w:rsidR="00CC0B69" w:rsidRDefault="007F5733" w:rsidP="00551808">
      <w:pPr>
        <w:pStyle w:val="Heading1"/>
        <w:spacing w:before="0"/>
      </w:pPr>
      <w:bookmarkStart w:id="0" w:name="rubric---unit-seven-prject"/>
      <w:r>
        <w:t>Rubric - Unit seven prject</w:t>
      </w:r>
    </w:p>
    <w:p w14:paraId="51D8FF68" w14:textId="77777777" w:rsidR="00CC0B69" w:rsidRDefault="007F5733">
      <w:pPr>
        <w:pStyle w:val="Heading2"/>
      </w:pPr>
      <w:bookmarkStart w:id="1" w:name="Xa07278d1bf242dd3db636cc3d6bce4d63256234"/>
      <w:r>
        <w:t>The Student can create a class and an instance (7.01, 7.02)</w:t>
      </w:r>
    </w:p>
    <w:tbl>
      <w:tblPr>
        <w:tblStyle w:val="PlainTable1"/>
        <w:tblW w:w="5000" w:type="pct"/>
        <w:tblLook w:val="0020" w:firstRow="1" w:lastRow="0" w:firstColumn="0" w:lastColumn="0" w:noHBand="0" w:noVBand="0"/>
      </w:tblPr>
      <w:tblGrid>
        <w:gridCol w:w="3033"/>
        <w:gridCol w:w="2981"/>
        <w:gridCol w:w="2997"/>
        <w:gridCol w:w="3360"/>
        <w:gridCol w:w="805"/>
      </w:tblGrid>
      <w:tr w:rsidR="00CC0B69" w14:paraId="0FC4A50F" w14:textId="77777777" w:rsidTr="0082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CB09EF" w14:textId="77777777" w:rsidR="00CC0B69" w:rsidRDefault="007F573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448BE6F" w14:textId="77777777" w:rsidR="00CC0B69" w:rsidRDefault="007F573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BE9365" w14:textId="77777777" w:rsidR="00CC0B69" w:rsidRDefault="007F5733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B297930" w14:textId="77777777" w:rsidR="00CC0B69" w:rsidRDefault="007F573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1AE4B4" w14:textId="77777777" w:rsidR="00CC0B69" w:rsidRDefault="007F5733">
            <w:pPr>
              <w:pStyle w:val="Compact"/>
              <w:jc w:val="center"/>
            </w:pPr>
            <w:r>
              <w:t>Points</w:t>
            </w:r>
          </w:p>
        </w:tc>
      </w:tr>
      <w:tr w:rsidR="00CC0B69" w14:paraId="72349424" w14:textId="77777777" w:rsidTr="0082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FCF7DC" w14:textId="77777777" w:rsidR="00CC0B69" w:rsidRDefault="007F5733">
            <w:pPr>
              <w:pStyle w:val="Compact"/>
              <w:jc w:val="center"/>
            </w:pPr>
            <w:r>
              <w:t>Student creates classes correctly</w:t>
            </w:r>
          </w:p>
        </w:tc>
        <w:tc>
          <w:tcPr>
            <w:tcW w:w="0" w:type="auto"/>
          </w:tcPr>
          <w:p w14:paraId="54BD6A5E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usually creates classes correctly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A681E0" w14:textId="77777777" w:rsidR="00CC0B69" w:rsidRDefault="007F5733">
            <w:pPr>
              <w:pStyle w:val="Compact"/>
              <w:jc w:val="center"/>
            </w:pPr>
            <w:r>
              <w:t>Student attempts to create classes</w:t>
            </w:r>
          </w:p>
        </w:tc>
        <w:tc>
          <w:tcPr>
            <w:tcW w:w="0" w:type="auto"/>
          </w:tcPr>
          <w:p w14:paraId="6BD12D2A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evidence that the student can create classes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BE8657" w14:textId="77777777" w:rsidR="00CC0B69" w:rsidRDefault="007F5733">
            <w:pPr>
              <w:pStyle w:val="Compact"/>
              <w:jc w:val="center"/>
            </w:pPr>
            <w:r>
              <w:t>3</w:t>
            </w:r>
          </w:p>
        </w:tc>
      </w:tr>
      <w:tr w:rsidR="00CC0B69" w14:paraId="4D8890AD" w14:textId="77777777" w:rsidTr="008274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240F6E" w14:textId="77777777" w:rsidR="00CC0B69" w:rsidRDefault="007F5733">
            <w:pPr>
              <w:pStyle w:val="Compact"/>
              <w:jc w:val="center"/>
            </w:pPr>
            <w:r>
              <w:t>Student correctly creates instances of a class</w:t>
            </w:r>
          </w:p>
        </w:tc>
        <w:tc>
          <w:tcPr>
            <w:tcW w:w="0" w:type="auto"/>
          </w:tcPr>
          <w:p w14:paraId="1070CD99" w14:textId="77777777" w:rsidR="00CC0B69" w:rsidRDefault="007F573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usually creates and instance of a class correctly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8C29DE" w14:textId="77777777" w:rsidR="00CC0B69" w:rsidRDefault="007F5733">
            <w:pPr>
              <w:pStyle w:val="Compact"/>
              <w:jc w:val="center"/>
            </w:pPr>
            <w:r>
              <w:t>Student attempts to cre</w:t>
            </w:r>
            <w:r>
              <w:t>ate a class</w:t>
            </w:r>
          </w:p>
        </w:tc>
        <w:tc>
          <w:tcPr>
            <w:tcW w:w="0" w:type="auto"/>
          </w:tcPr>
          <w:p w14:paraId="662F07D5" w14:textId="77777777" w:rsidR="00CC0B69" w:rsidRDefault="007F573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evidence that the student can create a instance of a 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4C5C95" w14:textId="77777777" w:rsidR="00CC0B69" w:rsidRDefault="007F5733">
            <w:pPr>
              <w:pStyle w:val="Compact"/>
              <w:jc w:val="center"/>
            </w:pPr>
            <w:r>
              <w:t>3</w:t>
            </w:r>
          </w:p>
        </w:tc>
      </w:tr>
      <w:tr w:rsidR="00CC0B69" w14:paraId="3B0E89D0" w14:textId="77777777" w:rsidTr="0082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2320CE" w14:textId="77777777" w:rsidR="00CC0B69" w:rsidRDefault="007F5733">
            <w:pPr>
              <w:pStyle w:val="Compact"/>
              <w:jc w:val="center"/>
            </w:pPr>
            <w:r>
              <w:t>Student instantiates a class with arguments</w:t>
            </w:r>
          </w:p>
        </w:tc>
        <w:tc>
          <w:tcPr>
            <w:tcW w:w="0" w:type="auto"/>
          </w:tcPr>
          <w:p w14:paraId="5DAE3E26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93244E" w14:textId="77777777" w:rsidR="00CC0B69" w:rsidRDefault="007F5733">
            <w:pPr>
              <w:pStyle w:val="Compact"/>
              <w:jc w:val="center"/>
            </w:pPr>
            <w:r>
              <w:t>Student attempts to instantiate a class with arguments</w:t>
            </w:r>
          </w:p>
        </w:tc>
        <w:tc>
          <w:tcPr>
            <w:tcW w:w="0" w:type="auto"/>
          </w:tcPr>
          <w:p w14:paraId="27E4786A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evidence the student can instantiate a class with 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EC3734" w14:textId="77777777" w:rsidR="00CC0B69" w:rsidRDefault="007F5733">
            <w:pPr>
              <w:pStyle w:val="Compact"/>
              <w:jc w:val="center"/>
            </w:pPr>
            <w:r>
              <w:t>3</w:t>
            </w:r>
          </w:p>
        </w:tc>
      </w:tr>
      <w:tr w:rsidR="00CC0B69" w14:paraId="208BDEEE" w14:textId="77777777" w:rsidTr="008274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C9D070" w14:textId="77777777" w:rsidR="00CC0B69" w:rsidRDefault="007F5733">
            <w:pPr>
              <w:pStyle w:val="Compact"/>
              <w:jc w:val="center"/>
            </w:pPr>
            <w:r>
              <w:t>Student always adds attributes to an instance correctly</w:t>
            </w:r>
          </w:p>
        </w:tc>
        <w:tc>
          <w:tcPr>
            <w:tcW w:w="0" w:type="auto"/>
          </w:tcPr>
          <w:p w14:paraId="544E1FA5" w14:textId="77777777" w:rsidR="00CC0B69" w:rsidRDefault="007F573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usually adds attributes to an instance correctly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20D74E" w14:textId="77777777" w:rsidR="00CC0B69" w:rsidRDefault="007F5733">
            <w:pPr>
              <w:pStyle w:val="Compact"/>
              <w:jc w:val="center"/>
            </w:pPr>
            <w:r>
              <w:t>Student attempts to add attributes to an instance</w:t>
            </w:r>
          </w:p>
        </w:tc>
        <w:tc>
          <w:tcPr>
            <w:tcW w:w="0" w:type="auto"/>
          </w:tcPr>
          <w:p w14:paraId="0AF0A76D" w14:textId="77777777" w:rsidR="00CC0B69" w:rsidRDefault="007F573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evidence the student can</w:t>
            </w:r>
            <w:r>
              <w:t xml:space="preserve"> add attributes to an instance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53BD24" w14:textId="77BBA269" w:rsidR="00CC0B69" w:rsidRDefault="00502EAC">
            <w:pPr>
              <w:pStyle w:val="Compact"/>
              <w:jc w:val="center"/>
            </w:pPr>
            <w:r>
              <w:t>3</w:t>
            </w:r>
          </w:p>
        </w:tc>
      </w:tr>
      <w:tr w:rsidR="00CC0B69" w14:paraId="15488BAA" w14:textId="77777777" w:rsidTr="0082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F40390" w14:textId="77777777" w:rsidR="00CC0B69" w:rsidRDefault="00CC0B69"/>
        </w:tc>
        <w:tc>
          <w:tcPr>
            <w:tcW w:w="0" w:type="auto"/>
          </w:tcPr>
          <w:p w14:paraId="1C398082" w14:textId="77777777" w:rsidR="00CC0B69" w:rsidRDefault="00CC0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03C2DB" w14:textId="77777777" w:rsidR="00CC0B69" w:rsidRDefault="00CC0B69"/>
        </w:tc>
        <w:tc>
          <w:tcPr>
            <w:tcW w:w="0" w:type="auto"/>
          </w:tcPr>
          <w:p w14:paraId="5C573E46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Sub 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FCE0CB" w14:textId="77777777" w:rsidR="00CC0B69" w:rsidRDefault="00CC0B69"/>
        </w:tc>
      </w:tr>
    </w:tbl>
    <w:p w14:paraId="1B22A9EA" w14:textId="77777777" w:rsidR="00CC0B69" w:rsidRDefault="007F5733">
      <w:pPr>
        <w:pStyle w:val="Heading2"/>
      </w:pPr>
      <w:bookmarkStart w:id="2" w:name="X847f4546bf45296fed8d4360b9a3489e8cfad41"/>
      <w:bookmarkEnd w:id="1"/>
      <w:r>
        <w:t>The student can create methods for classes</w:t>
      </w:r>
    </w:p>
    <w:tbl>
      <w:tblPr>
        <w:tblStyle w:val="PlainTable1"/>
        <w:tblW w:w="5000" w:type="pct"/>
        <w:tblLook w:val="0020" w:firstRow="1" w:lastRow="0" w:firstColumn="0" w:lastColumn="0" w:noHBand="0" w:noVBand="0"/>
      </w:tblPr>
      <w:tblGrid>
        <w:gridCol w:w="3030"/>
        <w:gridCol w:w="3033"/>
        <w:gridCol w:w="2899"/>
        <w:gridCol w:w="3409"/>
        <w:gridCol w:w="805"/>
      </w:tblGrid>
      <w:tr w:rsidR="00CC0B69" w14:paraId="61CF5551" w14:textId="77777777" w:rsidTr="0082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DD2F7B" w14:textId="77777777" w:rsidR="00CC0B69" w:rsidRDefault="007F573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F734160" w14:textId="77777777" w:rsidR="00CC0B69" w:rsidRDefault="007F573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9FC27C" w14:textId="77777777" w:rsidR="00CC0B69" w:rsidRDefault="007F5733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2F4FB3F" w14:textId="77777777" w:rsidR="00CC0B69" w:rsidRDefault="007F573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575E73" w14:textId="77777777" w:rsidR="00CC0B69" w:rsidRDefault="007F5733">
            <w:pPr>
              <w:pStyle w:val="Compact"/>
              <w:jc w:val="center"/>
            </w:pPr>
            <w:r>
              <w:t>Points</w:t>
            </w:r>
          </w:p>
        </w:tc>
      </w:tr>
      <w:tr w:rsidR="00CC0B69" w14:paraId="62797F3A" w14:textId="77777777" w:rsidTr="0082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08E1DC" w14:textId="77777777" w:rsidR="00CC0B69" w:rsidRDefault="007F5733">
            <w:pPr>
              <w:pStyle w:val="Compact"/>
              <w:jc w:val="center"/>
            </w:pPr>
            <w:r>
              <w:t xml:space="preserve">Student always uses the </w:t>
            </w:r>
            <w:r>
              <w:rPr>
                <w:rStyle w:val="VerbatimChar"/>
              </w:rPr>
              <w:t>self</w:t>
            </w:r>
            <w:r>
              <w:t xml:space="preserve"> argument correctly</w:t>
            </w:r>
          </w:p>
        </w:tc>
        <w:tc>
          <w:tcPr>
            <w:tcW w:w="0" w:type="auto"/>
          </w:tcPr>
          <w:p w14:paraId="71CDA22A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usually uses the </w:t>
            </w:r>
            <w:r>
              <w:rPr>
                <w:rStyle w:val="VerbatimChar"/>
              </w:rPr>
              <w:t>self</w:t>
            </w:r>
            <w:r>
              <w:t xml:space="preserve"> argument correctly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D31F03" w14:textId="77777777" w:rsidR="00CC0B69" w:rsidRDefault="007F5733">
            <w:pPr>
              <w:pStyle w:val="Compact"/>
              <w:jc w:val="center"/>
            </w:pPr>
            <w:r>
              <w:t xml:space="preserve">Student attempts to use the </w:t>
            </w:r>
            <w:r>
              <w:rPr>
                <w:rStyle w:val="VerbatimChar"/>
              </w:rPr>
              <w:t>self</w:t>
            </w:r>
            <w:r>
              <w:t xml:space="preserve"> argument</w:t>
            </w:r>
          </w:p>
        </w:tc>
        <w:tc>
          <w:tcPr>
            <w:tcW w:w="0" w:type="auto"/>
          </w:tcPr>
          <w:p w14:paraId="5659BCBC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is no evidence Student can use the </w:t>
            </w:r>
            <w:r>
              <w:rPr>
                <w:rStyle w:val="VerbatimChar"/>
              </w:rPr>
              <w:t>self</w:t>
            </w:r>
            <w:r>
              <w:t xml:space="preserve"> argument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AA61DF" w14:textId="77777777" w:rsidR="00CC0B69" w:rsidRDefault="007F5733">
            <w:pPr>
              <w:pStyle w:val="Compact"/>
              <w:jc w:val="center"/>
            </w:pPr>
            <w:r>
              <w:t>3</w:t>
            </w:r>
          </w:p>
        </w:tc>
      </w:tr>
      <w:tr w:rsidR="00CC0B69" w14:paraId="4BE6DAE4" w14:textId="77777777" w:rsidTr="008274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12BE64" w14:textId="77777777" w:rsidR="00CC0B69" w:rsidRDefault="007F5733">
            <w:pPr>
              <w:pStyle w:val="Compact"/>
              <w:jc w:val="center"/>
            </w:pPr>
            <w:r>
              <w:t xml:space="preserve">Student correctly uses the </w:t>
            </w:r>
            <w:r>
              <w:rPr>
                <w:rStyle w:val="VerbatimChar"/>
              </w:rPr>
              <w:t>__str__</w:t>
            </w:r>
            <w:r>
              <w:t xml:space="preserve"> method</w:t>
            </w:r>
          </w:p>
        </w:tc>
        <w:tc>
          <w:tcPr>
            <w:tcW w:w="0" w:type="auto"/>
          </w:tcPr>
          <w:p w14:paraId="6C1EF8DD" w14:textId="77777777" w:rsidR="00CC0B69" w:rsidRDefault="00CC0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3E1DC2" w14:textId="77777777" w:rsidR="00CC0B69" w:rsidRDefault="007F5733">
            <w:pPr>
              <w:pStyle w:val="Compact"/>
              <w:jc w:val="center"/>
            </w:pPr>
            <w:r>
              <w:t xml:space="preserve">Student attempts to use the </w:t>
            </w:r>
            <w:r>
              <w:rPr>
                <w:rStyle w:val="VerbatimChar"/>
              </w:rPr>
              <w:t>__str__</w:t>
            </w:r>
            <w:r>
              <w:t xml:space="preserve"> method</w:t>
            </w:r>
          </w:p>
        </w:tc>
        <w:tc>
          <w:tcPr>
            <w:tcW w:w="0" w:type="auto"/>
          </w:tcPr>
          <w:p w14:paraId="190895D6" w14:textId="77777777" w:rsidR="00CC0B69" w:rsidRDefault="007F573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evidence Student can use the </w:t>
            </w:r>
            <w:r>
              <w:rPr>
                <w:rStyle w:val="VerbatimChar"/>
              </w:rPr>
              <w:t>__str__</w:t>
            </w:r>
            <w:r>
              <w:t xml:space="preserve">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68FE0B" w14:textId="52271068" w:rsidR="00CC0B69" w:rsidRDefault="00502EAC">
            <w:pPr>
              <w:pStyle w:val="Compact"/>
              <w:jc w:val="center"/>
            </w:pPr>
            <w:r>
              <w:t>3</w:t>
            </w:r>
          </w:p>
        </w:tc>
      </w:tr>
      <w:tr w:rsidR="00CC0B69" w14:paraId="06A7C608" w14:textId="77777777" w:rsidTr="0082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683012" w14:textId="77777777" w:rsidR="00CC0B69" w:rsidRDefault="00CC0B69"/>
        </w:tc>
        <w:tc>
          <w:tcPr>
            <w:tcW w:w="0" w:type="auto"/>
          </w:tcPr>
          <w:p w14:paraId="22091B2D" w14:textId="77777777" w:rsidR="00CC0B69" w:rsidRDefault="00CC0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6451E8" w14:textId="77777777" w:rsidR="00CC0B69" w:rsidRDefault="00CC0B69"/>
        </w:tc>
        <w:tc>
          <w:tcPr>
            <w:tcW w:w="0" w:type="auto"/>
          </w:tcPr>
          <w:p w14:paraId="6DA712D6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Sub 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8A889D" w14:textId="77777777" w:rsidR="00CC0B69" w:rsidRDefault="00CC0B69"/>
        </w:tc>
      </w:tr>
    </w:tbl>
    <w:p w14:paraId="6D64CFF5" w14:textId="77777777" w:rsidR="00CC0B69" w:rsidRDefault="007F5733">
      <w:pPr>
        <w:pStyle w:val="Heading2"/>
      </w:pPr>
      <w:bookmarkStart w:id="3" w:name="Xb80c0d73f31181a5c303212711d304772ce746a"/>
      <w:bookmarkEnd w:id="2"/>
      <w:r>
        <w:t>The student can correctly use inheritance</w:t>
      </w:r>
    </w:p>
    <w:tbl>
      <w:tblPr>
        <w:tblStyle w:val="PlainTable1"/>
        <w:tblW w:w="5000" w:type="pct"/>
        <w:tblLook w:val="0020" w:firstRow="1" w:lastRow="0" w:firstColumn="0" w:lastColumn="0" w:noHBand="0" w:noVBand="0"/>
      </w:tblPr>
      <w:tblGrid>
        <w:gridCol w:w="3211"/>
        <w:gridCol w:w="385"/>
        <w:gridCol w:w="3391"/>
        <w:gridCol w:w="5380"/>
        <w:gridCol w:w="809"/>
      </w:tblGrid>
      <w:tr w:rsidR="00CC0B69" w14:paraId="5EFDF412" w14:textId="77777777" w:rsidTr="0082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8AECE7" w14:textId="77777777" w:rsidR="00CC0B69" w:rsidRDefault="007F573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FAF4059" w14:textId="77777777" w:rsidR="00CC0B69" w:rsidRDefault="007F573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44556D" w14:textId="77777777" w:rsidR="00CC0B69" w:rsidRDefault="007F5733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58DE7D3" w14:textId="77777777" w:rsidR="00CC0B69" w:rsidRDefault="007F573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37074" w14:textId="77777777" w:rsidR="00CC0B69" w:rsidRDefault="007F5733">
            <w:pPr>
              <w:pStyle w:val="Compact"/>
              <w:jc w:val="center"/>
            </w:pPr>
            <w:r>
              <w:t>Points</w:t>
            </w:r>
          </w:p>
        </w:tc>
      </w:tr>
      <w:tr w:rsidR="00CC0B69" w14:paraId="4C831470" w14:textId="77777777" w:rsidTr="0082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893FE3" w14:textId="77777777" w:rsidR="00CC0B69" w:rsidRDefault="007F5733">
            <w:pPr>
              <w:pStyle w:val="Compact"/>
              <w:jc w:val="center"/>
            </w:pPr>
            <w:r>
              <w:t>Student uses inheritance correctly</w:t>
            </w:r>
          </w:p>
        </w:tc>
        <w:tc>
          <w:tcPr>
            <w:tcW w:w="0" w:type="auto"/>
          </w:tcPr>
          <w:p w14:paraId="5F64D023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91C567" w14:textId="77777777" w:rsidR="00CC0B69" w:rsidRDefault="007F5733">
            <w:pPr>
              <w:pStyle w:val="Compact"/>
              <w:jc w:val="center"/>
            </w:pPr>
            <w:r>
              <w:t>Student attempts to use inheritance</w:t>
            </w:r>
          </w:p>
        </w:tc>
        <w:tc>
          <w:tcPr>
            <w:tcW w:w="0" w:type="auto"/>
          </w:tcPr>
          <w:p w14:paraId="284ECF78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evidence that the student can use inheritance correctly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79FA45" w14:textId="77777777" w:rsidR="00CC0B69" w:rsidRDefault="007F5733">
            <w:pPr>
              <w:pStyle w:val="Compact"/>
              <w:jc w:val="center"/>
            </w:pPr>
            <w:r>
              <w:t>3</w:t>
            </w:r>
          </w:p>
        </w:tc>
      </w:tr>
      <w:tr w:rsidR="00CC0B69" w14:paraId="42E0B807" w14:textId="77777777" w:rsidTr="008274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B3F1C4" w14:textId="77777777" w:rsidR="00CC0B69" w:rsidRDefault="00CC0B69"/>
        </w:tc>
        <w:tc>
          <w:tcPr>
            <w:tcW w:w="0" w:type="auto"/>
          </w:tcPr>
          <w:p w14:paraId="214EC751" w14:textId="77777777" w:rsidR="00CC0B69" w:rsidRDefault="00CC0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414378" w14:textId="77777777" w:rsidR="00CC0B69" w:rsidRDefault="00CC0B69"/>
        </w:tc>
        <w:tc>
          <w:tcPr>
            <w:tcW w:w="0" w:type="auto"/>
          </w:tcPr>
          <w:p w14:paraId="70C632A6" w14:textId="77777777" w:rsidR="00CC0B69" w:rsidRDefault="007F573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Sub 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E920542" w14:textId="77777777" w:rsidR="00CC0B69" w:rsidRDefault="00CC0B69"/>
        </w:tc>
      </w:tr>
    </w:tbl>
    <w:p w14:paraId="1796DD7D" w14:textId="77777777" w:rsidR="00551808" w:rsidRDefault="00551808">
      <w:pPr>
        <w:pStyle w:val="Heading2"/>
      </w:pPr>
      <w:bookmarkStart w:id="4" w:name="X46a6d17df107180c8f1c5e08249d719bb94addc"/>
      <w:bookmarkEnd w:id="3"/>
    </w:p>
    <w:p w14:paraId="687EFD29" w14:textId="77777777" w:rsidR="00551808" w:rsidRDefault="00551808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14:paraId="4200B28B" w14:textId="6F0386B4" w:rsidR="00CC0B69" w:rsidRDefault="007F5733">
      <w:pPr>
        <w:pStyle w:val="Heading2"/>
      </w:pPr>
      <w:r>
        <w:lastRenderedPageBreak/>
        <w:t xml:space="preserve">Student can decompose a problem to create a program from a </w:t>
      </w:r>
      <w:r w:rsidR="00551808">
        <w:t>brief.</w:t>
      </w:r>
    </w:p>
    <w:tbl>
      <w:tblPr>
        <w:tblStyle w:val="PlainTable1"/>
        <w:tblW w:w="5000" w:type="pct"/>
        <w:tblLook w:val="0020" w:firstRow="1" w:lastRow="0" w:firstColumn="0" w:lastColumn="0" w:noHBand="0" w:noVBand="0"/>
      </w:tblPr>
      <w:tblGrid>
        <w:gridCol w:w="3517"/>
        <w:gridCol w:w="3584"/>
        <w:gridCol w:w="3525"/>
        <w:gridCol w:w="1745"/>
        <w:gridCol w:w="805"/>
      </w:tblGrid>
      <w:tr w:rsidR="00CC0B69" w14:paraId="42B0A769" w14:textId="77777777" w:rsidTr="0082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CE5BB5" w14:textId="77777777" w:rsidR="00CC0B69" w:rsidRDefault="007F573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AA10719" w14:textId="77777777" w:rsidR="00CC0B69" w:rsidRDefault="007F573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9A037A" w14:textId="77777777" w:rsidR="00CC0B69" w:rsidRDefault="007F5733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5843E67" w14:textId="77777777" w:rsidR="00CC0B69" w:rsidRDefault="007F573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5AE284" w14:textId="77777777" w:rsidR="00CC0B69" w:rsidRDefault="007F5733">
            <w:pPr>
              <w:pStyle w:val="Compact"/>
              <w:jc w:val="center"/>
            </w:pPr>
            <w:r>
              <w:t>Points</w:t>
            </w:r>
          </w:p>
        </w:tc>
      </w:tr>
      <w:tr w:rsidR="00CC0B69" w14:paraId="5615308F" w14:textId="77777777" w:rsidTr="0082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134F99" w14:textId="77777777" w:rsidR="00CC0B69" w:rsidRDefault="007F5733">
            <w:pPr>
              <w:pStyle w:val="Compact"/>
              <w:jc w:val="center"/>
            </w:pPr>
            <w:r>
              <w:t>Student program runs without error</w:t>
            </w:r>
          </w:p>
        </w:tc>
        <w:tc>
          <w:tcPr>
            <w:tcW w:w="0" w:type="auto"/>
          </w:tcPr>
          <w:p w14:paraId="15E15C01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students program has a few errors, but it does not impact the program’s functionality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93476B" w14:textId="77777777" w:rsidR="00CC0B69" w:rsidRDefault="007F5733">
            <w:pPr>
              <w:pStyle w:val="Compact"/>
              <w:jc w:val="center"/>
            </w:pPr>
            <w:r>
              <w:t>Student program has errors that impact the program’s functionality</w:t>
            </w:r>
          </w:p>
        </w:tc>
        <w:tc>
          <w:tcPr>
            <w:tcW w:w="0" w:type="auto"/>
          </w:tcPr>
          <w:p w14:paraId="0A277811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program is not functional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35CD64" w14:textId="3361379E" w:rsidR="00CC0B69" w:rsidRDefault="00AE033F">
            <w:pPr>
              <w:pStyle w:val="Compact"/>
              <w:jc w:val="center"/>
            </w:pPr>
            <w:r>
              <w:t>3</w:t>
            </w:r>
          </w:p>
        </w:tc>
      </w:tr>
      <w:tr w:rsidR="00CC0B69" w14:paraId="5FAA6868" w14:textId="77777777" w:rsidTr="008274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F4BB20" w14:textId="77777777" w:rsidR="00CC0B69" w:rsidRDefault="007F5733">
            <w:pPr>
              <w:pStyle w:val="Compact"/>
              <w:jc w:val="center"/>
            </w:pPr>
            <w:r>
              <w:t>Students submitted documentation showing planning for most var</w:t>
            </w:r>
            <w:r>
              <w:t>iables and functions.</w:t>
            </w:r>
          </w:p>
        </w:tc>
        <w:tc>
          <w:tcPr>
            <w:tcW w:w="0" w:type="auto"/>
          </w:tcPr>
          <w:p w14:paraId="18BB7C44" w14:textId="77777777" w:rsidR="00CC0B69" w:rsidRDefault="007F573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submitted documentation showing planning for most variables and functions.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9AF4AC" w14:textId="77777777" w:rsidR="00CC0B69" w:rsidRDefault="007F5733">
            <w:pPr>
              <w:pStyle w:val="Compact"/>
              <w:jc w:val="center"/>
            </w:pPr>
            <w:r>
              <w:t>Students submitted documentation showing planning for a few variables and functions.</w:t>
            </w:r>
          </w:p>
        </w:tc>
        <w:tc>
          <w:tcPr>
            <w:tcW w:w="0" w:type="auto"/>
          </w:tcPr>
          <w:p w14:paraId="32A95EA0" w14:textId="77777777" w:rsidR="00CC0B69" w:rsidRDefault="007F573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evidence of planning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9FE895" w14:textId="5EB20536" w:rsidR="00CC0B69" w:rsidRDefault="00AE033F">
            <w:pPr>
              <w:pStyle w:val="Compact"/>
              <w:jc w:val="center"/>
            </w:pPr>
            <w:r>
              <w:t>3</w:t>
            </w:r>
          </w:p>
        </w:tc>
      </w:tr>
      <w:tr w:rsidR="00CC0B69" w14:paraId="677E3181" w14:textId="77777777" w:rsidTr="0082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74342D" w14:textId="77777777" w:rsidR="00CC0B69" w:rsidRDefault="00CC0B69"/>
        </w:tc>
        <w:tc>
          <w:tcPr>
            <w:tcW w:w="0" w:type="auto"/>
          </w:tcPr>
          <w:p w14:paraId="30026662" w14:textId="77777777" w:rsidR="00CC0B69" w:rsidRDefault="00CC0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1E94BE" w14:textId="77777777" w:rsidR="00CC0B69" w:rsidRDefault="00CC0B69"/>
        </w:tc>
        <w:tc>
          <w:tcPr>
            <w:tcW w:w="0" w:type="auto"/>
          </w:tcPr>
          <w:p w14:paraId="1B3D2062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Sub 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0FFD89" w14:textId="77777777" w:rsidR="00CC0B69" w:rsidRDefault="00CC0B69"/>
        </w:tc>
      </w:tr>
    </w:tbl>
    <w:p w14:paraId="6F3E1FAA" w14:textId="77777777" w:rsidR="00CC0B69" w:rsidRDefault="007F5733">
      <w:pPr>
        <w:pStyle w:val="Heading2"/>
      </w:pPr>
      <w:bookmarkStart w:id="5" w:name="Xc151315275d86927e43946abc1ae40728d82e65"/>
      <w:bookmarkEnd w:id="4"/>
      <w:r>
        <w:t>Student uses naming/ sy</w:t>
      </w:r>
      <w:r>
        <w:t>ntax conventions and comments to increase readability</w:t>
      </w:r>
    </w:p>
    <w:tbl>
      <w:tblPr>
        <w:tblStyle w:val="PlainTable1"/>
        <w:tblW w:w="5000" w:type="pct"/>
        <w:tblLook w:val="0020" w:firstRow="1" w:lastRow="0" w:firstColumn="0" w:lastColumn="0" w:noHBand="0" w:noVBand="0"/>
      </w:tblPr>
      <w:tblGrid>
        <w:gridCol w:w="3987"/>
        <w:gridCol w:w="3342"/>
        <w:gridCol w:w="5042"/>
        <w:gridCol w:w="805"/>
      </w:tblGrid>
      <w:tr w:rsidR="00CC0B69" w14:paraId="6D443E24" w14:textId="77777777" w:rsidTr="0082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51BBFD" w14:textId="61E1E75A" w:rsidR="00CC0B69" w:rsidRDefault="004B559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3A59CE0" w14:textId="77777777" w:rsidR="00CC0B69" w:rsidRDefault="007F573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7FE730" w14:textId="77777777" w:rsidR="00CC0B69" w:rsidRDefault="007F5733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CD4DD8C" w14:textId="77777777" w:rsidR="00CC0B69" w:rsidRDefault="007F573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CC0B69" w14:paraId="146ECC4E" w14:textId="77777777" w:rsidTr="0082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10D5B3" w14:textId="77777777" w:rsidR="00CC0B69" w:rsidRDefault="007F5733">
            <w:pPr>
              <w:pStyle w:val="Compact"/>
              <w:jc w:val="center"/>
            </w:pPr>
            <w:r>
              <w:t>Syntax conventions are generally used</w:t>
            </w:r>
          </w:p>
        </w:tc>
        <w:tc>
          <w:tcPr>
            <w:tcW w:w="0" w:type="auto"/>
          </w:tcPr>
          <w:p w14:paraId="16E32027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Sometimes syntax conventions are used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552FD8" w14:textId="77777777" w:rsidR="00CC0B69" w:rsidRDefault="007F5733">
            <w:pPr>
              <w:pStyle w:val="Compact"/>
              <w:jc w:val="center"/>
            </w:pPr>
            <w:r>
              <w:t>No evidence of syntax conventions to aid in code readability</w:t>
            </w:r>
          </w:p>
        </w:tc>
        <w:tc>
          <w:tcPr>
            <w:tcW w:w="0" w:type="auto"/>
          </w:tcPr>
          <w:p w14:paraId="3919235F" w14:textId="3E1F1FED" w:rsidR="00CC0B69" w:rsidRDefault="000447BC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C0B69" w14:paraId="0C98EA87" w14:textId="77777777" w:rsidTr="008274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A0892D" w14:textId="77777777" w:rsidR="00CC0B69" w:rsidRDefault="007F5733">
            <w:pPr>
              <w:pStyle w:val="Compact"/>
              <w:jc w:val="center"/>
            </w:pPr>
            <w:r>
              <w:t>All variables have clear names</w:t>
            </w:r>
          </w:p>
        </w:tc>
        <w:tc>
          <w:tcPr>
            <w:tcW w:w="0" w:type="auto"/>
          </w:tcPr>
          <w:p w14:paraId="1EBB7012" w14:textId="77777777" w:rsidR="00CC0B69" w:rsidRDefault="007F573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variables have clear 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C72B99" w14:textId="77777777" w:rsidR="00CC0B69" w:rsidRDefault="007F5733">
            <w:pPr>
              <w:pStyle w:val="Compact"/>
              <w:jc w:val="center"/>
            </w:pPr>
            <w:r>
              <w:t>No evidence of using variable names to aid in code read ability</w:t>
            </w:r>
          </w:p>
        </w:tc>
        <w:tc>
          <w:tcPr>
            <w:tcW w:w="0" w:type="auto"/>
          </w:tcPr>
          <w:p w14:paraId="4EE043E1" w14:textId="0BC31EC7" w:rsidR="00CC0B69" w:rsidRDefault="000447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C0B69" w14:paraId="54B2C197" w14:textId="77777777" w:rsidTr="0082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6A0413" w14:textId="77777777" w:rsidR="00CC0B69" w:rsidRDefault="007F5733">
            <w:pPr>
              <w:pStyle w:val="Compact"/>
              <w:jc w:val="center"/>
            </w:pPr>
            <w:r>
              <w:t>Student comments aid all of the code readability</w:t>
            </w:r>
          </w:p>
        </w:tc>
        <w:tc>
          <w:tcPr>
            <w:tcW w:w="0" w:type="auto"/>
          </w:tcPr>
          <w:p w14:paraId="3B2B2E3C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comme</w:t>
            </w:r>
            <w:r>
              <w:t>nts aid code readability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998BC4" w14:textId="77777777" w:rsidR="00CC0B69" w:rsidRDefault="007F5733">
            <w:pPr>
              <w:pStyle w:val="Compact"/>
              <w:jc w:val="center"/>
            </w:pPr>
            <w:r>
              <w:t>No evidence of using comments to aid in code readability.</w:t>
            </w:r>
          </w:p>
        </w:tc>
        <w:tc>
          <w:tcPr>
            <w:tcW w:w="0" w:type="auto"/>
          </w:tcPr>
          <w:p w14:paraId="57939B1E" w14:textId="7274501A" w:rsidR="00CC0B69" w:rsidRDefault="000447BC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C0B69" w14:paraId="7E187BFA" w14:textId="77777777" w:rsidTr="008274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B999B7" w14:textId="77777777" w:rsidR="00CC0B69" w:rsidRDefault="00CC0B69"/>
        </w:tc>
        <w:tc>
          <w:tcPr>
            <w:tcW w:w="0" w:type="auto"/>
          </w:tcPr>
          <w:p w14:paraId="334AF5D8" w14:textId="77777777" w:rsidR="00CC0B69" w:rsidRDefault="00CC0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C63CAE" w14:textId="77777777" w:rsidR="00CC0B69" w:rsidRDefault="007F5733">
            <w:pPr>
              <w:pStyle w:val="Compact"/>
              <w:jc w:val="center"/>
            </w:pPr>
            <w:r>
              <w:rPr>
                <w:b/>
                <w:bCs/>
              </w:rPr>
              <w:t>Sub Total</w:t>
            </w:r>
          </w:p>
        </w:tc>
        <w:tc>
          <w:tcPr>
            <w:tcW w:w="0" w:type="auto"/>
          </w:tcPr>
          <w:p w14:paraId="1912B78E" w14:textId="77777777" w:rsidR="00CC0B69" w:rsidRDefault="00CC0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592B45" w14:textId="77777777" w:rsidR="00CC0B69" w:rsidRDefault="007F5733">
      <w:pPr>
        <w:pStyle w:val="Heading2"/>
      </w:pPr>
      <w:bookmarkStart w:id="6" w:name="final-grade"/>
      <w:bookmarkEnd w:id="5"/>
      <w:r>
        <w:t>Final grade</w:t>
      </w:r>
    </w:p>
    <w:tbl>
      <w:tblPr>
        <w:tblStyle w:val="PlainTable1"/>
        <w:tblW w:w="0" w:type="pct"/>
        <w:tblLook w:val="0020" w:firstRow="1" w:lastRow="0" w:firstColumn="0" w:lastColumn="0" w:noHBand="0" w:noVBand="0"/>
      </w:tblPr>
      <w:tblGrid>
        <w:gridCol w:w="1629"/>
        <w:gridCol w:w="2376"/>
        <w:gridCol w:w="1343"/>
      </w:tblGrid>
      <w:tr w:rsidR="00CC0B69" w14:paraId="3A6FF7B4" w14:textId="77777777" w:rsidTr="0082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DDBCDF" w14:textId="77777777" w:rsidR="00CC0B69" w:rsidRDefault="007F5733">
            <w:pPr>
              <w:pStyle w:val="Compact"/>
              <w:jc w:val="center"/>
            </w:pPr>
            <w:r>
              <w:t>Points possible</w:t>
            </w:r>
          </w:p>
        </w:tc>
        <w:tc>
          <w:tcPr>
            <w:tcW w:w="0" w:type="auto"/>
          </w:tcPr>
          <w:p w14:paraId="7CA3A9CC" w14:textId="77777777" w:rsidR="00CC0B69" w:rsidRDefault="007F573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earned x weight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B601CE" w14:textId="77777777" w:rsidR="00CC0B69" w:rsidRDefault="007F5733">
            <w:pPr>
              <w:pStyle w:val="Compact"/>
              <w:jc w:val="center"/>
            </w:pPr>
            <w:r>
              <w:t>Total points</w:t>
            </w:r>
          </w:p>
        </w:tc>
      </w:tr>
      <w:tr w:rsidR="00CC0B69" w14:paraId="5760F835" w14:textId="77777777" w:rsidTr="0082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7E933F" w14:textId="77777777" w:rsidR="00CC0B69" w:rsidRDefault="007F5733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36E3D671" w14:textId="77777777" w:rsidR="00CC0B69" w:rsidRDefault="007F573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A67EF2" w14:textId="77777777" w:rsidR="00CC0B69" w:rsidRDefault="00CC0B69"/>
        </w:tc>
      </w:tr>
      <w:bookmarkEnd w:id="0"/>
      <w:bookmarkEnd w:id="6"/>
    </w:tbl>
    <w:p w14:paraId="3E1EF17B" w14:textId="77777777" w:rsidR="007F5733" w:rsidRDefault="007F5733"/>
    <w:sectPr w:rsidR="007F5733" w:rsidSect="0055180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3C15C" w14:textId="77777777" w:rsidR="007F5733" w:rsidRDefault="007F5733">
      <w:pPr>
        <w:spacing w:after="0" w:line="240" w:lineRule="auto"/>
      </w:pPr>
      <w:r>
        <w:separator/>
      </w:r>
    </w:p>
  </w:endnote>
  <w:endnote w:type="continuationSeparator" w:id="0">
    <w:p w14:paraId="67BF9B1D" w14:textId="77777777" w:rsidR="007F5733" w:rsidRDefault="007F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7AE9" w14:textId="77777777" w:rsidR="00002AAE" w:rsidRDefault="007F57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61B12D" wp14:editId="69D6E2C9">
          <wp:simplePos x="0" y="0"/>
          <wp:positionH relativeFrom="margin">
            <wp:align>left</wp:align>
          </wp:positionH>
          <wp:positionV relativeFrom="paragraph">
            <wp:posOffset>81280</wp:posOffset>
          </wp:positionV>
          <wp:extent cx="3101340" cy="387985"/>
          <wp:effectExtent l="0" t="0" r="381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D714" w14:textId="77777777" w:rsidR="007F5733" w:rsidRDefault="007F5733">
      <w:r>
        <w:separator/>
      </w:r>
    </w:p>
  </w:footnote>
  <w:footnote w:type="continuationSeparator" w:id="0">
    <w:p w14:paraId="2B734E9E" w14:textId="77777777" w:rsidR="007F5733" w:rsidRDefault="007F5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23B6F" w14:textId="77777777" w:rsidR="00551808" w:rsidRDefault="00551808" w:rsidP="00551808">
    <w:pPr>
      <w:pStyle w:val="FirstParagraph"/>
      <w:jc w:val="right"/>
    </w:pPr>
    <w:r>
      <w:t>Student Name: ______________________ Date: _________________________</w:t>
    </w:r>
  </w:p>
  <w:p w14:paraId="5CA81322" w14:textId="77777777" w:rsidR="000E5144" w:rsidRDefault="007F5733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F44E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4508C1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47BC"/>
    <w:rsid w:val="004B5599"/>
    <w:rsid w:val="004E29B3"/>
    <w:rsid w:val="00502EAC"/>
    <w:rsid w:val="00551808"/>
    <w:rsid w:val="00590D07"/>
    <w:rsid w:val="00784D58"/>
    <w:rsid w:val="007F5733"/>
    <w:rsid w:val="008274AA"/>
    <w:rsid w:val="00887172"/>
    <w:rsid w:val="008D6863"/>
    <w:rsid w:val="00AE033F"/>
    <w:rsid w:val="00B86B75"/>
    <w:rsid w:val="00BC48D5"/>
    <w:rsid w:val="00C36279"/>
    <w:rsid w:val="00CC0B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B310"/>
  <w15:docId w15:val="{A3A37684-0E2D-42E7-84E3-A211901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2AAE"/>
  </w:style>
  <w:style w:type="paragraph" w:styleId="Heading1">
    <w:name w:val="heading 1"/>
    <w:basedOn w:val="Normal"/>
    <w:next w:val="Normal"/>
    <w:link w:val="Heading1Char"/>
    <w:uiPriority w:val="9"/>
    <w:qFormat/>
    <w:rsid w:val="00002AA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A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AA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A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A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A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2A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2A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2A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02A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A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2608B"/>
    <w:pPr>
      <w:spacing w:line="240" w:lineRule="auto"/>
    </w:pPr>
    <w:rPr>
      <w:b/>
      <w:bC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02608B"/>
    <w:rPr>
      <w:b/>
      <w:bC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 w:val="0"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 w:val="0"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 w:val="0"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002AAE"/>
    <w:pPr>
      <w:outlineLvl w:val="9"/>
    </w:pPr>
  </w:style>
  <w:style w:type="paragraph" w:styleId="Header">
    <w:name w:val="header"/>
    <w:basedOn w:val="Normal"/>
    <w:link w:val="HeaderChar"/>
    <w:unhideWhenUsed/>
    <w:rsid w:val="00F02E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2E06"/>
  </w:style>
  <w:style w:type="paragraph" w:styleId="Footer">
    <w:name w:val="footer"/>
    <w:basedOn w:val="Normal"/>
    <w:link w:val="FooterChar"/>
    <w:unhideWhenUsed/>
    <w:rsid w:val="00F02E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02E06"/>
  </w:style>
  <w:style w:type="character" w:customStyle="1" w:styleId="Heading1Char">
    <w:name w:val="Heading 1 Char"/>
    <w:basedOn w:val="DefaultParagraphFont"/>
    <w:link w:val="Heading1"/>
    <w:uiPriority w:val="9"/>
    <w:rsid w:val="00002AAE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AA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2AAE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2AA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02AAE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02AAE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002AAE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002AAE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002AAE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02AAE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02AA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2AAE"/>
    <w:rPr>
      <w:b/>
      <w:bCs/>
    </w:rPr>
  </w:style>
  <w:style w:type="character" w:styleId="Emphasis">
    <w:name w:val="Emphasis"/>
    <w:basedOn w:val="DefaultParagraphFont"/>
    <w:uiPriority w:val="20"/>
    <w:qFormat/>
    <w:rsid w:val="00002AAE"/>
    <w:rPr>
      <w:i/>
      <w:iCs/>
    </w:rPr>
  </w:style>
  <w:style w:type="paragraph" w:styleId="NoSpacing">
    <w:name w:val="No Spacing"/>
    <w:uiPriority w:val="1"/>
    <w:qFormat/>
    <w:rsid w:val="00002A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AA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AA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AE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AE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2A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2A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608B"/>
    <w:rPr>
      <w:caps w:val="0"/>
      <w:smallCaps w:val="0"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08B"/>
    <w:rPr>
      <w:b/>
      <w:bCs/>
      <w:caps w:val="0"/>
      <w:smallCaps w:val="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608B"/>
    <w:rPr>
      <w:b/>
      <w:bCs/>
      <w:caps w:val="0"/>
      <w:smallCap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 w:val="0"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 w:val="0"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 w:val="0"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 w:val="0"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 w:val="0"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 w:val="0"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 w:val="0"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 w:val="0"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 w:val="0"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 w:val="0"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bCs/>
      <w:smallCaps w:val="0"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table" w:styleId="PlainTable1">
    <w:name w:val="Plain Table 1"/>
    <w:basedOn w:val="TableNormal"/>
    <w:rsid w:val="008274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- Teal">
  <a:themeElements>
    <a:clrScheme name="Custom 8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43A5E"/>
      </a:accent2>
      <a:accent3>
        <a:srgbClr val="30E5D0"/>
      </a:accent3>
      <a:accent4>
        <a:srgbClr val="008575"/>
      </a:accent4>
      <a:accent5>
        <a:srgbClr val="274B47"/>
      </a:accent5>
      <a:accent6>
        <a:srgbClr val="737373"/>
      </a:accent6>
      <a:hlink>
        <a:srgbClr val="0078D4"/>
      </a:hlink>
      <a:folHlink>
        <a:srgbClr val="0078D4"/>
      </a:folHlink>
    </a:clrScheme>
    <a:fontScheme name="Microsoft 2019 Brand Template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l" defTabSz="932472" fontAlgn="base">
          <a:spcBef>
            <a:spcPct val="0"/>
          </a:spcBef>
          <a:spcAft>
            <a:spcPct val="0"/>
          </a:spcAft>
          <a:defRPr sz="2000" dirty="0" err="1" smtClean="0">
            <a:solidFill>
              <a:srgbClr val="FFFFFF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/>
        </a:defPPr>
      </a:lstStyle>
    </a:txDef>
  </a:objectDefaults>
  <a:extraClrSchemeLst/>
  <a:custClrLst>
    <a:custClr name="Light Orange">
      <a:srgbClr val="FF9349"/>
    </a:custClr>
    <a:custClr name="Light Yellow">
      <a:srgbClr val="FEF000"/>
    </a:custClr>
    <a:custClr name="Light Green">
      <a:srgbClr val="9BF00B"/>
    </a:custClr>
    <a:custClr name="Light Teal">
      <a:srgbClr val="30E5D0"/>
    </a:custClr>
    <a:custClr name="Light Blue">
      <a:srgbClr val="50E6FF"/>
    </a:custClr>
    <a:custClr name="Light Purple">
      <a:srgbClr val="D59DFF"/>
    </a:custClr>
    <a:custClr name="White">
      <a:srgbClr val="FFFFFF"/>
    </a:custClr>
    <a:custClr name="Extra Light Gray">
      <a:srgbClr val="F2F2F2"/>
    </a:custClr>
    <a:custClr name="Light Gray">
      <a:srgbClr val="E6E6E6"/>
    </a:custClr>
    <a:custClr name="Gray">
      <a:srgbClr val="D2D2D2"/>
    </a:custClr>
    <a:custClr name="Orange">
      <a:srgbClr val="D83B01"/>
    </a:custClr>
    <a:custClr name="Yellow">
      <a:srgbClr val="FFB900"/>
    </a:custClr>
    <a:custClr name="Green">
      <a:srgbClr val="107C10"/>
    </a:custClr>
    <a:custClr name="Teal">
      <a:srgbClr val="008575"/>
    </a:custClr>
    <a:custClr name="Blue">
      <a:srgbClr val="0078D4"/>
    </a:custClr>
    <a:custClr name="Purple">
      <a:srgbClr val="8661C5"/>
    </a:custClr>
    <a:custClr name="Mid Gray">
      <a:srgbClr val="737373"/>
    </a:custClr>
    <a:custClr name="Dark Gray">
      <a:srgbClr val="505050"/>
    </a:custClr>
    <a:custClr name="Extra Dark Gray">
      <a:srgbClr val="2F2F2F"/>
    </a:custClr>
    <a:custClr name="Rick Black">
      <a:srgbClr val="000000"/>
    </a:custClr>
    <a:custClr name="Dark Orange">
      <a:srgbClr val="6B2929"/>
    </a:custClr>
    <a:custClr name="Dark Yellow">
      <a:srgbClr val="6A4B16"/>
    </a:custClr>
    <a:custClr name="Dark Green">
      <a:srgbClr val="054B16"/>
    </a:custClr>
    <a:custClr name="Dark Teal">
      <a:srgbClr val="274B47"/>
    </a:custClr>
    <a:custClr name="Dark Blue">
      <a:srgbClr val="243A5E"/>
    </a:custClr>
    <a:custClr name="Dark Purple">
      <a:srgbClr val="3B2E58"/>
    </a:custClr>
  </a:custClrLst>
  <a:extLst>
    <a:ext uri="{05A4C25C-085E-4340-85A3-A5531E510DB2}">
      <thm15:themeFamily xmlns:thm15="http://schemas.microsoft.com/office/thememl/2012/main" name="MS - Teal" id="{3D967391-0F8D-4A1B-A991-D46DE4BE9C7A}" vid="{9934A1D9-42CA-4298-BCA5-883AE7EE5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9</cp:revision>
  <cp:lastPrinted>2021-05-10T19:33:00Z</cp:lastPrinted>
  <dcterms:created xsi:type="dcterms:W3CDTF">2021-05-10T19:28:00Z</dcterms:created>
  <dcterms:modified xsi:type="dcterms:W3CDTF">2021-05-10T19:34:00Z</dcterms:modified>
</cp:coreProperties>
</file>